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FCB00A" w14:textId="77777777" w:rsidR="00DE245A" w:rsidRPr="00854A8B" w:rsidRDefault="00DE245A" w:rsidP="00854A8B">
      <w:pPr>
        <w:jc w:val="center"/>
        <w:rPr>
          <w:rFonts w:cs="Arial"/>
          <w:b/>
          <w:spacing w:val="-3"/>
          <w:szCs w:val="24"/>
        </w:rPr>
      </w:pPr>
    </w:p>
    <w:p w14:paraId="4EFA5E4D" w14:textId="77777777" w:rsidR="00455853" w:rsidRPr="00854A8B" w:rsidRDefault="00455853" w:rsidP="00854A8B">
      <w:pPr>
        <w:jc w:val="center"/>
        <w:rPr>
          <w:rFonts w:cs="Arial"/>
          <w:b/>
          <w:spacing w:val="-3"/>
          <w:szCs w:val="24"/>
        </w:rPr>
      </w:pPr>
    </w:p>
    <w:p w14:paraId="3A114B68" w14:textId="248B8321" w:rsidR="004E38EB" w:rsidRPr="00854A8B" w:rsidRDefault="004E38EB" w:rsidP="00854A8B">
      <w:pPr>
        <w:jc w:val="center"/>
        <w:rPr>
          <w:rFonts w:cs="Arial"/>
          <w:b/>
          <w:szCs w:val="24"/>
        </w:rPr>
      </w:pPr>
      <w:bookmarkStart w:id="0" w:name="_Toc498684475"/>
      <w:bookmarkStart w:id="1" w:name="_Toc499563701"/>
      <w:bookmarkStart w:id="2" w:name="_Toc505931721"/>
      <w:bookmarkStart w:id="3" w:name="_Toc506188983"/>
      <w:bookmarkStart w:id="4" w:name="_Toc506450897"/>
      <w:r w:rsidRPr="00854A8B">
        <w:rPr>
          <w:rFonts w:cs="Arial"/>
          <w:b/>
          <w:szCs w:val="24"/>
        </w:rPr>
        <w:t>MINISTERIO DE AMBIENTE Y DESARROLLO SOSTENIBLE</w:t>
      </w:r>
      <w:bookmarkEnd w:id="0"/>
      <w:bookmarkEnd w:id="1"/>
      <w:bookmarkEnd w:id="2"/>
      <w:bookmarkEnd w:id="3"/>
      <w:bookmarkEnd w:id="4"/>
    </w:p>
    <w:p w14:paraId="4486B9EF" w14:textId="77777777" w:rsidR="00B460FA" w:rsidRPr="00854A8B" w:rsidRDefault="00B460FA" w:rsidP="00854A8B">
      <w:pPr>
        <w:jc w:val="center"/>
        <w:rPr>
          <w:rFonts w:cs="Arial"/>
          <w:b/>
          <w:szCs w:val="24"/>
        </w:rPr>
      </w:pPr>
    </w:p>
    <w:p w14:paraId="01A88035" w14:textId="77777777" w:rsidR="004E38EB" w:rsidRPr="00854A8B" w:rsidRDefault="004E38EB" w:rsidP="00854A8B">
      <w:pPr>
        <w:jc w:val="center"/>
        <w:rPr>
          <w:rFonts w:cs="Arial"/>
          <w:b/>
          <w:szCs w:val="24"/>
        </w:rPr>
      </w:pPr>
      <w:bookmarkStart w:id="5" w:name="_Toc498684476"/>
      <w:bookmarkStart w:id="6" w:name="_Toc499563702"/>
      <w:bookmarkStart w:id="7" w:name="_Toc505931722"/>
      <w:bookmarkStart w:id="8" w:name="_Toc506188984"/>
      <w:bookmarkStart w:id="9" w:name="_Toc506450898"/>
      <w:r w:rsidRPr="00854A8B">
        <w:rPr>
          <w:rFonts w:cs="Arial"/>
          <w:b/>
          <w:szCs w:val="24"/>
        </w:rPr>
        <w:t>AUTORIDAD NACIONAL DE LICENCIAS AMBIENTALES</w:t>
      </w:r>
      <w:bookmarkEnd w:id="5"/>
      <w:bookmarkEnd w:id="6"/>
      <w:bookmarkEnd w:id="7"/>
      <w:bookmarkEnd w:id="8"/>
      <w:bookmarkEnd w:id="9"/>
    </w:p>
    <w:p w14:paraId="384B2B53" w14:textId="77777777" w:rsidR="00B460FA" w:rsidRPr="00854A8B" w:rsidRDefault="00B460FA" w:rsidP="00854A8B">
      <w:pPr>
        <w:jc w:val="center"/>
        <w:rPr>
          <w:rFonts w:cs="Arial"/>
          <w:b/>
          <w:szCs w:val="24"/>
        </w:rPr>
      </w:pPr>
    </w:p>
    <w:p w14:paraId="36C9E03A" w14:textId="77777777" w:rsidR="00B460FA" w:rsidRPr="00854A8B" w:rsidRDefault="00B460FA" w:rsidP="00854A8B">
      <w:pPr>
        <w:jc w:val="center"/>
        <w:rPr>
          <w:rFonts w:cs="Arial"/>
          <w:b/>
          <w:szCs w:val="24"/>
        </w:rPr>
      </w:pPr>
    </w:p>
    <w:p w14:paraId="79ABE48A" w14:textId="77777777" w:rsidR="0099745A" w:rsidRPr="00854A8B" w:rsidRDefault="0099745A" w:rsidP="00854A8B">
      <w:pPr>
        <w:jc w:val="center"/>
        <w:rPr>
          <w:rFonts w:cs="Arial"/>
          <w:b/>
          <w:szCs w:val="24"/>
        </w:rPr>
      </w:pPr>
    </w:p>
    <w:p w14:paraId="526B694F" w14:textId="4CE7A869" w:rsidR="00B152DF" w:rsidRPr="00854A8B" w:rsidRDefault="00B152DF" w:rsidP="00854A8B">
      <w:pPr>
        <w:tabs>
          <w:tab w:val="left" w:pos="8020"/>
        </w:tabs>
        <w:jc w:val="center"/>
        <w:rPr>
          <w:rFonts w:cs="Arial"/>
          <w:b/>
          <w:szCs w:val="24"/>
        </w:rPr>
      </w:pPr>
    </w:p>
    <w:p w14:paraId="7DB3DA2E" w14:textId="77777777" w:rsidR="00DB4D96" w:rsidRPr="00854A8B" w:rsidRDefault="00DB4D96" w:rsidP="00854A8B">
      <w:pPr>
        <w:jc w:val="center"/>
        <w:rPr>
          <w:rFonts w:cs="Arial"/>
          <w:b/>
          <w:szCs w:val="24"/>
        </w:rPr>
      </w:pPr>
    </w:p>
    <w:p w14:paraId="77C618C9" w14:textId="77777777" w:rsidR="00DB4D96" w:rsidRPr="00854A8B" w:rsidRDefault="00DB4D96" w:rsidP="00854A8B">
      <w:pPr>
        <w:jc w:val="center"/>
        <w:rPr>
          <w:rFonts w:cs="Arial"/>
          <w:b/>
          <w:szCs w:val="24"/>
        </w:rPr>
      </w:pPr>
    </w:p>
    <w:p w14:paraId="05B1BD73" w14:textId="77777777" w:rsidR="00B152DF" w:rsidRPr="00854A8B" w:rsidRDefault="00B152DF" w:rsidP="00854A8B">
      <w:pPr>
        <w:jc w:val="center"/>
        <w:rPr>
          <w:rFonts w:cs="Arial"/>
          <w:b/>
          <w:szCs w:val="24"/>
        </w:rPr>
      </w:pPr>
    </w:p>
    <w:p w14:paraId="0EBDA3F2" w14:textId="12A132AA" w:rsidR="00B152DF" w:rsidRDefault="00B152DF" w:rsidP="00854A8B">
      <w:pPr>
        <w:jc w:val="center"/>
        <w:rPr>
          <w:rFonts w:cs="Arial"/>
          <w:b/>
          <w:szCs w:val="24"/>
        </w:rPr>
      </w:pPr>
    </w:p>
    <w:p w14:paraId="4D215BCE" w14:textId="220EE894" w:rsidR="00854A8B" w:rsidRDefault="00854A8B" w:rsidP="00854A8B">
      <w:pPr>
        <w:jc w:val="center"/>
        <w:rPr>
          <w:rFonts w:cs="Arial"/>
          <w:b/>
          <w:szCs w:val="24"/>
        </w:rPr>
      </w:pPr>
    </w:p>
    <w:p w14:paraId="30FD2A71" w14:textId="7B51FF1F" w:rsidR="00854A8B" w:rsidRDefault="00854A8B" w:rsidP="00854A8B">
      <w:pPr>
        <w:jc w:val="center"/>
        <w:rPr>
          <w:rFonts w:cs="Arial"/>
          <w:b/>
          <w:szCs w:val="24"/>
        </w:rPr>
      </w:pPr>
    </w:p>
    <w:p w14:paraId="13B552CF" w14:textId="2E367D22" w:rsidR="00854A8B" w:rsidRDefault="00854A8B" w:rsidP="00854A8B">
      <w:pPr>
        <w:jc w:val="center"/>
        <w:rPr>
          <w:rFonts w:cs="Arial"/>
          <w:b/>
          <w:szCs w:val="24"/>
        </w:rPr>
      </w:pPr>
    </w:p>
    <w:p w14:paraId="7B6B4216" w14:textId="5CD343CC" w:rsidR="00854A8B" w:rsidRDefault="00854A8B" w:rsidP="00854A8B">
      <w:pPr>
        <w:jc w:val="center"/>
        <w:rPr>
          <w:rFonts w:cs="Arial"/>
          <w:b/>
          <w:szCs w:val="24"/>
        </w:rPr>
      </w:pPr>
    </w:p>
    <w:p w14:paraId="2FDCC20D" w14:textId="77777777" w:rsidR="00854A8B" w:rsidRPr="00854A8B" w:rsidRDefault="00854A8B" w:rsidP="00854A8B">
      <w:pPr>
        <w:jc w:val="center"/>
        <w:rPr>
          <w:rFonts w:cs="Arial"/>
          <w:b/>
          <w:szCs w:val="24"/>
        </w:rPr>
      </w:pPr>
    </w:p>
    <w:p w14:paraId="1C47331D" w14:textId="77777777" w:rsidR="00C62DE0" w:rsidRPr="00854A8B" w:rsidRDefault="00E4539A" w:rsidP="00854A8B">
      <w:pPr>
        <w:jc w:val="center"/>
        <w:rPr>
          <w:rFonts w:cs="Arial"/>
          <w:b/>
          <w:spacing w:val="-3"/>
          <w:szCs w:val="24"/>
        </w:rPr>
      </w:pPr>
      <w:r w:rsidRPr="00854A8B">
        <w:rPr>
          <w:rFonts w:cs="Arial"/>
          <w:b/>
          <w:spacing w:val="-3"/>
          <w:szCs w:val="24"/>
        </w:rPr>
        <w:t>TÉRMINOS DE REFERENCIA</w:t>
      </w:r>
    </w:p>
    <w:p w14:paraId="72809BDA" w14:textId="77777777" w:rsidR="00713244" w:rsidRPr="00854A8B" w:rsidRDefault="00713244" w:rsidP="00854A8B">
      <w:pPr>
        <w:jc w:val="center"/>
        <w:rPr>
          <w:rFonts w:cs="Arial"/>
          <w:b/>
          <w:spacing w:val="-3"/>
          <w:szCs w:val="24"/>
          <w:lang w:val="es-ES_tradnl"/>
        </w:rPr>
      </w:pPr>
      <w:r w:rsidRPr="00854A8B">
        <w:rPr>
          <w:rFonts w:cs="Arial"/>
          <w:b/>
          <w:spacing w:val="-3"/>
          <w:szCs w:val="24"/>
          <w:lang w:val="es-ES_tradnl"/>
        </w:rPr>
        <w:t xml:space="preserve">PARA LA ELABORACIÓN DEL DIAGNÓSTICO AMBIENTAL DE ALTERNATIVAS – DAA EN PROYECTOS PUNTUALES DE </w:t>
      </w:r>
      <w:r w:rsidR="007A1D18" w:rsidRPr="00854A8B">
        <w:rPr>
          <w:rFonts w:cs="Arial"/>
          <w:b/>
          <w:spacing w:val="-3"/>
          <w:szCs w:val="24"/>
          <w:lang w:val="es-ES_tradnl"/>
        </w:rPr>
        <w:t xml:space="preserve">CONSTRUCCIÓN Y OPERACIÓN DE </w:t>
      </w:r>
      <w:r w:rsidRPr="00854A8B">
        <w:rPr>
          <w:rFonts w:cs="Arial"/>
          <w:b/>
          <w:spacing w:val="-3"/>
          <w:szCs w:val="24"/>
          <w:lang w:val="es-ES_tradnl"/>
        </w:rPr>
        <w:t>INFRAESTRUCTURA DE TRANSPORTE</w:t>
      </w:r>
      <w:r w:rsidR="007A1D18" w:rsidRPr="00854A8B">
        <w:rPr>
          <w:rFonts w:cs="Arial"/>
          <w:b/>
          <w:spacing w:val="-3"/>
          <w:szCs w:val="24"/>
          <w:lang w:val="es-ES_tradnl"/>
        </w:rPr>
        <w:t xml:space="preserve">: </w:t>
      </w:r>
      <w:r w:rsidRPr="00854A8B">
        <w:rPr>
          <w:rFonts w:cs="Arial"/>
          <w:b/>
          <w:spacing w:val="-3"/>
          <w:szCs w:val="24"/>
          <w:lang w:val="es-ES_tradnl"/>
        </w:rPr>
        <w:t>PUERTOS Y AEROPUERTOS</w:t>
      </w:r>
    </w:p>
    <w:p w14:paraId="4AE7DC80" w14:textId="77777777" w:rsidR="00C62DE0" w:rsidRPr="00854A8B" w:rsidRDefault="00C62DE0" w:rsidP="00854A8B">
      <w:pPr>
        <w:jc w:val="center"/>
        <w:rPr>
          <w:rFonts w:cs="Arial"/>
          <w:b/>
          <w:spacing w:val="-3"/>
          <w:szCs w:val="24"/>
          <w:lang w:val="es-ES_tradnl"/>
        </w:rPr>
      </w:pPr>
    </w:p>
    <w:p w14:paraId="3C030054" w14:textId="605EBF28" w:rsidR="00C62DE0" w:rsidRPr="00854A8B" w:rsidRDefault="00713244" w:rsidP="00854A8B">
      <w:pPr>
        <w:jc w:val="center"/>
        <w:rPr>
          <w:rFonts w:cs="Arial"/>
          <w:b/>
          <w:spacing w:val="-3"/>
          <w:szCs w:val="24"/>
          <w:lang w:val="es-CO"/>
        </w:rPr>
      </w:pPr>
      <w:proofErr w:type="spellStart"/>
      <w:r w:rsidRPr="00854A8B">
        <w:rPr>
          <w:rFonts w:cs="Arial"/>
          <w:b/>
          <w:spacing w:val="-3"/>
          <w:szCs w:val="24"/>
          <w:lang w:val="es-CO"/>
        </w:rPr>
        <w:t>TdR</w:t>
      </w:r>
      <w:proofErr w:type="spellEnd"/>
      <w:r w:rsidRPr="00854A8B">
        <w:rPr>
          <w:rFonts w:cs="Arial"/>
          <w:b/>
          <w:spacing w:val="-3"/>
          <w:szCs w:val="24"/>
          <w:lang w:val="es-CO"/>
        </w:rPr>
        <w:t xml:space="preserve">- </w:t>
      </w:r>
      <w:r w:rsidR="002A27D6" w:rsidRPr="00854A8B">
        <w:rPr>
          <w:rFonts w:cs="Arial"/>
          <w:b/>
          <w:spacing w:val="-3"/>
          <w:szCs w:val="24"/>
          <w:lang w:val="es-CO"/>
        </w:rPr>
        <w:t>02</w:t>
      </w:r>
      <w:r w:rsidR="00CA5A41">
        <w:rPr>
          <w:rFonts w:cs="Arial"/>
          <w:b/>
          <w:spacing w:val="-3"/>
          <w:szCs w:val="24"/>
          <w:lang w:val="es-CO"/>
        </w:rPr>
        <w:t>4</w:t>
      </w:r>
    </w:p>
    <w:p w14:paraId="5A306A95" w14:textId="77777777" w:rsidR="00DD5969" w:rsidRPr="00854A8B" w:rsidRDefault="00DD5969" w:rsidP="00854A8B">
      <w:pPr>
        <w:jc w:val="center"/>
        <w:rPr>
          <w:rFonts w:cs="Arial"/>
          <w:b/>
          <w:szCs w:val="24"/>
        </w:rPr>
      </w:pPr>
    </w:p>
    <w:p w14:paraId="0E75CEB1" w14:textId="77777777" w:rsidR="00DA5FE1" w:rsidRPr="00854A8B" w:rsidRDefault="00DA5FE1" w:rsidP="00854A8B">
      <w:pPr>
        <w:jc w:val="center"/>
        <w:rPr>
          <w:rFonts w:cs="Arial"/>
          <w:b/>
          <w:szCs w:val="24"/>
        </w:rPr>
      </w:pPr>
    </w:p>
    <w:p w14:paraId="588719BE" w14:textId="77777777" w:rsidR="00B152DF" w:rsidRPr="00854A8B" w:rsidRDefault="00B152DF" w:rsidP="00854A8B">
      <w:pPr>
        <w:jc w:val="center"/>
        <w:rPr>
          <w:rFonts w:cs="Arial"/>
          <w:b/>
          <w:szCs w:val="24"/>
        </w:rPr>
      </w:pPr>
    </w:p>
    <w:p w14:paraId="51F365C4" w14:textId="77777777" w:rsidR="00DE245A" w:rsidRPr="00854A8B" w:rsidRDefault="00DE245A" w:rsidP="00854A8B">
      <w:pPr>
        <w:jc w:val="center"/>
        <w:rPr>
          <w:rFonts w:cs="Arial"/>
          <w:b/>
          <w:szCs w:val="24"/>
        </w:rPr>
      </w:pPr>
    </w:p>
    <w:p w14:paraId="0193DE95" w14:textId="77777777" w:rsidR="00DE245A" w:rsidRPr="00854A8B" w:rsidRDefault="00DE245A" w:rsidP="00854A8B">
      <w:pPr>
        <w:jc w:val="center"/>
        <w:rPr>
          <w:rFonts w:cs="Arial"/>
          <w:b/>
          <w:szCs w:val="24"/>
        </w:rPr>
      </w:pPr>
    </w:p>
    <w:p w14:paraId="20CEAD75" w14:textId="77777777" w:rsidR="00DE245A" w:rsidRPr="00854A8B" w:rsidRDefault="00DE245A" w:rsidP="00854A8B">
      <w:pPr>
        <w:jc w:val="center"/>
        <w:rPr>
          <w:rFonts w:cs="Arial"/>
          <w:b/>
          <w:szCs w:val="24"/>
        </w:rPr>
      </w:pPr>
    </w:p>
    <w:p w14:paraId="33E1253E" w14:textId="77777777" w:rsidR="00DE245A" w:rsidRPr="00854A8B" w:rsidRDefault="00DE245A" w:rsidP="00854A8B">
      <w:pPr>
        <w:jc w:val="center"/>
        <w:rPr>
          <w:rFonts w:cs="Arial"/>
          <w:b/>
          <w:szCs w:val="24"/>
        </w:rPr>
      </w:pPr>
    </w:p>
    <w:p w14:paraId="5F5E824B" w14:textId="77777777" w:rsidR="00B152DF" w:rsidRPr="00854A8B" w:rsidRDefault="00B152DF" w:rsidP="00854A8B">
      <w:pPr>
        <w:jc w:val="center"/>
        <w:rPr>
          <w:rFonts w:cs="Arial"/>
          <w:b/>
          <w:szCs w:val="24"/>
        </w:rPr>
      </w:pPr>
    </w:p>
    <w:p w14:paraId="47B9535F" w14:textId="77777777" w:rsidR="00B152DF" w:rsidRPr="00854A8B" w:rsidRDefault="00B152DF" w:rsidP="00854A8B">
      <w:pPr>
        <w:jc w:val="center"/>
        <w:rPr>
          <w:rFonts w:cs="Arial"/>
          <w:b/>
          <w:szCs w:val="24"/>
        </w:rPr>
      </w:pPr>
    </w:p>
    <w:p w14:paraId="2BC036AF" w14:textId="77777777" w:rsidR="008551A8" w:rsidRDefault="008551A8" w:rsidP="00854A8B">
      <w:pPr>
        <w:jc w:val="center"/>
        <w:rPr>
          <w:rFonts w:cs="Arial"/>
          <w:b/>
          <w:szCs w:val="24"/>
        </w:rPr>
      </w:pPr>
    </w:p>
    <w:p w14:paraId="5F4190F4" w14:textId="77777777" w:rsidR="00CA5A41" w:rsidRDefault="00CA5A41" w:rsidP="00854A8B">
      <w:pPr>
        <w:jc w:val="center"/>
        <w:rPr>
          <w:rFonts w:cs="Arial"/>
          <w:b/>
          <w:szCs w:val="24"/>
        </w:rPr>
      </w:pPr>
    </w:p>
    <w:p w14:paraId="7508C1CC" w14:textId="77777777" w:rsidR="00CA5A41" w:rsidRDefault="00CA5A41" w:rsidP="00854A8B">
      <w:pPr>
        <w:jc w:val="center"/>
        <w:rPr>
          <w:rFonts w:cs="Arial"/>
          <w:b/>
          <w:szCs w:val="24"/>
        </w:rPr>
      </w:pPr>
    </w:p>
    <w:p w14:paraId="4C59D1C6" w14:textId="77777777" w:rsidR="00CA5A41" w:rsidRDefault="00CA5A41" w:rsidP="00854A8B">
      <w:pPr>
        <w:jc w:val="center"/>
        <w:rPr>
          <w:rFonts w:cs="Arial"/>
          <w:b/>
          <w:szCs w:val="24"/>
        </w:rPr>
      </w:pPr>
    </w:p>
    <w:p w14:paraId="79524B10" w14:textId="77777777" w:rsidR="00CA5A41" w:rsidRDefault="00CA5A41" w:rsidP="00854A8B">
      <w:pPr>
        <w:jc w:val="center"/>
        <w:rPr>
          <w:rFonts w:cs="Arial"/>
          <w:b/>
          <w:szCs w:val="24"/>
        </w:rPr>
      </w:pPr>
    </w:p>
    <w:p w14:paraId="31A5921D" w14:textId="77777777" w:rsidR="00CA5A41" w:rsidRDefault="00CA5A41" w:rsidP="00854A8B">
      <w:pPr>
        <w:jc w:val="center"/>
        <w:rPr>
          <w:rFonts w:cs="Arial"/>
          <w:b/>
          <w:szCs w:val="24"/>
        </w:rPr>
      </w:pPr>
    </w:p>
    <w:p w14:paraId="225C6E63" w14:textId="77777777" w:rsidR="00CA5A41" w:rsidRPr="00854A8B" w:rsidRDefault="00CA5A41" w:rsidP="00854A8B">
      <w:pPr>
        <w:jc w:val="center"/>
        <w:rPr>
          <w:rFonts w:cs="Arial"/>
          <w:b/>
          <w:szCs w:val="24"/>
        </w:rPr>
      </w:pPr>
    </w:p>
    <w:p w14:paraId="6D0196A6" w14:textId="77777777" w:rsidR="0099745A" w:rsidRPr="00854A8B" w:rsidRDefault="00B152DF" w:rsidP="00854A8B">
      <w:pPr>
        <w:jc w:val="center"/>
        <w:rPr>
          <w:rFonts w:cs="Arial"/>
          <w:b/>
          <w:szCs w:val="24"/>
        </w:rPr>
      </w:pPr>
      <w:r w:rsidRPr="00854A8B">
        <w:rPr>
          <w:rFonts w:cs="Arial"/>
          <w:b/>
          <w:szCs w:val="24"/>
        </w:rPr>
        <w:t>BOGOTÁ</w:t>
      </w:r>
      <w:r w:rsidR="00182611" w:rsidRPr="00854A8B">
        <w:rPr>
          <w:rFonts w:cs="Arial"/>
          <w:b/>
          <w:szCs w:val="24"/>
        </w:rPr>
        <w:t xml:space="preserve"> D.C.</w:t>
      </w:r>
    </w:p>
    <w:p w14:paraId="70FD5849" w14:textId="5702E3C7" w:rsidR="0008158D" w:rsidRPr="00854A8B" w:rsidRDefault="008A5ED9" w:rsidP="00854A8B">
      <w:pPr>
        <w:jc w:val="center"/>
        <w:rPr>
          <w:rFonts w:cs="Arial"/>
          <w:b/>
          <w:szCs w:val="24"/>
        </w:rPr>
      </w:pPr>
      <w:r w:rsidRPr="00854A8B">
        <w:rPr>
          <w:rFonts w:cs="Arial"/>
          <w:b/>
          <w:szCs w:val="24"/>
        </w:rPr>
        <w:t>20</w:t>
      </w:r>
      <w:r w:rsidR="003C6841" w:rsidRPr="00854A8B">
        <w:rPr>
          <w:rFonts w:cs="Arial"/>
          <w:b/>
          <w:szCs w:val="24"/>
        </w:rPr>
        <w:t>2</w:t>
      </w:r>
      <w:r w:rsidR="00CA5A41">
        <w:rPr>
          <w:rFonts w:cs="Arial"/>
          <w:b/>
          <w:szCs w:val="24"/>
        </w:rPr>
        <w:t>4</w:t>
      </w:r>
    </w:p>
    <w:p w14:paraId="4230DDA2" w14:textId="77777777" w:rsidR="007A1D18" w:rsidRPr="00854A8B" w:rsidRDefault="007A1D18" w:rsidP="00854A8B">
      <w:pPr>
        <w:jc w:val="center"/>
        <w:rPr>
          <w:rFonts w:cs="Arial"/>
          <w:b/>
          <w:szCs w:val="24"/>
        </w:rPr>
      </w:pPr>
    </w:p>
    <w:p w14:paraId="67B36618" w14:textId="77777777" w:rsidR="0008158D" w:rsidRPr="00854A8B" w:rsidRDefault="0008158D" w:rsidP="00854A8B">
      <w:pPr>
        <w:jc w:val="center"/>
        <w:rPr>
          <w:rFonts w:cs="Arial"/>
          <w:b/>
          <w:spacing w:val="-3"/>
          <w:szCs w:val="24"/>
        </w:rPr>
        <w:sectPr w:rsidR="0008158D" w:rsidRPr="00854A8B" w:rsidSect="004D056F">
          <w:headerReference w:type="even" r:id="rId43"/>
          <w:headerReference w:type="default" r:id="rId44"/>
          <w:footerReference w:type="even" r:id="rId45"/>
          <w:footerReference w:type="default" r:id="rId46"/>
          <w:headerReference w:type="first" r:id="rId47"/>
          <w:footerReference w:type="first" r:id="rId48"/>
          <w:endnotePr>
            <w:numFmt w:val="decimal"/>
          </w:endnotePr>
          <w:pgSz w:w="12242" w:h="15842" w:code="1"/>
          <w:pgMar w:top="1985" w:right="1701" w:bottom="1701" w:left="1701" w:header="1134" w:footer="851" w:gutter="0"/>
          <w:pgNumType w:start="1"/>
          <w:cols w:space="720"/>
          <w:titlePg/>
          <w:docGrid w:linePitch="326"/>
        </w:sectPr>
      </w:pPr>
    </w:p>
    <w:p w14:paraId="59955B18" w14:textId="77777777" w:rsidR="0038742F" w:rsidRPr="00854A8B" w:rsidRDefault="0099745A" w:rsidP="00854A8B">
      <w:pPr>
        <w:jc w:val="center"/>
        <w:rPr>
          <w:rFonts w:cs="Arial"/>
          <w:b/>
          <w:szCs w:val="24"/>
        </w:rPr>
      </w:pPr>
      <w:bookmarkStart w:id="10" w:name="_Toc391040015"/>
      <w:bookmarkStart w:id="11" w:name="_Toc510776172"/>
      <w:bookmarkStart w:id="12" w:name="_Hlk496532360"/>
      <w:r w:rsidRPr="00854A8B">
        <w:rPr>
          <w:rFonts w:cs="Arial"/>
          <w:b/>
          <w:szCs w:val="24"/>
        </w:rPr>
        <w:lastRenderedPageBreak/>
        <w:t xml:space="preserve">TABLA DE </w:t>
      </w:r>
      <w:r w:rsidR="00B152DF" w:rsidRPr="00854A8B">
        <w:rPr>
          <w:rFonts w:cs="Arial"/>
          <w:b/>
          <w:szCs w:val="24"/>
        </w:rPr>
        <w:t>CONTENIDO</w:t>
      </w:r>
      <w:bookmarkEnd w:id="10"/>
      <w:bookmarkEnd w:id="11"/>
    </w:p>
    <w:p w14:paraId="08ABD4A4" w14:textId="77777777" w:rsidR="00CA5A41" w:rsidRPr="00966ACF" w:rsidRDefault="00CA5A41" w:rsidP="00966ACF">
      <w:pPr>
        <w:jc w:val="center"/>
        <w:rPr>
          <w:rFonts w:cs="Arial"/>
          <w:bCs/>
          <w:spacing w:val="-3"/>
          <w:szCs w:val="24"/>
        </w:rPr>
      </w:pPr>
    </w:p>
    <w:bookmarkStart w:id="13" w:name="_Toc380569325" w:displacedByCustomXml="next"/>
    <w:bookmarkStart w:id="14" w:name="_Toc387312706" w:displacedByCustomXml="next"/>
    <w:bookmarkStart w:id="15" w:name="_Toc391040016" w:displacedByCustomXml="next"/>
    <w:bookmarkStart w:id="16" w:name="_Toc410887514" w:displacedByCustomXml="next"/>
    <w:bookmarkStart w:id="17" w:name="_Toc274067173" w:displacedByCustomXml="next"/>
    <w:sdt>
      <w:sdtPr>
        <w:rPr>
          <w:rFonts w:cs="Times New Roman"/>
          <w:b/>
          <w:bCs/>
          <w:caps w:val="0"/>
          <w:noProof w:val="0"/>
          <w:szCs w:val="20"/>
        </w:rPr>
        <w:id w:val="591281493"/>
        <w:docPartObj>
          <w:docPartGallery w:val="Table of Contents"/>
          <w:docPartUnique/>
        </w:docPartObj>
      </w:sdtPr>
      <w:sdtEndPr>
        <w:rPr>
          <w:b w:val="0"/>
          <w:bCs w:val="0"/>
        </w:rPr>
      </w:sdtEndPr>
      <w:sdtContent>
        <w:p w14:paraId="3C5DDB3D" w14:textId="56872DBF" w:rsidR="006473D3" w:rsidRDefault="00C53BAC">
          <w:pPr>
            <w:pStyle w:val="TDC1"/>
            <w:rPr>
              <w:rFonts w:asciiTheme="minorHAnsi" w:eastAsiaTheme="minorEastAsia" w:hAnsiTheme="minorHAnsi" w:cstheme="minorBidi"/>
              <w:caps w:val="0"/>
              <w:kern w:val="2"/>
              <w:lang w:val="es-419" w:eastAsia="es-419"/>
              <w14:ligatures w14:val="standardContextual"/>
            </w:rPr>
          </w:pPr>
          <w:r w:rsidRPr="00854A8B">
            <w:fldChar w:fldCharType="begin"/>
          </w:r>
          <w:r w:rsidR="002D333A" w:rsidRPr="00854A8B">
            <w:instrText xml:space="preserve"> TOC \o "1-3" \h \z \u </w:instrText>
          </w:r>
          <w:r w:rsidRPr="00854A8B">
            <w:fldChar w:fldCharType="separate"/>
          </w:r>
          <w:hyperlink w:anchor="_Toc175512208" w:history="1">
            <w:r w:rsidR="006473D3" w:rsidRPr="00890DA4">
              <w:rPr>
                <w:rStyle w:val="Hipervnculo"/>
              </w:rPr>
              <w:t>LISTA DE ACRÓNIMOS Y SIGLAS</w:t>
            </w:r>
            <w:r w:rsidR="006473D3">
              <w:rPr>
                <w:webHidden/>
              </w:rPr>
              <w:tab/>
            </w:r>
            <w:r w:rsidR="006473D3">
              <w:rPr>
                <w:webHidden/>
              </w:rPr>
              <w:fldChar w:fldCharType="begin"/>
            </w:r>
            <w:r w:rsidR="006473D3">
              <w:rPr>
                <w:webHidden/>
              </w:rPr>
              <w:instrText xml:space="preserve"> PAGEREF _Toc175512208 \h </w:instrText>
            </w:r>
            <w:r w:rsidR="006473D3">
              <w:rPr>
                <w:webHidden/>
              </w:rPr>
            </w:r>
            <w:r w:rsidR="006473D3">
              <w:rPr>
                <w:webHidden/>
              </w:rPr>
              <w:fldChar w:fldCharType="separate"/>
            </w:r>
            <w:r w:rsidR="00C43C81">
              <w:rPr>
                <w:webHidden/>
              </w:rPr>
              <w:t>5</w:t>
            </w:r>
            <w:r w:rsidR="006473D3">
              <w:rPr>
                <w:webHidden/>
              </w:rPr>
              <w:fldChar w:fldCharType="end"/>
            </w:r>
          </w:hyperlink>
        </w:p>
        <w:p w14:paraId="77B09610" w14:textId="3B426200"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09" w:history="1">
            <w:r w:rsidRPr="00890DA4">
              <w:rPr>
                <w:rStyle w:val="Hipervnculo"/>
              </w:rPr>
              <w:t>GLOSARIO</w:t>
            </w:r>
            <w:r>
              <w:rPr>
                <w:webHidden/>
              </w:rPr>
              <w:tab/>
            </w:r>
            <w:r>
              <w:rPr>
                <w:webHidden/>
              </w:rPr>
              <w:fldChar w:fldCharType="begin"/>
            </w:r>
            <w:r>
              <w:rPr>
                <w:webHidden/>
              </w:rPr>
              <w:instrText xml:space="preserve"> PAGEREF _Toc175512209 \h </w:instrText>
            </w:r>
            <w:r>
              <w:rPr>
                <w:webHidden/>
              </w:rPr>
            </w:r>
            <w:r>
              <w:rPr>
                <w:webHidden/>
              </w:rPr>
              <w:fldChar w:fldCharType="separate"/>
            </w:r>
            <w:r w:rsidR="00C43C81">
              <w:rPr>
                <w:webHidden/>
              </w:rPr>
              <w:t>8</w:t>
            </w:r>
            <w:r>
              <w:rPr>
                <w:webHidden/>
              </w:rPr>
              <w:fldChar w:fldCharType="end"/>
            </w:r>
          </w:hyperlink>
        </w:p>
        <w:p w14:paraId="4C79DB06" w14:textId="3FB14DC5"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0" w:history="1">
            <w:r w:rsidRPr="00890DA4">
              <w:rPr>
                <w:rStyle w:val="Hipervnculo"/>
              </w:rPr>
              <w:t>CONSIDERACIONES GENERALES PARA LA PRESENTACIÓN DEL ESTUDIO</w:t>
            </w:r>
            <w:r>
              <w:rPr>
                <w:webHidden/>
              </w:rPr>
              <w:tab/>
            </w:r>
            <w:r>
              <w:rPr>
                <w:webHidden/>
              </w:rPr>
              <w:fldChar w:fldCharType="begin"/>
            </w:r>
            <w:r>
              <w:rPr>
                <w:webHidden/>
              </w:rPr>
              <w:instrText xml:space="preserve"> PAGEREF _Toc175512210 \h </w:instrText>
            </w:r>
            <w:r>
              <w:rPr>
                <w:webHidden/>
              </w:rPr>
            </w:r>
            <w:r>
              <w:rPr>
                <w:webHidden/>
              </w:rPr>
              <w:fldChar w:fldCharType="separate"/>
            </w:r>
            <w:r w:rsidR="00C43C81">
              <w:rPr>
                <w:webHidden/>
              </w:rPr>
              <w:t>9</w:t>
            </w:r>
            <w:r>
              <w:rPr>
                <w:webHidden/>
              </w:rPr>
              <w:fldChar w:fldCharType="end"/>
            </w:r>
          </w:hyperlink>
        </w:p>
        <w:p w14:paraId="79D44EB7" w14:textId="27F951EE"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1" w:history="1">
            <w:r w:rsidRPr="00890DA4">
              <w:rPr>
                <w:rStyle w:val="Hipervnculo"/>
              </w:rPr>
              <w:t>RESUMEN EJECUTIVO</w:t>
            </w:r>
            <w:r>
              <w:rPr>
                <w:webHidden/>
              </w:rPr>
              <w:tab/>
            </w:r>
            <w:r>
              <w:rPr>
                <w:webHidden/>
              </w:rPr>
              <w:fldChar w:fldCharType="begin"/>
            </w:r>
            <w:r>
              <w:rPr>
                <w:webHidden/>
              </w:rPr>
              <w:instrText xml:space="preserve"> PAGEREF _Toc175512211 \h </w:instrText>
            </w:r>
            <w:r>
              <w:rPr>
                <w:webHidden/>
              </w:rPr>
            </w:r>
            <w:r>
              <w:rPr>
                <w:webHidden/>
              </w:rPr>
              <w:fldChar w:fldCharType="separate"/>
            </w:r>
            <w:r w:rsidR="00C43C81">
              <w:rPr>
                <w:webHidden/>
              </w:rPr>
              <w:t>10</w:t>
            </w:r>
            <w:r>
              <w:rPr>
                <w:webHidden/>
              </w:rPr>
              <w:fldChar w:fldCharType="end"/>
            </w:r>
          </w:hyperlink>
        </w:p>
        <w:p w14:paraId="60DCC501" w14:textId="2BB7468C"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2" w:history="1">
            <w:r w:rsidRPr="00890DA4">
              <w:rPr>
                <w:rStyle w:val="Hipervnculo"/>
              </w:rPr>
              <w:t>OBJETIVOS</w:t>
            </w:r>
            <w:r>
              <w:rPr>
                <w:webHidden/>
              </w:rPr>
              <w:tab/>
            </w:r>
            <w:r>
              <w:rPr>
                <w:webHidden/>
              </w:rPr>
              <w:fldChar w:fldCharType="begin"/>
            </w:r>
            <w:r>
              <w:rPr>
                <w:webHidden/>
              </w:rPr>
              <w:instrText xml:space="preserve"> PAGEREF _Toc175512212 \h </w:instrText>
            </w:r>
            <w:r>
              <w:rPr>
                <w:webHidden/>
              </w:rPr>
            </w:r>
            <w:r>
              <w:rPr>
                <w:webHidden/>
              </w:rPr>
              <w:fldChar w:fldCharType="separate"/>
            </w:r>
            <w:r w:rsidR="00C43C81">
              <w:rPr>
                <w:webHidden/>
              </w:rPr>
              <w:t>11</w:t>
            </w:r>
            <w:r>
              <w:rPr>
                <w:webHidden/>
              </w:rPr>
              <w:fldChar w:fldCharType="end"/>
            </w:r>
          </w:hyperlink>
        </w:p>
        <w:p w14:paraId="107EA164" w14:textId="3B52127B"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3" w:history="1">
            <w:r w:rsidRPr="00890DA4">
              <w:rPr>
                <w:rStyle w:val="Hipervnculo"/>
              </w:rPr>
              <w:t>GENERALIDADES</w:t>
            </w:r>
            <w:r>
              <w:rPr>
                <w:webHidden/>
              </w:rPr>
              <w:tab/>
            </w:r>
            <w:r>
              <w:rPr>
                <w:webHidden/>
              </w:rPr>
              <w:fldChar w:fldCharType="begin"/>
            </w:r>
            <w:r>
              <w:rPr>
                <w:webHidden/>
              </w:rPr>
              <w:instrText xml:space="preserve"> PAGEREF _Toc175512213 \h </w:instrText>
            </w:r>
            <w:r>
              <w:rPr>
                <w:webHidden/>
              </w:rPr>
            </w:r>
            <w:r>
              <w:rPr>
                <w:webHidden/>
              </w:rPr>
              <w:fldChar w:fldCharType="separate"/>
            </w:r>
            <w:r w:rsidR="00C43C81">
              <w:rPr>
                <w:webHidden/>
              </w:rPr>
              <w:t>11</w:t>
            </w:r>
            <w:r>
              <w:rPr>
                <w:webHidden/>
              </w:rPr>
              <w:fldChar w:fldCharType="end"/>
            </w:r>
          </w:hyperlink>
        </w:p>
        <w:p w14:paraId="65022DA0" w14:textId="3D3A33E7"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4" w:history="1">
            <w:r w:rsidRPr="00890DA4">
              <w:rPr>
                <w:rStyle w:val="Hipervnculo"/>
              </w:rPr>
              <w:t>METODOLOGÍA</w:t>
            </w:r>
            <w:r>
              <w:rPr>
                <w:webHidden/>
              </w:rPr>
              <w:tab/>
            </w:r>
            <w:r>
              <w:rPr>
                <w:webHidden/>
              </w:rPr>
              <w:fldChar w:fldCharType="begin"/>
            </w:r>
            <w:r>
              <w:rPr>
                <w:webHidden/>
              </w:rPr>
              <w:instrText xml:space="preserve"> PAGEREF _Toc175512214 \h </w:instrText>
            </w:r>
            <w:r>
              <w:rPr>
                <w:webHidden/>
              </w:rPr>
            </w:r>
            <w:r>
              <w:rPr>
                <w:webHidden/>
              </w:rPr>
              <w:fldChar w:fldCharType="separate"/>
            </w:r>
            <w:r w:rsidR="00C43C81">
              <w:rPr>
                <w:webHidden/>
              </w:rPr>
              <w:t>12</w:t>
            </w:r>
            <w:r>
              <w:rPr>
                <w:webHidden/>
              </w:rPr>
              <w:fldChar w:fldCharType="end"/>
            </w:r>
          </w:hyperlink>
        </w:p>
        <w:p w14:paraId="1F9D4B16" w14:textId="2481E663"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5" w:history="1">
            <w:r w:rsidRPr="00890DA4">
              <w:rPr>
                <w:rStyle w:val="Hipervnculo"/>
              </w:rPr>
              <w:t>1.</w:t>
            </w:r>
            <w:r>
              <w:rPr>
                <w:rFonts w:asciiTheme="minorHAnsi" w:eastAsiaTheme="minorEastAsia" w:hAnsiTheme="minorHAnsi" w:cstheme="minorBidi"/>
                <w:caps w:val="0"/>
                <w:kern w:val="2"/>
                <w:lang w:val="es-419" w:eastAsia="es-419"/>
                <w14:ligatures w14:val="standardContextual"/>
              </w:rPr>
              <w:tab/>
            </w:r>
            <w:r w:rsidRPr="00890DA4">
              <w:rPr>
                <w:rStyle w:val="Hipervnculo"/>
              </w:rPr>
              <w:t>DESCRIPCIÓN DEL PROYECTO</w:t>
            </w:r>
            <w:r>
              <w:rPr>
                <w:webHidden/>
              </w:rPr>
              <w:tab/>
            </w:r>
            <w:r>
              <w:rPr>
                <w:webHidden/>
              </w:rPr>
              <w:fldChar w:fldCharType="begin"/>
            </w:r>
            <w:r>
              <w:rPr>
                <w:webHidden/>
              </w:rPr>
              <w:instrText xml:space="preserve"> PAGEREF _Toc175512215 \h </w:instrText>
            </w:r>
            <w:r>
              <w:rPr>
                <w:webHidden/>
              </w:rPr>
            </w:r>
            <w:r>
              <w:rPr>
                <w:webHidden/>
              </w:rPr>
              <w:fldChar w:fldCharType="separate"/>
            </w:r>
            <w:r w:rsidR="00C43C81">
              <w:rPr>
                <w:webHidden/>
              </w:rPr>
              <w:t>13</w:t>
            </w:r>
            <w:r>
              <w:rPr>
                <w:webHidden/>
              </w:rPr>
              <w:fldChar w:fldCharType="end"/>
            </w:r>
          </w:hyperlink>
        </w:p>
        <w:p w14:paraId="70565D69" w14:textId="2C433E86"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6" w:history="1">
            <w:r w:rsidRPr="00890DA4">
              <w:rPr>
                <w:rStyle w:val="Hipervnculo"/>
              </w:rPr>
              <w:t>1.1.</w:t>
            </w:r>
            <w:r>
              <w:rPr>
                <w:rFonts w:asciiTheme="minorHAnsi" w:eastAsiaTheme="minorEastAsia" w:hAnsiTheme="minorHAnsi" w:cstheme="minorBidi"/>
                <w:caps w:val="0"/>
                <w:kern w:val="2"/>
                <w:lang w:val="es-419" w:eastAsia="es-419"/>
                <w14:ligatures w14:val="standardContextual"/>
              </w:rPr>
              <w:tab/>
            </w:r>
            <w:r w:rsidRPr="00890DA4">
              <w:rPr>
                <w:rStyle w:val="Hipervnculo"/>
              </w:rPr>
              <w:t>LOCALIZACIÓN</w:t>
            </w:r>
            <w:r>
              <w:rPr>
                <w:webHidden/>
              </w:rPr>
              <w:tab/>
            </w:r>
            <w:r>
              <w:rPr>
                <w:webHidden/>
              </w:rPr>
              <w:fldChar w:fldCharType="begin"/>
            </w:r>
            <w:r>
              <w:rPr>
                <w:webHidden/>
              </w:rPr>
              <w:instrText xml:space="preserve"> PAGEREF _Toc175512216 \h </w:instrText>
            </w:r>
            <w:r>
              <w:rPr>
                <w:webHidden/>
              </w:rPr>
            </w:r>
            <w:r>
              <w:rPr>
                <w:webHidden/>
              </w:rPr>
              <w:fldChar w:fldCharType="separate"/>
            </w:r>
            <w:r w:rsidR="00C43C81">
              <w:rPr>
                <w:webHidden/>
              </w:rPr>
              <w:t>14</w:t>
            </w:r>
            <w:r>
              <w:rPr>
                <w:webHidden/>
              </w:rPr>
              <w:fldChar w:fldCharType="end"/>
            </w:r>
          </w:hyperlink>
        </w:p>
        <w:p w14:paraId="3C4A7DDB" w14:textId="73419C72"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7" w:history="1">
            <w:r w:rsidRPr="00890DA4">
              <w:rPr>
                <w:rStyle w:val="Hipervnculo"/>
              </w:rPr>
              <w:t>1.2.</w:t>
            </w:r>
            <w:r>
              <w:rPr>
                <w:rFonts w:asciiTheme="minorHAnsi" w:eastAsiaTheme="minorEastAsia" w:hAnsiTheme="minorHAnsi" w:cstheme="minorBidi"/>
                <w:caps w:val="0"/>
                <w:kern w:val="2"/>
                <w:lang w:val="es-419" w:eastAsia="es-419"/>
                <w14:ligatures w14:val="standardContextual"/>
              </w:rPr>
              <w:tab/>
            </w:r>
            <w:r w:rsidRPr="00890DA4">
              <w:rPr>
                <w:rStyle w:val="Hipervnculo"/>
              </w:rPr>
              <w:t>DISEÑO DEL PROYECTO</w:t>
            </w:r>
            <w:r>
              <w:rPr>
                <w:webHidden/>
              </w:rPr>
              <w:tab/>
            </w:r>
            <w:r>
              <w:rPr>
                <w:webHidden/>
              </w:rPr>
              <w:fldChar w:fldCharType="begin"/>
            </w:r>
            <w:r>
              <w:rPr>
                <w:webHidden/>
              </w:rPr>
              <w:instrText xml:space="preserve"> PAGEREF _Toc175512217 \h </w:instrText>
            </w:r>
            <w:r>
              <w:rPr>
                <w:webHidden/>
              </w:rPr>
            </w:r>
            <w:r>
              <w:rPr>
                <w:webHidden/>
              </w:rPr>
              <w:fldChar w:fldCharType="separate"/>
            </w:r>
            <w:r w:rsidR="00C43C81">
              <w:rPr>
                <w:webHidden/>
              </w:rPr>
              <w:t>15</w:t>
            </w:r>
            <w:r>
              <w:rPr>
                <w:webHidden/>
              </w:rPr>
              <w:fldChar w:fldCharType="end"/>
            </w:r>
          </w:hyperlink>
        </w:p>
        <w:p w14:paraId="10CB0604" w14:textId="0CAFC9D9"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8" w:history="1">
            <w:r w:rsidRPr="00890DA4">
              <w:rPr>
                <w:rStyle w:val="Hipervnculo"/>
              </w:rPr>
              <w:t>1.3.</w:t>
            </w:r>
            <w:r>
              <w:rPr>
                <w:rFonts w:asciiTheme="minorHAnsi" w:eastAsiaTheme="minorEastAsia" w:hAnsiTheme="minorHAnsi" w:cstheme="minorBidi"/>
                <w:caps w:val="0"/>
                <w:kern w:val="2"/>
                <w:lang w:val="es-419" w:eastAsia="es-419"/>
                <w14:ligatures w14:val="standardContextual"/>
              </w:rPr>
              <w:tab/>
            </w:r>
            <w:r w:rsidRPr="00890DA4">
              <w:rPr>
                <w:rStyle w:val="Hipervnculo"/>
              </w:rPr>
              <w:t>DESCRIPCIÓN TÉCNICA DE LAS ALTERNATIVAS DEL PROYECTO</w:t>
            </w:r>
            <w:r>
              <w:rPr>
                <w:webHidden/>
              </w:rPr>
              <w:tab/>
            </w:r>
            <w:r>
              <w:rPr>
                <w:webHidden/>
              </w:rPr>
              <w:fldChar w:fldCharType="begin"/>
            </w:r>
            <w:r>
              <w:rPr>
                <w:webHidden/>
              </w:rPr>
              <w:instrText xml:space="preserve"> PAGEREF _Toc175512218 \h </w:instrText>
            </w:r>
            <w:r>
              <w:rPr>
                <w:webHidden/>
              </w:rPr>
            </w:r>
            <w:r>
              <w:rPr>
                <w:webHidden/>
              </w:rPr>
              <w:fldChar w:fldCharType="separate"/>
            </w:r>
            <w:r w:rsidR="00C43C81">
              <w:rPr>
                <w:webHidden/>
              </w:rPr>
              <w:t>16</w:t>
            </w:r>
            <w:r>
              <w:rPr>
                <w:webHidden/>
              </w:rPr>
              <w:fldChar w:fldCharType="end"/>
            </w:r>
          </w:hyperlink>
        </w:p>
        <w:p w14:paraId="57B2778E" w14:textId="0A5955FB"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19" w:history="1">
            <w:r w:rsidRPr="00890DA4">
              <w:rPr>
                <w:rStyle w:val="Hipervnculo"/>
              </w:rPr>
              <w:t>1.3.1.</w:t>
            </w:r>
            <w:r>
              <w:rPr>
                <w:rFonts w:asciiTheme="minorHAnsi" w:eastAsiaTheme="minorEastAsia" w:hAnsiTheme="minorHAnsi" w:cstheme="minorBidi"/>
                <w:caps w:val="0"/>
                <w:kern w:val="2"/>
                <w:lang w:val="es-419" w:eastAsia="es-419"/>
                <w14:ligatures w14:val="standardContextual"/>
              </w:rPr>
              <w:tab/>
            </w:r>
            <w:r w:rsidRPr="00890DA4">
              <w:rPr>
                <w:rStyle w:val="Hipervnculo"/>
              </w:rPr>
              <w:t>Infraestructura y áreas especiales existentes</w:t>
            </w:r>
            <w:r>
              <w:rPr>
                <w:webHidden/>
              </w:rPr>
              <w:tab/>
            </w:r>
            <w:r>
              <w:rPr>
                <w:webHidden/>
              </w:rPr>
              <w:fldChar w:fldCharType="begin"/>
            </w:r>
            <w:r>
              <w:rPr>
                <w:webHidden/>
              </w:rPr>
              <w:instrText xml:space="preserve"> PAGEREF _Toc175512219 \h </w:instrText>
            </w:r>
            <w:r>
              <w:rPr>
                <w:webHidden/>
              </w:rPr>
            </w:r>
            <w:r>
              <w:rPr>
                <w:webHidden/>
              </w:rPr>
              <w:fldChar w:fldCharType="separate"/>
            </w:r>
            <w:r w:rsidR="00C43C81">
              <w:rPr>
                <w:webHidden/>
              </w:rPr>
              <w:t>16</w:t>
            </w:r>
            <w:r>
              <w:rPr>
                <w:webHidden/>
              </w:rPr>
              <w:fldChar w:fldCharType="end"/>
            </w:r>
          </w:hyperlink>
        </w:p>
        <w:p w14:paraId="74A173F3" w14:textId="1094F318"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0" w:history="1">
            <w:r w:rsidRPr="00890DA4">
              <w:rPr>
                <w:rStyle w:val="Hipervnculo"/>
              </w:rPr>
              <w:t>1.3.2.</w:t>
            </w:r>
            <w:r>
              <w:rPr>
                <w:rFonts w:asciiTheme="minorHAnsi" w:eastAsiaTheme="minorEastAsia" w:hAnsiTheme="minorHAnsi" w:cstheme="minorBidi"/>
                <w:caps w:val="0"/>
                <w:kern w:val="2"/>
                <w:lang w:val="es-419" w:eastAsia="es-419"/>
                <w14:ligatures w14:val="standardContextual"/>
              </w:rPr>
              <w:tab/>
            </w:r>
            <w:r w:rsidRPr="00890DA4">
              <w:rPr>
                <w:rStyle w:val="Hipervnculo"/>
              </w:rPr>
              <w:t>Características técnicas</w:t>
            </w:r>
            <w:r>
              <w:rPr>
                <w:webHidden/>
              </w:rPr>
              <w:tab/>
            </w:r>
            <w:r>
              <w:rPr>
                <w:webHidden/>
              </w:rPr>
              <w:fldChar w:fldCharType="begin"/>
            </w:r>
            <w:r>
              <w:rPr>
                <w:webHidden/>
              </w:rPr>
              <w:instrText xml:space="preserve"> PAGEREF _Toc175512220 \h </w:instrText>
            </w:r>
            <w:r>
              <w:rPr>
                <w:webHidden/>
              </w:rPr>
            </w:r>
            <w:r>
              <w:rPr>
                <w:webHidden/>
              </w:rPr>
              <w:fldChar w:fldCharType="separate"/>
            </w:r>
            <w:r w:rsidR="00C43C81">
              <w:rPr>
                <w:webHidden/>
              </w:rPr>
              <w:t>17</w:t>
            </w:r>
            <w:r>
              <w:rPr>
                <w:webHidden/>
              </w:rPr>
              <w:fldChar w:fldCharType="end"/>
            </w:r>
          </w:hyperlink>
        </w:p>
        <w:p w14:paraId="70EA2AA9" w14:textId="67439013"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1" w:history="1">
            <w:r w:rsidRPr="00890DA4">
              <w:rPr>
                <w:rStyle w:val="Hipervnculo"/>
              </w:rPr>
              <w:t>1.3.2.1.</w:t>
            </w:r>
            <w:r>
              <w:rPr>
                <w:rFonts w:asciiTheme="minorHAnsi" w:eastAsiaTheme="minorEastAsia" w:hAnsiTheme="minorHAnsi" w:cstheme="minorBidi"/>
                <w:caps w:val="0"/>
                <w:kern w:val="2"/>
                <w:lang w:val="es-419" w:eastAsia="es-419"/>
                <w14:ligatures w14:val="standardContextual"/>
              </w:rPr>
              <w:tab/>
            </w:r>
            <w:r w:rsidRPr="00890DA4">
              <w:rPr>
                <w:rStyle w:val="Hipervnculo"/>
              </w:rPr>
              <w:t>Accesos</w:t>
            </w:r>
            <w:r>
              <w:rPr>
                <w:webHidden/>
              </w:rPr>
              <w:tab/>
            </w:r>
            <w:r>
              <w:rPr>
                <w:webHidden/>
              </w:rPr>
              <w:fldChar w:fldCharType="begin"/>
            </w:r>
            <w:r>
              <w:rPr>
                <w:webHidden/>
              </w:rPr>
              <w:instrText xml:space="preserve"> PAGEREF _Toc175512221 \h </w:instrText>
            </w:r>
            <w:r>
              <w:rPr>
                <w:webHidden/>
              </w:rPr>
            </w:r>
            <w:r>
              <w:rPr>
                <w:webHidden/>
              </w:rPr>
              <w:fldChar w:fldCharType="separate"/>
            </w:r>
            <w:r w:rsidR="00C43C81">
              <w:rPr>
                <w:webHidden/>
              </w:rPr>
              <w:t>17</w:t>
            </w:r>
            <w:r>
              <w:rPr>
                <w:webHidden/>
              </w:rPr>
              <w:fldChar w:fldCharType="end"/>
            </w:r>
          </w:hyperlink>
        </w:p>
        <w:p w14:paraId="6273791F" w14:textId="118444AB"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2" w:history="1">
            <w:r w:rsidRPr="00890DA4">
              <w:rPr>
                <w:rStyle w:val="Hipervnculo"/>
              </w:rPr>
              <w:t>1.3.2.2.</w:t>
            </w:r>
            <w:r>
              <w:rPr>
                <w:rFonts w:asciiTheme="minorHAnsi" w:eastAsiaTheme="minorEastAsia" w:hAnsiTheme="minorHAnsi" w:cstheme="minorBidi"/>
                <w:caps w:val="0"/>
                <w:kern w:val="2"/>
                <w:lang w:val="es-419" w:eastAsia="es-419"/>
                <w14:ligatures w14:val="standardContextual"/>
              </w:rPr>
              <w:tab/>
            </w:r>
            <w:r w:rsidRPr="00890DA4">
              <w:rPr>
                <w:rStyle w:val="Hipervnculo"/>
              </w:rPr>
              <w:t>Infraestructura proyectada para las alternativas del proyecto</w:t>
            </w:r>
            <w:r>
              <w:rPr>
                <w:webHidden/>
              </w:rPr>
              <w:tab/>
            </w:r>
            <w:r>
              <w:rPr>
                <w:webHidden/>
              </w:rPr>
              <w:fldChar w:fldCharType="begin"/>
            </w:r>
            <w:r>
              <w:rPr>
                <w:webHidden/>
              </w:rPr>
              <w:instrText xml:space="preserve"> PAGEREF _Toc175512222 \h </w:instrText>
            </w:r>
            <w:r>
              <w:rPr>
                <w:webHidden/>
              </w:rPr>
            </w:r>
            <w:r>
              <w:rPr>
                <w:webHidden/>
              </w:rPr>
              <w:fldChar w:fldCharType="separate"/>
            </w:r>
            <w:r w:rsidR="00C43C81">
              <w:rPr>
                <w:webHidden/>
              </w:rPr>
              <w:t>18</w:t>
            </w:r>
            <w:r>
              <w:rPr>
                <w:webHidden/>
              </w:rPr>
              <w:fldChar w:fldCharType="end"/>
            </w:r>
          </w:hyperlink>
        </w:p>
        <w:p w14:paraId="02FA917A" w14:textId="25CDDCB0"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3" w:history="1">
            <w:r w:rsidRPr="00890DA4">
              <w:rPr>
                <w:rStyle w:val="Hipervnculo"/>
              </w:rPr>
              <w:t>1.3.3.</w:t>
            </w:r>
            <w:r>
              <w:rPr>
                <w:rFonts w:asciiTheme="minorHAnsi" w:eastAsiaTheme="minorEastAsia" w:hAnsiTheme="minorHAnsi" w:cstheme="minorBidi"/>
                <w:caps w:val="0"/>
                <w:kern w:val="2"/>
                <w:lang w:val="es-419" w:eastAsia="es-419"/>
                <w14:ligatures w14:val="standardContextual"/>
              </w:rPr>
              <w:tab/>
            </w:r>
            <w:r w:rsidRPr="00890DA4">
              <w:rPr>
                <w:rStyle w:val="Hipervnculo"/>
              </w:rPr>
              <w:t>Fases y actividades del proyecto</w:t>
            </w:r>
            <w:r>
              <w:rPr>
                <w:webHidden/>
              </w:rPr>
              <w:tab/>
            </w:r>
            <w:r>
              <w:rPr>
                <w:webHidden/>
              </w:rPr>
              <w:fldChar w:fldCharType="begin"/>
            </w:r>
            <w:r>
              <w:rPr>
                <w:webHidden/>
              </w:rPr>
              <w:instrText xml:space="preserve"> PAGEREF _Toc175512223 \h </w:instrText>
            </w:r>
            <w:r>
              <w:rPr>
                <w:webHidden/>
              </w:rPr>
            </w:r>
            <w:r>
              <w:rPr>
                <w:webHidden/>
              </w:rPr>
              <w:fldChar w:fldCharType="separate"/>
            </w:r>
            <w:r w:rsidR="00C43C81">
              <w:rPr>
                <w:webHidden/>
              </w:rPr>
              <w:t>19</w:t>
            </w:r>
            <w:r>
              <w:rPr>
                <w:webHidden/>
              </w:rPr>
              <w:fldChar w:fldCharType="end"/>
            </w:r>
          </w:hyperlink>
        </w:p>
        <w:p w14:paraId="61ABA86B" w14:textId="5A5E3C94"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4" w:history="1">
            <w:r w:rsidRPr="00890DA4">
              <w:rPr>
                <w:rStyle w:val="Hipervnculo"/>
              </w:rPr>
              <w:t>1.3.4.</w:t>
            </w:r>
            <w:r>
              <w:rPr>
                <w:rFonts w:asciiTheme="minorHAnsi" w:eastAsiaTheme="minorEastAsia" w:hAnsiTheme="minorHAnsi" w:cstheme="minorBidi"/>
                <w:caps w:val="0"/>
                <w:kern w:val="2"/>
                <w:lang w:val="es-419" w:eastAsia="es-419"/>
                <w14:ligatures w14:val="standardContextual"/>
              </w:rPr>
              <w:tab/>
            </w:r>
            <w:r w:rsidRPr="00890DA4">
              <w:rPr>
                <w:rStyle w:val="Hipervnculo"/>
              </w:rPr>
              <w:t>Cronograma del proyecto</w:t>
            </w:r>
            <w:r>
              <w:rPr>
                <w:webHidden/>
              </w:rPr>
              <w:tab/>
            </w:r>
            <w:r>
              <w:rPr>
                <w:webHidden/>
              </w:rPr>
              <w:fldChar w:fldCharType="begin"/>
            </w:r>
            <w:r>
              <w:rPr>
                <w:webHidden/>
              </w:rPr>
              <w:instrText xml:space="preserve"> PAGEREF _Toc175512224 \h </w:instrText>
            </w:r>
            <w:r>
              <w:rPr>
                <w:webHidden/>
              </w:rPr>
            </w:r>
            <w:r>
              <w:rPr>
                <w:webHidden/>
              </w:rPr>
              <w:fldChar w:fldCharType="separate"/>
            </w:r>
            <w:r w:rsidR="00C43C81">
              <w:rPr>
                <w:webHidden/>
              </w:rPr>
              <w:t>19</w:t>
            </w:r>
            <w:r>
              <w:rPr>
                <w:webHidden/>
              </w:rPr>
              <w:fldChar w:fldCharType="end"/>
            </w:r>
          </w:hyperlink>
        </w:p>
        <w:p w14:paraId="11690C6F" w14:textId="55EC833B"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5" w:history="1">
            <w:r w:rsidRPr="00890DA4">
              <w:rPr>
                <w:rStyle w:val="Hipervnculo"/>
              </w:rPr>
              <w:t>2.</w:t>
            </w:r>
            <w:r>
              <w:rPr>
                <w:rFonts w:asciiTheme="minorHAnsi" w:eastAsiaTheme="minorEastAsia" w:hAnsiTheme="minorHAnsi" w:cstheme="minorBidi"/>
                <w:caps w:val="0"/>
                <w:kern w:val="2"/>
                <w:lang w:val="es-419" w:eastAsia="es-419"/>
                <w14:ligatures w14:val="standardContextual"/>
              </w:rPr>
              <w:tab/>
            </w:r>
            <w:r w:rsidRPr="00890DA4">
              <w:rPr>
                <w:rStyle w:val="Hipervnculo"/>
              </w:rPr>
              <w:t>ÁREA DE ESTUDIO</w:t>
            </w:r>
            <w:r>
              <w:rPr>
                <w:webHidden/>
              </w:rPr>
              <w:tab/>
            </w:r>
            <w:r>
              <w:rPr>
                <w:webHidden/>
              </w:rPr>
              <w:fldChar w:fldCharType="begin"/>
            </w:r>
            <w:r>
              <w:rPr>
                <w:webHidden/>
              </w:rPr>
              <w:instrText xml:space="preserve"> PAGEREF _Toc175512225 \h </w:instrText>
            </w:r>
            <w:r>
              <w:rPr>
                <w:webHidden/>
              </w:rPr>
            </w:r>
            <w:r>
              <w:rPr>
                <w:webHidden/>
              </w:rPr>
              <w:fldChar w:fldCharType="separate"/>
            </w:r>
            <w:r w:rsidR="00C43C81">
              <w:rPr>
                <w:webHidden/>
              </w:rPr>
              <w:t>20</w:t>
            </w:r>
            <w:r>
              <w:rPr>
                <w:webHidden/>
              </w:rPr>
              <w:fldChar w:fldCharType="end"/>
            </w:r>
          </w:hyperlink>
        </w:p>
        <w:p w14:paraId="060EB699" w14:textId="3F268A05"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6" w:history="1">
            <w:r w:rsidRPr="00890DA4">
              <w:rPr>
                <w:rStyle w:val="Hipervnculo"/>
              </w:rPr>
              <w:t>3.</w:t>
            </w:r>
            <w:r>
              <w:rPr>
                <w:rFonts w:asciiTheme="minorHAnsi" w:eastAsiaTheme="minorEastAsia" w:hAnsiTheme="minorHAnsi" w:cstheme="minorBidi"/>
                <w:caps w:val="0"/>
                <w:kern w:val="2"/>
                <w:lang w:val="es-419" w:eastAsia="es-419"/>
                <w14:ligatures w14:val="standardContextual"/>
              </w:rPr>
              <w:tab/>
            </w:r>
            <w:r w:rsidRPr="00890DA4">
              <w:rPr>
                <w:rStyle w:val="Hipervnculo"/>
              </w:rPr>
              <w:t>PARTICIPACIÓN CON AUTORIDADES Y COMUNIDADES DEL ÁREA DE ESTUDIO</w:t>
            </w:r>
            <w:r>
              <w:rPr>
                <w:webHidden/>
              </w:rPr>
              <w:tab/>
            </w:r>
            <w:r>
              <w:rPr>
                <w:webHidden/>
              </w:rPr>
              <w:fldChar w:fldCharType="begin"/>
            </w:r>
            <w:r>
              <w:rPr>
                <w:webHidden/>
              </w:rPr>
              <w:instrText xml:space="preserve"> PAGEREF _Toc175512226 \h </w:instrText>
            </w:r>
            <w:r>
              <w:rPr>
                <w:webHidden/>
              </w:rPr>
            </w:r>
            <w:r>
              <w:rPr>
                <w:webHidden/>
              </w:rPr>
              <w:fldChar w:fldCharType="separate"/>
            </w:r>
            <w:r w:rsidR="00C43C81">
              <w:rPr>
                <w:webHidden/>
              </w:rPr>
              <w:t>20</w:t>
            </w:r>
            <w:r>
              <w:rPr>
                <w:webHidden/>
              </w:rPr>
              <w:fldChar w:fldCharType="end"/>
            </w:r>
          </w:hyperlink>
        </w:p>
        <w:p w14:paraId="7D7FCEDD" w14:textId="6CBDD782"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7" w:history="1">
            <w:r w:rsidRPr="00890DA4">
              <w:rPr>
                <w:rStyle w:val="Hipervnculo"/>
              </w:rPr>
              <w:t>4.</w:t>
            </w:r>
            <w:r>
              <w:rPr>
                <w:rFonts w:asciiTheme="minorHAnsi" w:eastAsiaTheme="minorEastAsia" w:hAnsiTheme="minorHAnsi" w:cstheme="minorBidi"/>
                <w:caps w:val="0"/>
                <w:kern w:val="2"/>
                <w:lang w:val="es-419" w:eastAsia="es-419"/>
                <w14:ligatures w14:val="standardContextual"/>
              </w:rPr>
              <w:tab/>
            </w:r>
            <w:r w:rsidRPr="00890DA4">
              <w:rPr>
                <w:rStyle w:val="Hipervnculo"/>
              </w:rPr>
              <w:t>CARACTERIZACIÓN DEL ÁREA DE ESTUDIO</w:t>
            </w:r>
            <w:r>
              <w:rPr>
                <w:webHidden/>
              </w:rPr>
              <w:tab/>
            </w:r>
            <w:r>
              <w:rPr>
                <w:webHidden/>
              </w:rPr>
              <w:fldChar w:fldCharType="begin"/>
            </w:r>
            <w:r>
              <w:rPr>
                <w:webHidden/>
              </w:rPr>
              <w:instrText xml:space="preserve"> PAGEREF _Toc175512227 \h </w:instrText>
            </w:r>
            <w:r>
              <w:rPr>
                <w:webHidden/>
              </w:rPr>
            </w:r>
            <w:r>
              <w:rPr>
                <w:webHidden/>
              </w:rPr>
              <w:fldChar w:fldCharType="separate"/>
            </w:r>
            <w:r w:rsidR="00C43C81">
              <w:rPr>
                <w:webHidden/>
              </w:rPr>
              <w:t>20</w:t>
            </w:r>
            <w:r>
              <w:rPr>
                <w:webHidden/>
              </w:rPr>
              <w:fldChar w:fldCharType="end"/>
            </w:r>
          </w:hyperlink>
        </w:p>
        <w:p w14:paraId="2B2FF8D6" w14:textId="27A34AFA"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8" w:history="1">
            <w:r w:rsidRPr="00890DA4">
              <w:rPr>
                <w:rStyle w:val="Hipervnculo"/>
              </w:rPr>
              <w:t>4.1.</w:t>
            </w:r>
            <w:r>
              <w:rPr>
                <w:rFonts w:asciiTheme="minorHAnsi" w:eastAsiaTheme="minorEastAsia" w:hAnsiTheme="minorHAnsi" w:cstheme="minorBidi"/>
                <w:caps w:val="0"/>
                <w:kern w:val="2"/>
                <w:lang w:val="es-419" w:eastAsia="es-419"/>
                <w14:ligatures w14:val="standardContextual"/>
              </w:rPr>
              <w:tab/>
            </w:r>
            <w:r w:rsidRPr="00890DA4">
              <w:rPr>
                <w:rStyle w:val="Hipervnculo"/>
              </w:rPr>
              <w:t>MEDIO ABIÓTICO</w:t>
            </w:r>
            <w:r>
              <w:rPr>
                <w:webHidden/>
              </w:rPr>
              <w:tab/>
            </w:r>
            <w:r>
              <w:rPr>
                <w:webHidden/>
              </w:rPr>
              <w:fldChar w:fldCharType="begin"/>
            </w:r>
            <w:r>
              <w:rPr>
                <w:webHidden/>
              </w:rPr>
              <w:instrText xml:space="preserve"> PAGEREF _Toc175512228 \h </w:instrText>
            </w:r>
            <w:r>
              <w:rPr>
                <w:webHidden/>
              </w:rPr>
            </w:r>
            <w:r>
              <w:rPr>
                <w:webHidden/>
              </w:rPr>
              <w:fldChar w:fldCharType="separate"/>
            </w:r>
            <w:r w:rsidR="00C43C81">
              <w:rPr>
                <w:webHidden/>
              </w:rPr>
              <w:t>21</w:t>
            </w:r>
            <w:r>
              <w:rPr>
                <w:webHidden/>
              </w:rPr>
              <w:fldChar w:fldCharType="end"/>
            </w:r>
          </w:hyperlink>
        </w:p>
        <w:p w14:paraId="6A69E9A7" w14:textId="701E49CD"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29" w:history="1">
            <w:r w:rsidRPr="00890DA4">
              <w:rPr>
                <w:rStyle w:val="Hipervnculo"/>
              </w:rPr>
              <w:t>4.1.1.</w:t>
            </w:r>
            <w:r>
              <w:rPr>
                <w:rFonts w:asciiTheme="minorHAnsi" w:eastAsiaTheme="minorEastAsia" w:hAnsiTheme="minorHAnsi" w:cstheme="minorBidi"/>
                <w:caps w:val="0"/>
                <w:kern w:val="2"/>
                <w:lang w:val="es-419" w:eastAsia="es-419"/>
                <w14:ligatures w14:val="standardContextual"/>
              </w:rPr>
              <w:tab/>
            </w:r>
            <w:r w:rsidRPr="00890DA4">
              <w:rPr>
                <w:rStyle w:val="Hipervnculo"/>
              </w:rPr>
              <w:t>Geológico</w:t>
            </w:r>
            <w:r>
              <w:rPr>
                <w:webHidden/>
              </w:rPr>
              <w:tab/>
            </w:r>
            <w:r>
              <w:rPr>
                <w:webHidden/>
              </w:rPr>
              <w:fldChar w:fldCharType="begin"/>
            </w:r>
            <w:r>
              <w:rPr>
                <w:webHidden/>
              </w:rPr>
              <w:instrText xml:space="preserve"> PAGEREF _Toc175512229 \h </w:instrText>
            </w:r>
            <w:r>
              <w:rPr>
                <w:webHidden/>
              </w:rPr>
            </w:r>
            <w:r>
              <w:rPr>
                <w:webHidden/>
              </w:rPr>
              <w:fldChar w:fldCharType="separate"/>
            </w:r>
            <w:r w:rsidR="00C43C81">
              <w:rPr>
                <w:webHidden/>
              </w:rPr>
              <w:t>21</w:t>
            </w:r>
            <w:r>
              <w:rPr>
                <w:webHidden/>
              </w:rPr>
              <w:fldChar w:fldCharType="end"/>
            </w:r>
          </w:hyperlink>
        </w:p>
        <w:p w14:paraId="7C35A98B" w14:textId="2C71D7F6"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0" w:history="1">
            <w:r w:rsidRPr="00890DA4">
              <w:rPr>
                <w:rStyle w:val="Hipervnculo"/>
              </w:rPr>
              <w:t>4.1.2.</w:t>
            </w:r>
            <w:r>
              <w:rPr>
                <w:rFonts w:asciiTheme="minorHAnsi" w:eastAsiaTheme="minorEastAsia" w:hAnsiTheme="minorHAnsi" w:cstheme="minorBidi"/>
                <w:caps w:val="0"/>
                <w:kern w:val="2"/>
                <w:lang w:val="es-419" w:eastAsia="es-419"/>
                <w14:ligatures w14:val="standardContextual"/>
              </w:rPr>
              <w:tab/>
            </w:r>
            <w:r w:rsidRPr="00890DA4">
              <w:rPr>
                <w:rStyle w:val="Hipervnculo"/>
              </w:rPr>
              <w:t>Geomorfológico</w:t>
            </w:r>
            <w:r>
              <w:rPr>
                <w:webHidden/>
              </w:rPr>
              <w:tab/>
            </w:r>
            <w:r>
              <w:rPr>
                <w:webHidden/>
              </w:rPr>
              <w:fldChar w:fldCharType="begin"/>
            </w:r>
            <w:r>
              <w:rPr>
                <w:webHidden/>
              </w:rPr>
              <w:instrText xml:space="preserve"> PAGEREF _Toc175512230 \h </w:instrText>
            </w:r>
            <w:r>
              <w:rPr>
                <w:webHidden/>
              </w:rPr>
            </w:r>
            <w:r>
              <w:rPr>
                <w:webHidden/>
              </w:rPr>
              <w:fldChar w:fldCharType="separate"/>
            </w:r>
            <w:r w:rsidR="00C43C81">
              <w:rPr>
                <w:webHidden/>
              </w:rPr>
              <w:t>21</w:t>
            </w:r>
            <w:r>
              <w:rPr>
                <w:webHidden/>
              </w:rPr>
              <w:fldChar w:fldCharType="end"/>
            </w:r>
          </w:hyperlink>
        </w:p>
        <w:p w14:paraId="31B63FB2" w14:textId="65D142AC"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1" w:history="1">
            <w:r w:rsidRPr="00890DA4">
              <w:rPr>
                <w:rStyle w:val="Hipervnculo"/>
              </w:rPr>
              <w:t>4.1.3.</w:t>
            </w:r>
            <w:r>
              <w:rPr>
                <w:rFonts w:asciiTheme="minorHAnsi" w:eastAsiaTheme="minorEastAsia" w:hAnsiTheme="minorHAnsi" w:cstheme="minorBidi"/>
                <w:caps w:val="0"/>
                <w:kern w:val="2"/>
                <w:lang w:val="es-419" w:eastAsia="es-419"/>
                <w14:ligatures w14:val="standardContextual"/>
              </w:rPr>
              <w:tab/>
            </w:r>
            <w:r w:rsidRPr="00890DA4">
              <w:rPr>
                <w:rStyle w:val="Hipervnculo"/>
              </w:rPr>
              <w:t>Edafológico y usos de la tierra</w:t>
            </w:r>
            <w:r>
              <w:rPr>
                <w:webHidden/>
              </w:rPr>
              <w:tab/>
            </w:r>
            <w:r>
              <w:rPr>
                <w:webHidden/>
              </w:rPr>
              <w:fldChar w:fldCharType="begin"/>
            </w:r>
            <w:r>
              <w:rPr>
                <w:webHidden/>
              </w:rPr>
              <w:instrText xml:space="preserve"> PAGEREF _Toc175512231 \h </w:instrText>
            </w:r>
            <w:r>
              <w:rPr>
                <w:webHidden/>
              </w:rPr>
            </w:r>
            <w:r>
              <w:rPr>
                <w:webHidden/>
              </w:rPr>
              <w:fldChar w:fldCharType="separate"/>
            </w:r>
            <w:r w:rsidR="00C43C81">
              <w:rPr>
                <w:webHidden/>
              </w:rPr>
              <w:t>22</w:t>
            </w:r>
            <w:r>
              <w:rPr>
                <w:webHidden/>
              </w:rPr>
              <w:fldChar w:fldCharType="end"/>
            </w:r>
          </w:hyperlink>
        </w:p>
        <w:p w14:paraId="37B64F6E" w14:textId="7770EC4A"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2" w:history="1">
            <w:r w:rsidRPr="00890DA4">
              <w:rPr>
                <w:rStyle w:val="Hipervnculo"/>
              </w:rPr>
              <w:t>4.1.4.</w:t>
            </w:r>
            <w:r>
              <w:rPr>
                <w:rFonts w:asciiTheme="minorHAnsi" w:eastAsiaTheme="minorEastAsia" w:hAnsiTheme="minorHAnsi" w:cstheme="minorBidi"/>
                <w:caps w:val="0"/>
                <w:kern w:val="2"/>
                <w:lang w:val="es-419" w:eastAsia="es-419"/>
                <w14:ligatures w14:val="standardContextual"/>
              </w:rPr>
              <w:tab/>
            </w:r>
            <w:r w:rsidRPr="00890DA4">
              <w:rPr>
                <w:rStyle w:val="Hipervnculo"/>
              </w:rPr>
              <w:t>Hidrológico</w:t>
            </w:r>
            <w:r>
              <w:rPr>
                <w:webHidden/>
              </w:rPr>
              <w:tab/>
            </w:r>
            <w:r>
              <w:rPr>
                <w:webHidden/>
              </w:rPr>
              <w:fldChar w:fldCharType="begin"/>
            </w:r>
            <w:r>
              <w:rPr>
                <w:webHidden/>
              </w:rPr>
              <w:instrText xml:space="preserve"> PAGEREF _Toc175512232 \h </w:instrText>
            </w:r>
            <w:r>
              <w:rPr>
                <w:webHidden/>
              </w:rPr>
            </w:r>
            <w:r>
              <w:rPr>
                <w:webHidden/>
              </w:rPr>
              <w:fldChar w:fldCharType="separate"/>
            </w:r>
            <w:r w:rsidR="00C43C81">
              <w:rPr>
                <w:webHidden/>
              </w:rPr>
              <w:t>22</w:t>
            </w:r>
            <w:r>
              <w:rPr>
                <w:webHidden/>
              </w:rPr>
              <w:fldChar w:fldCharType="end"/>
            </w:r>
          </w:hyperlink>
        </w:p>
        <w:p w14:paraId="6811F88A" w14:textId="52E7564B"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3" w:history="1">
            <w:r w:rsidRPr="00890DA4">
              <w:rPr>
                <w:rStyle w:val="Hipervnculo"/>
              </w:rPr>
              <w:t>4.1.4.1.</w:t>
            </w:r>
            <w:r>
              <w:rPr>
                <w:rFonts w:asciiTheme="minorHAnsi" w:eastAsiaTheme="minorEastAsia" w:hAnsiTheme="minorHAnsi" w:cstheme="minorBidi"/>
                <w:caps w:val="0"/>
                <w:kern w:val="2"/>
                <w:lang w:val="es-419" w:eastAsia="es-419"/>
                <w14:ligatures w14:val="standardContextual"/>
              </w:rPr>
              <w:tab/>
            </w:r>
            <w:r w:rsidRPr="00890DA4">
              <w:rPr>
                <w:rStyle w:val="Hipervnculo"/>
              </w:rPr>
              <w:t>Clima</w:t>
            </w:r>
            <w:r>
              <w:rPr>
                <w:webHidden/>
              </w:rPr>
              <w:tab/>
            </w:r>
            <w:r>
              <w:rPr>
                <w:webHidden/>
              </w:rPr>
              <w:fldChar w:fldCharType="begin"/>
            </w:r>
            <w:r>
              <w:rPr>
                <w:webHidden/>
              </w:rPr>
              <w:instrText xml:space="preserve"> PAGEREF _Toc175512233 \h </w:instrText>
            </w:r>
            <w:r>
              <w:rPr>
                <w:webHidden/>
              </w:rPr>
            </w:r>
            <w:r>
              <w:rPr>
                <w:webHidden/>
              </w:rPr>
              <w:fldChar w:fldCharType="separate"/>
            </w:r>
            <w:r w:rsidR="00C43C81">
              <w:rPr>
                <w:webHidden/>
              </w:rPr>
              <w:t>25</w:t>
            </w:r>
            <w:r>
              <w:rPr>
                <w:webHidden/>
              </w:rPr>
              <w:fldChar w:fldCharType="end"/>
            </w:r>
          </w:hyperlink>
        </w:p>
        <w:p w14:paraId="1478AE36" w14:textId="1E6C4B48"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4" w:history="1">
            <w:r w:rsidRPr="00890DA4">
              <w:rPr>
                <w:rStyle w:val="Hipervnculo"/>
              </w:rPr>
              <w:t>4.1.4.2.</w:t>
            </w:r>
            <w:r>
              <w:rPr>
                <w:rFonts w:asciiTheme="minorHAnsi" w:eastAsiaTheme="minorEastAsia" w:hAnsiTheme="minorHAnsi" w:cstheme="minorBidi"/>
                <w:caps w:val="0"/>
                <w:kern w:val="2"/>
                <w:lang w:val="es-419" w:eastAsia="es-419"/>
                <w14:ligatures w14:val="standardContextual"/>
              </w:rPr>
              <w:tab/>
            </w:r>
            <w:r w:rsidRPr="00890DA4">
              <w:rPr>
                <w:rStyle w:val="Hipervnculo"/>
              </w:rPr>
              <w:t>Usos del agua</w:t>
            </w:r>
            <w:r>
              <w:rPr>
                <w:webHidden/>
              </w:rPr>
              <w:tab/>
            </w:r>
            <w:r>
              <w:rPr>
                <w:webHidden/>
              </w:rPr>
              <w:fldChar w:fldCharType="begin"/>
            </w:r>
            <w:r>
              <w:rPr>
                <w:webHidden/>
              </w:rPr>
              <w:instrText xml:space="preserve"> PAGEREF _Toc175512234 \h </w:instrText>
            </w:r>
            <w:r>
              <w:rPr>
                <w:webHidden/>
              </w:rPr>
            </w:r>
            <w:r>
              <w:rPr>
                <w:webHidden/>
              </w:rPr>
              <w:fldChar w:fldCharType="separate"/>
            </w:r>
            <w:r w:rsidR="00C43C81">
              <w:rPr>
                <w:webHidden/>
              </w:rPr>
              <w:t>25</w:t>
            </w:r>
            <w:r>
              <w:rPr>
                <w:webHidden/>
              </w:rPr>
              <w:fldChar w:fldCharType="end"/>
            </w:r>
          </w:hyperlink>
        </w:p>
        <w:p w14:paraId="74C00C8E" w14:textId="105028FB"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5" w:history="1">
            <w:r w:rsidRPr="00890DA4">
              <w:rPr>
                <w:rStyle w:val="Hipervnculo"/>
              </w:rPr>
              <w:t>4.1.5.</w:t>
            </w:r>
            <w:r>
              <w:rPr>
                <w:rFonts w:asciiTheme="minorHAnsi" w:eastAsiaTheme="minorEastAsia" w:hAnsiTheme="minorHAnsi" w:cstheme="minorBidi"/>
                <w:caps w:val="0"/>
                <w:kern w:val="2"/>
                <w:lang w:val="es-419" w:eastAsia="es-419"/>
                <w14:ligatures w14:val="standardContextual"/>
              </w:rPr>
              <w:tab/>
            </w:r>
            <w:r w:rsidRPr="00890DA4">
              <w:rPr>
                <w:rStyle w:val="Hipervnculo"/>
              </w:rPr>
              <w:t>Oceanográfico</w:t>
            </w:r>
            <w:r>
              <w:rPr>
                <w:webHidden/>
              </w:rPr>
              <w:tab/>
            </w:r>
            <w:r>
              <w:rPr>
                <w:webHidden/>
              </w:rPr>
              <w:fldChar w:fldCharType="begin"/>
            </w:r>
            <w:r>
              <w:rPr>
                <w:webHidden/>
              </w:rPr>
              <w:instrText xml:space="preserve"> PAGEREF _Toc175512235 \h </w:instrText>
            </w:r>
            <w:r>
              <w:rPr>
                <w:webHidden/>
              </w:rPr>
            </w:r>
            <w:r>
              <w:rPr>
                <w:webHidden/>
              </w:rPr>
              <w:fldChar w:fldCharType="separate"/>
            </w:r>
            <w:r w:rsidR="00C43C81">
              <w:rPr>
                <w:webHidden/>
              </w:rPr>
              <w:t>26</w:t>
            </w:r>
            <w:r>
              <w:rPr>
                <w:webHidden/>
              </w:rPr>
              <w:fldChar w:fldCharType="end"/>
            </w:r>
          </w:hyperlink>
        </w:p>
        <w:p w14:paraId="06AE939C" w14:textId="5A282A1B"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6" w:history="1">
            <w:r w:rsidRPr="00890DA4">
              <w:rPr>
                <w:rStyle w:val="Hipervnculo"/>
              </w:rPr>
              <w:t>4.1.6.</w:t>
            </w:r>
            <w:r>
              <w:rPr>
                <w:rFonts w:asciiTheme="minorHAnsi" w:eastAsiaTheme="minorEastAsia" w:hAnsiTheme="minorHAnsi" w:cstheme="minorBidi"/>
                <w:caps w:val="0"/>
                <w:kern w:val="2"/>
                <w:lang w:val="es-419" w:eastAsia="es-419"/>
                <w14:ligatures w14:val="standardContextual"/>
              </w:rPr>
              <w:tab/>
            </w:r>
            <w:r w:rsidRPr="00890DA4">
              <w:rPr>
                <w:rStyle w:val="Hipervnculo"/>
              </w:rPr>
              <w:t>Hidrogeológico</w:t>
            </w:r>
            <w:r>
              <w:rPr>
                <w:webHidden/>
              </w:rPr>
              <w:tab/>
            </w:r>
            <w:r>
              <w:rPr>
                <w:webHidden/>
              </w:rPr>
              <w:fldChar w:fldCharType="begin"/>
            </w:r>
            <w:r>
              <w:rPr>
                <w:webHidden/>
              </w:rPr>
              <w:instrText xml:space="preserve"> PAGEREF _Toc175512236 \h </w:instrText>
            </w:r>
            <w:r>
              <w:rPr>
                <w:webHidden/>
              </w:rPr>
            </w:r>
            <w:r>
              <w:rPr>
                <w:webHidden/>
              </w:rPr>
              <w:fldChar w:fldCharType="separate"/>
            </w:r>
            <w:r w:rsidR="00C43C81">
              <w:rPr>
                <w:webHidden/>
              </w:rPr>
              <w:t>26</w:t>
            </w:r>
            <w:r>
              <w:rPr>
                <w:webHidden/>
              </w:rPr>
              <w:fldChar w:fldCharType="end"/>
            </w:r>
          </w:hyperlink>
        </w:p>
        <w:p w14:paraId="72616A10" w14:textId="579BD3F1"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7" w:history="1">
            <w:r w:rsidRPr="00890DA4">
              <w:rPr>
                <w:rStyle w:val="Hipervnculo"/>
              </w:rPr>
              <w:t>4.1.7.</w:t>
            </w:r>
            <w:r>
              <w:rPr>
                <w:rFonts w:asciiTheme="minorHAnsi" w:eastAsiaTheme="minorEastAsia" w:hAnsiTheme="minorHAnsi" w:cstheme="minorBidi"/>
                <w:caps w:val="0"/>
                <w:kern w:val="2"/>
                <w:lang w:val="es-419" w:eastAsia="es-419"/>
                <w14:ligatures w14:val="standardContextual"/>
              </w:rPr>
              <w:tab/>
            </w:r>
            <w:r w:rsidRPr="00890DA4">
              <w:rPr>
                <w:rStyle w:val="Hipervnculo"/>
              </w:rPr>
              <w:t>Atmosférico</w:t>
            </w:r>
            <w:r>
              <w:rPr>
                <w:webHidden/>
              </w:rPr>
              <w:tab/>
            </w:r>
            <w:r>
              <w:rPr>
                <w:webHidden/>
              </w:rPr>
              <w:fldChar w:fldCharType="begin"/>
            </w:r>
            <w:r>
              <w:rPr>
                <w:webHidden/>
              </w:rPr>
              <w:instrText xml:space="preserve"> PAGEREF _Toc175512237 \h </w:instrText>
            </w:r>
            <w:r>
              <w:rPr>
                <w:webHidden/>
              </w:rPr>
            </w:r>
            <w:r>
              <w:rPr>
                <w:webHidden/>
              </w:rPr>
              <w:fldChar w:fldCharType="separate"/>
            </w:r>
            <w:r w:rsidR="00C43C81">
              <w:rPr>
                <w:webHidden/>
              </w:rPr>
              <w:t>26</w:t>
            </w:r>
            <w:r>
              <w:rPr>
                <w:webHidden/>
              </w:rPr>
              <w:fldChar w:fldCharType="end"/>
            </w:r>
          </w:hyperlink>
        </w:p>
        <w:p w14:paraId="1E2ECFF7" w14:textId="78D9DCF4"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8" w:history="1">
            <w:r w:rsidRPr="00890DA4">
              <w:rPr>
                <w:rStyle w:val="Hipervnculo"/>
              </w:rPr>
              <w:t>4.1.7.1.</w:t>
            </w:r>
            <w:r>
              <w:rPr>
                <w:rFonts w:asciiTheme="minorHAnsi" w:eastAsiaTheme="minorEastAsia" w:hAnsiTheme="minorHAnsi" w:cstheme="minorBidi"/>
                <w:caps w:val="0"/>
                <w:kern w:val="2"/>
                <w:lang w:val="es-419" w:eastAsia="es-419"/>
                <w14:ligatures w14:val="standardContextual"/>
              </w:rPr>
              <w:tab/>
            </w:r>
            <w:r w:rsidRPr="00890DA4">
              <w:rPr>
                <w:rStyle w:val="Hipervnculo"/>
              </w:rPr>
              <w:t>Meteorología</w:t>
            </w:r>
            <w:r>
              <w:rPr>
                <w:webHidden/>
              </w:rPr>
              <w:tab/>
            </w:r>
            <w:r>
              <w:rPr>
                <w:webHidden/>
              </w:rPr>
              <w:fldChar w:fldCharType="begin"/>
            </w:r>
            <w:r>
              <w:rPr>
                <w:webHidden/>
              </w:rPr>
              <w:instrText xml:space="preserve"> PAGEREF _Toc175512238 \h </w:instrText>
            </w:r>
            <w:r>
              <w:rPr>
                <w:webHidden/>
              </w:rPr>
            </w:r>
            <w:r>
              <w:rPr>
                <w:webHidden/>
              </w:rPr>
              <w:fldChar w:fldCharType="separate"/>
            </w:r>
            <w:r w:rsidR="00C43C81">
              <w:rPr>
                <w:webHidden/>
              </w:rPr>
              <w:t>26</w:t>
            </w:r>
            <w:r>
              <w:rPr>
                <w:webHidden/>
              </w:rPr>
              <w:fldChar w:fldCharType="end"/>
            </w:r>
          </w:hyperlink>
        </w:p>
        <w:p w14:paraId="04ECFCCB" w14:textId="67C4F7A9"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39" w:history="1">
            <w:r w:rsidRPr="00890DA4">
              <w:rPr>
                <w:rStyle w:val="Hipervnculo"/>
              </w:rPr>
              <w:t>4.1.7.2.</w:t>
            </w:r>
            <w:r>
              <w:rPr>
                <w:rFonts w:asciiTheme="minorHAnsi" w:eastAsiaTheme="minorEastAsia" w:hAnsiTheme="minorHAnsi" w:cstheme="minorBidi"/>
                <w:caps w:val="0"/>
                <w:kern w:val="2"/>
                <w:lang w:val="es-419" w:eastAsia="es-419"/>
                <w14:ligatures w14:val="standardContextual"/>
              </w:rPr>
              <w:tab/>
            </w:r>
            <w:r w:rsidRPr="00890DA4">
              <w:rPr>
                <w:rStyle w:val="Hipervnculo"/>
              </w:rPr>
              <w:t>Identificación de fuentes de emisión</w:t>
            </w:r>
            <w:r>
              <w:rPr>
                <w:webHidden/>
              </w:rPr>
              <w:tab/>
            </w:r>
            <w:r>
              <w:rPr>
                <w:webHidden/>
              </w:rPr>
              <w:fldChar w:fldCharType="begin"/>
            </w:r>
            <w:r>
              <w:rPr>
                <w:webHidden/>
              </w:rPr>
              <w:instrText xml:space="preserve"> PAGEREF _Toc175512239 \h </w:instrText>
            </w:r>
            <w:r>
              <w:rPr>
                <w:webHidden/>
              </w:rPr>
            </w:r>
            <w:r>
              <w:rPr>
                <w:webHidden/>
              </w:rPr>
              <w:fldChar w:fldCharType="separate"/>
            </w:r>
            <w:r w:rsidR="00C43C81">
              <w:rPr>
                <w:webHidden/>
              </w:rPr>
              <w:t>27</w:t>
            </w:r>
            <w:r>
              <w:rPr>
                <w:webHidden/>
              </w:rPr>
              <w:fldChar w:fldCharType="end"/>
            </w:r>
          </w:hyperlink>
        </w:p>
        <w:p w14:paraId="12AAA4DB" w14:textId="75AF20CE"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0" w:history="1">
            <w:r w:rsidRPr="00890DA4">
              <w:rPr>
                <w:rStyle w:val="Hipervnculo"/>
              </w:rPr>
              <w:t>4.1.7.3.</w:t>
            </w:r>
            <w:r>
              <w:rPr>
                <w:rFonts w:asciiTheme="minorHAnsi" w:eastAsiaTheme="minorEastAsia" w:hAnsiTheme="minorHAnsi" w:cstheme="minorBidi"/>
                <w:caps w:val="0"/>
                <w:kern w:val="2"/>
                <w:lang w:val="es-419" w:eastAsia="es-419"/>
                <w14:ligatures w14:val="standardContextual"/>
              </w:rPr>
              <w:tab/>
            </w:r>
            <w:r w:rsidRPr="00890DA4">
              <w:rPr>
                <w:rStyle w:val="Hipervnculo"/>
              </w:rPr>
              <w:t>Modelización de escenarios y calidad del aire (información de inmisión)</w:t>
            </w:r>
            <w:r>
              <w:rPr>
                <w:webHidden/>
              </w:rPr>
              <w:tab/>
            </w:r>
            <w:r>
              <w:rPr>
                <w:webHidden/>
              </w:rPr>
              <w:fldChar w:fldCharType="begin"/>
            </w:r>
            <w:r>
              <w:rPr>
                <w:webHidden/>
              </w:rPr>
              <w:instrText xml:space="preserve"> PAGEREF _Toc175512240 \h </w:instrText>
            </w:r>
            <w:r>
              <w:rPr>
                <w:webHidden/>
              </w:rPr>
            </w:r>
            <w:r>
              <w:rPr>
                <w:webHidden/>
              </w:rPr>
              <w:fldChar w:fldCharType="separate"/>
            </w:r>
            <w:r w:rsidR="00C43C81">
              <w:rPr>
                <w:webHidden/>
              </w:rPr>
              <w:t>27</w:t>
            </w:r>
            <w:r>
              <w:rPr>
                <w:webHidden/>
              </w:rPr>
              <w:fldChar w:fldCharType="end"/>
            </w:r>
          </w:hyperlink>
        </w:p>
        <w:p w14:paraId="3783265F" w14:textId="38D1E046"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1" w:history="1">
            <w:r w:rsidRPr="00890DA4">
              <w:rPr>
                <w:rStyle w:val="Hipervnculo"/>
              </w:rPr>
              <w:t>4.1.7.4.</w:t>
            </w:r>
            <w:r>
              <w:rPr>
                <w:rFonts w:asciiTheme="minorHAnsi" w:eastAsiaTheme="minorEastAsia" w:hAnsiTheme="minorHAnsi" w:cstheme="minorBidi"/>
                <w:caps w:val="0"/>
                <w:kern w:val="2"/>
                <w:lang w:val="es-419" w:eastAsia="es-419"/>
                <w14:ligatures w14:val="standardContextual"/>
              </w:rPr>
              <w:tab/>
            </w:r>
            <w:r w:rsidRPr="00890DA4">
              <w:rPr>
                <w:rStyle w:val="Hipervnculo"/>
              </w:rPr>
              <w:t>Ruido</w:t>
            </w:r>
            <w:r>
              <w:rPr>
                <w:webHidden/>
              </w:rPr>
              <w:tab/>
            </w:r>
            <w:r>
              <w:rPr>
                <w:webHidden/>
              </w:rPr>
              <w:fldChar w:fldCharType="begin"/>
            </w:r>
            <w:r>
              <w:rPr>
                <w:webHidden/>
              </w:rPr>
              <w:instrText xml:space="preserve"> PAGEREF _Toc175512241 \h </w:instrText>
            </w:r>
            <w:r>
              <w:rPr>
                <w:webHidden/>
              </w:rPr>
            </w:r>
            <w:r>
              <w:rPr>
                <w:webHidden/>
              </w:rPr>
              <w:fldChar w:fldCharType="separate"/>
            </w:r>
            <w:r w:rsidR="00C43C81">
              <w:rPr>
                <w:webHidden/>
              </w:rPr>
              <w:t>27</w:t>
            </w:r>
            <w:r>
              <w:rPr>
                <w:webHidden/>
              </w:rPr>
              <w:fldChar w:fldCharType="end"/>
            </w:r>
          </w:hyperlink>
        </w:p>
        <w:p w14:paraId="3D63E8EC" w14:textId="7937764E"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2" w:history="1">
            <w:r w:rsidRPr="00890DA4">
              <w:rPr>
                <w:rStyle w:val="Hipervnculo"/>
              </w:rPr>
              <w:t>4.2.</w:t>
            </w:r>
            <w:r>
              <w:rPr>
                <w:rFonts w:asciiTheme="minorHAnsi" w:eastAsiaTheme="minorEastAsia" w:hAnsiTheme="minorHAnsi" w:cstheme="minorBidi"/>
                <w:caps w:val="0"/>
                <w:kern w:val="2"/>
                <w:lang w:val="es-419" w:eastAsia="es-419"/>
                <w14:ligatures w14:val="standardContextual"/>
              </w:rPr>
              <w:tab/>
            </w:r>
            <w:r w:rsidRPr="00890DA4">
              <w:rPr>
                <w:rStyle w:val="Hipervnculo"/>
              </w:rPr>
              <w:t>MEDIO BIÓTICO</w:t>
            </w:r>
            <w:r>
              <w:rPr>
                <w:webHidden/>
              </w:rPr>
              <w:tab/>
            </w:r>
            <w:r>
              <w:rPr>
                <w:webHidden/>
              </w:rPr>
              <w:fldChar w:fldCharType="begin"/>
            </w:r>
            <w:r>
              <w:rPr>
                <w:webHidden/>
              </w:rPr>
              <w:instrText xml:space="preserve"> PAGEREF _Toc175512242 \h </w:instrText>
            </w:r>
            <w:r>
              <w:rPr>
                <w:webHidden/>
              </w:rPr>
            </w:r>
            <w:r>
              <w:rPr>
                <w:webHidden/>
              </w:rPr>
              <w:fldChar w:fldCharType="separate"/>
            </w:r>
            <w:r w:rsidR="00C43C81">
              <w:rPr>
                <w:webHidden/>
              </w:rPr>
              <w:t>30</w:t>
            </w:r>
            <w:r>
              <w:rPr>
                <w:webHidden/>
              </w:rPr>
              <w:fldChar w:fldCharType="end"/>
            </w:r>
          </w:hyperlink>
        </w:p>
        <w:p w14:paraId="3CEB7A7B" w14:textId="24F2BCC2"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3" w:history="1">
            <w:r w:rsidRPr="00890DA4">
              <w:rPr>
                <w:rStyle w:val="Hipervnculo"/>
              </w:rPr>
              <w:t>4.2.1.</w:t>
            </w:r>
            <w:r>
              <w:rPr>
                <w:rFonts w:asciiTheme="minorHAnsi" w:eastAsiaTheme="minorEastAsia" w:hAnsiTheme="minorHAnsi" w:cstheme="minorBidi"/>
                <w:caps w:val="0"/>
                <w:kern w:val="2"/>
                <w:lang w:val="es-419" w:eastAsia="es-419"/>
                <w14:ligatures w14:val="standardContextual"/>
              </w:rPr>
              <w:tab/>
            </w:r>
            <w:r w:rsidRPr="00890DA4">
              <w:rPr>
                <w:rStyle w:val="Hipervnculo"/>
              </w:rPr>
              <w:t>Ecosistemas terrestres</w:t>
            </w:r>
            <w:r>
              <w:rPr>
                <w:webHidden/>
              </w:rPr>
              <w:tab/>
            </w:r>
            <w:r>
              <w:rPr>
                <w:webHidden/>
              </w:rPr>
              <w:fldChar w:fldCharType="begin"/>
            </w:r>
            <w:r>
              <w:rPr>
                <w:webHidden/>
              </w:rPr>
              <w:instrText xml:space="preserve"> PAGEREF _Toc175512243 \h </w:instrText>
            </w:r>
            <w:r>
              <w:rPr>
                <w:webHidden/>
              </w:rPr>
            </w:r>
            <w:r>
              <w:rPr>
                <w:webHidden/>
              </w:rPr>
              <w:fldChar w:fldCharType="separate"/>
            </w:r>
            <w:r w:rsidR="00C43C81">
              <w:rPr>
                <w:webHidden/>
              </w:rPr>
              <w:t>30</w:t>
            </w:r>
            <w:r>
              <w:rPr>
                <w:webHidden/>
              </w:rPr>
              <w:fldChar w:fldCharType="end"/>
            </w:r>
          </w:hyperlink>
        </w:p>
        <w:p w14:paraId="30C684DF" w14:textId="70F1BCB8"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4" w:history="1">
            <w:r w:rsidRPr="00890DA4">
              <w:rPr>
                <w:rStyle w:val="Hipervnculo"/>
              </w:rPr>
              <w:t>4.2.1.1.</w:t>
            </w:r>
            <w:r>
              <w:rPr>
                <w:rFonts w:asciiTheme="minorHAnsi" w:eastAsiaTheme="minorEastAsia" w:hAnsiTheme="minorHAnsi" w:cstheme="minorBidi"/>
                <w:caps w:val="0"/>
                <w:kern w:val="2"/>
                <w:lang w:val="es-419" w:eastAsia="es-419"/>
                <w14:ligatures w14:val="standardContextual"/>
              </w:rPr>
              <w:tab/>
            </w:r>
            <w:r w:rsidRPr="00890DA4">
              <w:rPr>
                <w:rStyle w:val="Hipervnculo"/>
              </w:rPr>
              <w:t>Flora</w:t>
            </w:r>
            <w:r>
              <w:rPr>
                <w:webHidden/>
              </w:rPr>
              <w:tab/>
            </w:r>
            <w:r>
              <w:rPr>
                <w:webHidden/>
              </w:rPr>
              <w:fldChar w:fldCharType="begin"/>
            </w:r>
            <w:r>
              <w:rPr>
                <w:webHidden/>
              </w:rPr>
              <w:instrText xml:space="preserve"> PAGEREF _Toc175512244 \h </w:instrText>
            </w:r>
            <w:r>
              <w:rPr>
                <w:webHidden/>
              </w:rPr>
            </w:r>
            <w:r>
              <w:rPr>
                <w:webHidden/>
              </w:rPr>
              <w:fldChar w:fldCharType="separate"/>
            </w:r>
            <w:r w:rsidR="00C43C81">
              <w:rPr>
                <w:webHidden/>
              </w:rPr>
              <w:t>31</w:t>
            </w:r>
            <w:r>
              <w:rPr>
                <w:webHidden/>
              </w:rPr>
              <w:fldChar w:fldCharType="end"/>
            </w:r>
          </w:hyperlink>
        </w:p>
        <w:p w14:paraId="4AE41DBA" w14:textId="79735A6D"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5" w:history="1">
            <w:r w:rsidRPr="00890DA4">
              <w:rPr>
                <w:rStyle w:val="Hipervnculo"/>
              </w:rPr>
              <w:t>4.2.1.2.</w:t>
            </w:r>
            <w:r>
              <w:rPr>
                <w:rFonts w:asciiTheme="minorHAnsi" w:eastAsiaTheme="minorEastAsia" w:hAnsiTheme="minorHAnsi" w:cstheme="minorBidi"/>
                <w:caps w:val="0"/>
                <w:kern w:val="2"/>
                <w:lang w:val="es-419" w:eastAsia="es-419"/>
                <w14:ligatures w14:val="standardContextual"/>
              </w:rPr>
              <w:tab/>
            </w:r>
            <w:r w:rsidRPr="00890DA4">
              <w:rPr>
                <w:rStyle w:val="Hipervnculo"/>
              </w:rPr>
              <w:t>Fauna</w:t>
            </w:r>
            <w:r>
              <w:rPr>
                <w:webHidden/>
              </w:rPr>
              <w:tab/>
            </w:r>
            <w:r>
              <w:rPr>
                <w:webHidden/>
              </w:rPr>
              <w:fldChar w:fldCharType="begin"/>
            </w:r>
            <w:r>
              <w:rPr>
                <w:webHidden/>
              </w:rPr>
              <w:instrText xml:space="preserve"> PAGEREF _Toc175512245 \h </w:instrText>
            </w:r>
            <w:r>
              <w:rPr>
                <w:webHidden/>
              </w:rPr>
            </w:r>
            <w:r>
              <w:rPr>
                <w:webHidden/>
              </w:rPr>
              <w:fldChar w:fldCharType="separate"/>
            </w:r>
            <w:r w:rsidR="00C43C81">
              <w:rPr>
                <w:webHidden/>
              </w:rPr>
              <w:t>31</w:t>
            </w:r>
            <w:r>
              <w:rPr>
                <w:webHidden/>
              </w:rPr>
              <w:fldChar w:fldCharType="end"/>
            </w:r>
          </w:hyperlink>
        </w:p>
        <w:p w14:paraId="2C5543AF" w14:textId="2FE33F62"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6" w:history="1">
            <w:r w:rsidRPr="00890DA4">
              <w:rPr>
                <w:rStyle w:val="Hipervnculo"/>
              </w:rPr>
              <w:t>4.2.1.3.</w:t>
            </w:r>
            <w:r>
              <w:rPr>
                <w:rFonts w:asciiTheme="minorHAnsi" w:eastAsiaTheme="minorEastAsia" w:hAnsiTheme="minorHAnsi" w:cstheme="minorBidi"/>
                <w:caps w:val="0"/>
                <w:kern w:val="2"/>
                <w:lang w:val="es-419" w:eastAsia="es-419"/>
                <w14:ligatures w14:val="standardContextual"/>
              </w:rPr>
              <w:tab/>
            </w:r>
            <w:r w:rsidRPr="00890DA4">
              <w:rPr>
                <w:rStyle w:val="Hipervnculo"/>
              </w:rPr>
              <w:t>Análisis de fragmentación y conectividad</w:t>
            </w:r>
            <w:r>
              <w:rPr>
                <w:webHidden/>
              </w:rPr>
              <w:tab/>
            </w:r>
            <w:r>
              <w:rPr>
                <w:webHidden/>
              </w:rPr>
              <w:fldChar w:fldCharType="begin"/>
            </w:r>
            <w:r>
              <w:rPr>
                <w:webHidden/>
              </w:rPr>
              <w:instrText xml:space="preserve"> PAGEREF _Toc175512246 \h </w:instrText>
            </w:r>
            <w:r>
              <w:rPr>
                <w:webHidden/>
              </w:rPr>
            </w:r>
            <w:r>
              <w:rPr>
                <w:webHidden/>
              </w:rPr>
              <w:fldChar w:fldCharType="separate"/>
            </w:r>
            <w:r w:rsidR="00C43C81">
              <w:rPr>
                <w:webHidden/>
              </w:rPr>
              <w:t>32</w:t>
            </w:r>
            <w:r>
              <w:rPr>
                <w:webHidden/>
              </w:rPr>
              <w:fldChar w:fldCharType="end"/>
            </w:r>
          </w:hyperlink>
        </w:p>
        <w:p w14:paraId="5E12659E" w14:textId="53CB9257"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7" w:history="1">
            <w:r w:rsidRPr="00890DA4">
              <w:rPr>
                <w:rStyle w:val="Hipervnculo"/>
              </w:rPr>
              <w:t>4.2.2.</w:t>
            </w:r>
            <w:r>
              <w:rPr>
                <w:rFonts w:asciiTheme="minorHAnsi" w:eastAsiaTheme="minorEastAsia" w:hAnsiTheme="minorHAnsi" w:cstheme="minorBidi"/>
                <w:caps w:val="0"/>
                <w:kern w:val="2"/>
                <w:lang w:val="es-419" w:eastAsia="es-419"/>
                <w14:ligatures w14:val="standardContextual"/>
              </w:rPr>
              <w:tab/>
            </w:r>
            <w:r w:rsidRPr="00890DA4">
              <w:rPr>
                <w:rStyle w:val="Hipervnculo"/>
              </w:rPr>
              <w:t>Ecosistemas acuáticos</w:t>
            </w:r>
            <w:r>
              <w:rPr>
                <w:webHidden/>
              </w:rPr>
              <w:tab/>
            </w:r>
            <w:r>
              <w:rPr>
                <w:webHidden/>
              </w:rPr>
              <w:fldChar w:fldCharType="begin"/>
            </w:r>
            <w:r>
              <w:rPr>
                <w:webHidden/>
              </w:rPr>
              <w:instrText xml:space="preserve"> PAGEREF _Toc175512247 \h </w:instrText>
            </w:r>
            <w:r>
              <w:rPr>
                <w:webHidden/>
              </w:rPr>
            </w:r>
            <w:r>
              <w:rPr>
                <w:webHidden/>
              </w:rPr>
              <w:fldChar w:fldCharType="separate"/>
            </w:r>
            <w:r w:rsidR="00C43C81">
              <w:rPr>
                <w:webHidden/>
              </w:rPr>
              <w:t>32</w:t>
            </w:r>
            <w:r>
              <w:rPr>
                <w:webHidden/>
              </w:rPr>
              <w:fldChar w:fldCharType="end"/>
            </w:r>
          </w:hyperlink>
        </w:p>
        <w:p w14:paraId="02D13E76" w14:textId="600484BE"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8" w:history="1">
            <w:r w:rsidRPr="00890DA4">
              <w:rPr>
                <w:rStyle w:val="Hipervnculo"/>
              </w:rPr>
              <w:t>4.2.3.</w:t>
            </w:r>
            <w:r>
              <w:rPr>
                <w:rFonts w:asciiTheme="minorHAnsi" w:eastAsiaTheme="minorEastAsia" w:hAnsiTheme="minorHAnsi" w:cstheme="minorBidi"/>
                <w:caps w:val="0"/>
                <w:kern w:val="2"/>
                <w:lang w:val="es-419" w:eastAsia="es-419"/>
                <w14:ligatures w14:val="standardContextual"/>
              </w:rPr>
              <w:tab/>
            </w:r>
            <w:r w:rsidRPr="00890DA4">
              <w:rPr>
                <w:rStyle w:val="Hipervnculo"/>
              </w:rPr>
              <w:t>Áreas de Especial Interés Ambiental - AEIA</w:t>
            </w:r>
            <w:r>
              <w:rPr>
                <w:webHidden/>
              </w:rPr>
              <w:tab/>
            </w:r>
            <w:r>
              <w:rPr>
                <w:webHidden/>
              </w:rPr>
              <w:fldChar w:fldCharType="begin"/>
            </w:r>
            <w:r>
              <w:rPr>
                <w:webHidden/>
              </w:rPr>
              <w:instrText xml:space="preserve"> PAGEREF _Toc175512248 \h </w:instrText>
            </w:r>
            <w:r>
              <w:rPr>
                <w:webHidden/>
              </w:rPr>
            </w:r>
            <w:r>
              <w:rPr>
                <w:webHidden/>
              </w:rPr>
              <w:fldChar w:fldCharType="separate"/>
            </w:r>
            <w:r w:rsidR="00C43C81">
              <w:rPr>
                <w:webHidden/>
              </w:rPr>
              <w:t>35</w:t>
            </w:r>
            <w:r>
              <w:rPr>
                <w:webHidden/>
              </w:rPr>
              <w:fldChar w:fldCharType="end"/>
            </w:r>
          </w:hyperlink>
        </w:p>
        <w:p w14:paraId="3055E319" w14:textId="17EA2661"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49" w:history="1">
            <w:r w:rsidRPr="00890DA4">
              <w:rPr>
                <w:rStyle w:val="Hipervnculo"/>
              </w:rPr>
              <w:t>4.3.</w:t>
            </w:r>
            <w:r>
              <w:rPr>
                <w:rFonts w:asciiTheme="minorHAnsi" w:eastAsiaTheme="minorEastAsia" w:hAnsiTheme="minorHAnsi" w:cstheme="minorBidi"/>
                <w:caps w:val="0"/>
                <w:kern w:val="2"/>
                <w:lang w:val="es-419" w:eastAsia="es-419"/>
                <w14:ligatures w14:val="standardContextual"/>
              </w:rPr>
              <w:tab/>
            </w:r>
            <w:r w:rsidRPr="00890DA4">
              <w:rPr>
                <w:rStyle w:val="Hipervnculo"/>
              </w:rPr>
              <w:t>MEDIO SOCIOECONÓMICO</w:t>
            </w:r>
            <w:r>
              <w:rPr>
                <w:webHidden/>
              </w:rPr>
              <w:tab/>
            </w:r>
            <w:r>
              <w:rPr>
                <w:webHidden/>
              </w:rPr>
              <w:fldChar w:fldCharType="begin"/>
            </w:r>
            <w:r>
              <w:rPr>
                <w:webHidden/>
              </w:rPr>
              <w:instrText xml:space="preserve"> PAGEREF _Toc175512249 \h </w:instrText>
            </w:r>
            <w:r>
              <w:rPr>
                <w:webHidden/>
              </w:rPr>
            </w:r>
            <w:r>
              <w:rPr>
                <w:webHidden/>
              </w:rPr>
              <w:fldChar w:fldCharType="separate"/>
            </w:r>
            <w:r w:rsidR="00C43C81">
              <w:rPr>
                <w:webHidden/>
              </w:rPr>
              <w:t>35</w:t>
            </w:r>
            <w:r>
              <w:rPr>
                <w:webHidden/>
              </w:rPr>
              <w:fldChar w:fldCharType="end"/>
            </w:r>
          </w:hyperlink>
        </w:p>
        <w:p w14:paraId="69F612B2" w14:textId="558BF15C"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0" w:history="1">
            <w:r w:rsidRPr="00890DA4">
              <w:rPr>
                <w:rStyle w:val="Hipervnculo"/>
              </w:rPr>
              <w:t>4.3.1.</w:t>
            </w:r>
            <w:r>
              <w:rPr>
                <w:rFonts w:asciiTheme="minorHAnsi" w:eastAsiaTheme="minorEastAsia" w:hAnsiTheme="minorHAnsi" w:cstheme="minorBidi"/>
                <w:caps w:val="0"/>
                <w:kern w:val="2"/>
                <w:lang w:val="es-419" w:eastAsia="es-419"/>
                <w14:ligatures w14:val="standardContextual"/>
              </w:rPr>
              <w:tab/>
            </w:r>
            <w:r w:rsidRPr="00890DA4">
              <w:rPr>
                <w:rStyle w:val="Hipervnculo"/>
              </w:rPr>
              <w:t>Demográfico</w:t>
            </w:r>
            <w:r>
              <w:rPr>
                <w:webHidden/>
              </w:rPr>
              <w:tab/>
            </w:r>
            <w:r>
              <w:rPr>
                <w:webHidden/>
              </w:rPr>
              <w:fldChar w:fldCharType="begin"/>
            </w:r>
            <w:r>
              <w:rPr>
                <w:webHidden/>
              </w:rPr>
              <w:instrText xml:space="preserve"> PAGEREF _Toc175512250 \h </w:instrText>
            </w:r>
            <w:r>
              <w:rPr>
                <w:webHidden/>
              </w:rPr>
            </w:r>
            <w:r>
              <w:rPr>
                <w:webHidden/>
              </w:rPr>
              <w:fldChar w:fldCharType="separate"/>
            </w:r>
            <w:r w:rsidR="00C43C81">
              <w:rPr>
                <w:webHidden/>
              </w:rPr>
              <w:t>35</w:t>
            </w:r>
            <w:r>
              <w:rPr>
                <w:webHidden/>
              </w:rPr>
              <w:fldChar w:fldCharType="end"/>
            </w:r>
          </w:hyperlink>
        </w:p>
        <w:p w14:paraId="203814A0" w14:textId="4C0E0E29"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1" w:history="1">
            <w:r w:rsidRPr="00890DA4">
              <w:rPr>
                <w:rStyle w:val="Hipervnculo"/>
              </w:rPr>
              <w:t>4.3.2.</w:t>
            </w:r>
            <w:r>
              <w:rPr>
                <w:rFonts w:asciiTheme="minorHAnsi" w:eastAsiaTheme="minorEastAsia" w:hAnsiTheme="minorHAnsi" w:cstheme="minorBidi"/>
                <w:caps w:val="0"/>
                <w:kern w:val="2"/>
                <w:lang w:val="es-419" w:eastAsia="es-419"/>
                <w14:ligatures w14:val="standardContextual"/>
              </w:rPr>
              <w:tab/>
            </w:r>
            <w:r w:rsidRPr="00890DA4">
              <w:rPr>
                <w:rStyle w:val="Hipervnculo"/>
              </w:rPr>
              <w:t>Espacial</w:t>
            </w:r>
            <w:r>
              <w:rPr>
                <w:webHidden/>
              </w:rPr>
              <w:tab/>
            </w:r>
            <w:r>
              <w:rPr>
                <w:webHidden/>
              </w:rPr>
              <w:fldChar w:fldCharType="begin"/>
            </w:r>
            <w:r>
              <w:rPr>
                <w:webHidden/>
              </w:rPr>
              <w:instrText xml:space="preserve"> PAGEREF _Toc175512251 \h </w:instrText>
            </w:r>
            <w:r>
              <w:rPr>
                <w:webHidden/>
              </w:rPr>
            </w:r>
            <w:r>
              <w:rPr>
                <w:webHidden/>
              </w:rPr>
              <w:fldChar w:fldCharType="separate"/>
            </w:r>
            <w:r w:rsidR="00C43C81">
              <w:rPr>
                <w:webHidden/>
              </w:rPr>
              <w:t>36</w:t>
            </w:r>
            <w:r>
              <w:rPr>
                <w:webHidden/>
              </w:rPr>
              <w:fldChar w:fldCharType="end"/>
            </w:r>
          </w:hyperlink>
        </w:p>
        <w:p w14:paraId="227C0F6D" w14:textId="14163C0D"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2" w:history="1">
            <w:r w:rsidRPr="00890DA4">
              <w:rPr>
                <w:rStyle w:val="Hipervnculo"/>
              </w:rPr>
              <w:t>4.3.3.</w:t>
            </w:r>
            <w:r>
              <w:rPr>
                <w:rFonts w:asciiTheme="minorHAnsi" w:eastAsiaTheme="minorEastAsia" w:hAnsiTheme="minorHAnsi" w:cstheme="minorBidi"/>
                <w:caps w:val="0"/>
                <w:kern w:val="2"/>
                <w:lang w:val="es-419" w:eastAsia="es-419"/>
                <w14:ligatures w14:val="standardContextual"/>
              </w:rPr>
              <w:tab/>
            </w:r>
            <w:r w:rsidRPr="00890DA4">
              <w:rPr>
                <w:rStyle w:val="Hipervnculo"/>
              </w:rPr>
              <w:t>Económico</w:t>
            </w:r>
            <w:r>
              <w:rPr>
                <w:webHidden/>
              </w:rPr>
              <w:tab/>
            </w:r>
            <w:r>
              <w:rPr>
                <w:webHidden/>
              </w:rPr>
              <w:fldChar w:fldCharType="begin"/>
            </w:r>
            <w:r>
              <w:rPr>
                <w:webHidden/>
              </w:rPr>
              <w:instrText xml:space="preserve"> PAGEREF _Toc175512252 \h </w:instrText>
            </w:r>
            <w:r>
              <w:rPr>
                <w:webHidden/>
              </w:rPr>
            </w:r>
            <w:r>
              <w:rPr>
                <w:webHidden/>
              </w:rPr>
              <w:fldChar w:fldCharType="separate"/>
            </w:r>
            <w:r w:rsidR="00C43C81">
              <w:rPr>
                <w:webHidden/>
              </w:rPr>
              <w:t>36</w:t>
            </w:r>
            <w:r>
              <w:rPr>
                <w:webHidden/>
              </w:rPr>
              <w:fldChar w:fldCharType="end"/>
            </w:r>
          </w:hyperlink>
        </w:p>
        <w:p w14:paraId="0C687F26" w14:textId="10E7074D"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3" w:history="1">
            <w:r w:rsidRPr="00890DA4">
              <w:rPr>
                <w:rStyle w:val="Hipervnculo"/>
              </w:rPr>
              <w:t>4.3.4.</w:t>
            </w:r>
            <w:r>
              <w:rPr>
                <w:rFonts w:asciiTheme="minorHAnsi" w:eastAsiaTheme="minorEastAsia" w:hAnsiTheme="minorHAnsi" w:cstheme="minorBidi"/>
                <w:caps w:val="0"/>
                <w:kern w:val="2"/>
                <w:lang w:val="es-419" w:eastAsia="es-419"/>
                <w14:ligatures w14:val="standardContextual"/>
              </w:rPr>
              <w:tab/>
            </w:r>
            <w:r w:rsidRPr="00890DA4">
              <w:rPr>
                <w:rStyle w:val="Hipervnculo"/>
              </w:rPr>
              <w:t>Cultural</w:t>
            </w:r>
            <w:r>
              <w:rPr>
                <w:webHidden/>
              </w:rPr>
              <w:tab/>
            </w:r>
            <w:r>
              <w:rPr>
                <w:webHidden/>
              </w:rPr>
              <w:fldChar w:fldCharType="begin"/>
            </w:r>
            <w:r>
              <w:rPr>
                <w:webHidden/>
              </w:rPr>
              <w:instrText xml:space="preserve"> PAGEREF _Toc175512253 \h </w:instrText>
            </w:r>
            <w:r>
              <w:rPr>
                <w:webHidden/>
              </w:rPr>
            </w:r>
            <w:r>
              <w:rPr>
                <w:webHidden/>
              </w:rPr>
              <w:fldChar w:fldCharType="separate"/>
            </w:r>
            <w:r w:rsidR="00C43C81">
              <w:rPr>
                <w:webHidden/>
              </w:rPr>
              <w:t>36</w:t>
            </w:r>
            <w:r>
              <w:rPr>
                <w:webHidden/>
              </w:rPr>
              <w:fldChar w:fldCharType="end"/>
            </w:r>
          </w:hyperlink>
        </w:p>
        <w:p w14:paraId="1FE29146" w14:textId="0E54F75C"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4" w:history="1">
            <w:r w:rsidRPr="00890DA4">
              <w:rPr>
                <w:rStyle w:val="Hipervnculo"/>
              </w:rPr>
              <w:t>4.3.4.1.</w:t>
            </w:r>
            <w:r>
              <w:rPr>
                <w:rFonts w:asciiTheme="minorHAnsi" w:eastAsiaTheme="minorEastAsia" w:hAnsiTheme="minorHAnsi" w:cstheme="minorBidi"/>
                <w:caps w:val="0"/>
                <w:kern w:val="2"/>
                <w:lang w:val="es-419" w:eastAsia="es-419"/>
                <w14:ligatures w14:val="standardContextual"/>
              </w:rPr>
              <w:tab/>
            </w:r>
            <w:r w:rsidRPr="00890DA4">
              <w:rPr>
                <w:rStyle w:val="Hipervnculo"/>
              </w:rPr>
              <w:t>Comunidades no étnicas</w:t>
            </w:r>
            <w:r>
              <w:rPr>
                <w:webHidden/>
              </w:rPr>
              <w:tab/>
            </w:r>
            <w:r>
              <w:rPr>
                <w:webHidden/>
              </w:rPr>
              <w:fldChar w:fldCharType="begin"/>
            </w:r>
            <w:r>
              <w:rPr>
                <w:webHidden/>
              </w:rPr>
              <w:instrText xml:space="preserve"> PAGEREF _Toc175512254 \h </w:instrText>
            </w:r>
            <w:r>
              <w:rPr>
                <w:webHidden/>
              </w:rPr>
            </w:r>
            <w:r>
              <w:rPr>
                <w:webHidden/>
              </w:rPr>
              <w:fldChar w:fldCharType="separate"/>
            </w:r>
            <w:r w:rsidR="00C43C81">
              <w:rPr>
                <w:webHidden/>
              </w:rPr>
              <w:t>36</w:t>
            </w:r>
            <w:r>
              <w:rPr>
                <w:webHidden/>
              </w:rPr>
              <w:fldChar w:fldCharType="end"/>
            </w:r>
          </w:hyperlink>
        </w:p>
        <w:p w14:paraId="51EBF44F" w14:textId="4EA73E0A"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5" w:history="1">
            <w:r w:rsidRPr="00890DA4">
              <w:rPr>
                <w:rStyle w:val="Hipervnculo"/>
              </w:rPr>
              <w:t>4.3.4.2.</w:t>
            </w:r>
            <w:r>
              <w:rPr>
                <w:rFonts w:asciiTheme="minorHAnsi" w:eastAsiaTheme="minorEastAsia" w:hAnsiTheme="minorHAnsi" w:cstheme="minorBidi"/>
                <w:caps w:val="0"/>
                <w:kern w:val="2"/>
                <w:lang w:val="es-419" w:eastAsia="es-419"/>
                <w14:ligatures w14:val="standardContextual"/>
              </w:rPr>
              <w:tab/>
            </w:r>
            <w:r w:rsidRPr="00890DA4">
              <w:rPr>
                <w:rStyle w:val="Hipervnculo"/>
              </w:rPr>
              <w:t>Comunidades étnicas</w:t>
            </w:r>
            <w:r>
              <w:rPr>
                <w:webHidden/>
              </w:rPr>
              <w:tab/>
            </w:r>
            <w:r>
              <w:rPr>
                <w:webHidden/>
              </w:rPr>
              <w:fldChar w:fldCharType="begin"/>
            </w:r>
            <w:r>
              <w:rPr>
                <w:webHidden/>
              </w:rPr>
              <w:instrText xml:space="preserve"> PAGEREF _Toc175512255 \h </w:instrText>
            </w:r>
            <w:r>
              <w:rPr>
                <w:webHidden/>
              </w:rPr>
            </w:r>
            <w:r>
              <w:rPr>
                <w:webHidden/>
              </w:rPr>
              <w:fldChar w:fldCharType="separate"/>
            </w:r>
            <w:r w:rsidR="00C43C81">
              <w:rPr>
                <w:webHidden/>
              </w:rPr>
              <w:t>36</w:t>
            </w:r>
            <w:r>
              <w:rPr>
                <w:webHidden/>
              </w:rPr>
              <w:fldChar w:fldCharType="end"/>
            </w:r>
          </w:hyperlink>
        </w:p>
        <w:p w14:paraId="64085848" w14:textId="4A2C8C22"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6" w:history="1">
            <w:r w:rsidRPr="00890DA4">
              <w:rPr>
                <w:rStyle w:val="Hipervnculo"/>
              </w:rPr>
              <w:t>4.3.5.</w:t>
            </w:r>
            <w:r>
              <w:rPr>
                <w:rFonts w:asciiTheme="minorHAnsi" w:eastAsiaTheme="minorEastAsia" w:hAnsiTheme="minorHAnsi" w:cstheme="minorBidi"/>
                <w:caps w:val="0"/>
                <w:kern w:val="2"/>
                <w:lang w:val="es-419" w:eastAsia="es-419"/>
                <w14:ligatures w14:val="standardContextual"/>
              </w:rPr>
              <w:tab/>
            </w:r>
            <w:r w:rsidRPr="00890DA4">
              <w:rPr>
                <w:rStyle w:val="Hipervnculo"/>
              </w:rPr>
              <w:t>Político-organizativo</w:t>
            </w:r>
            <w:r>
              <w:rPr>
                <w:webHidden/>
              </w:rPr>
              <w:tab/>
            </w:r>
            <w:r>
              <w:rPr>
                <w:webHidden/>
              </w:rPr>
              <w:fldChar w:fldCharType="begin"/>
            </w:r>
            <w:r>
              <w:rPr>
                <w:webHidden/>
              </w:rPr>
              <w:instrText xml:space="preserve"> PAGEREF _Toc175512256 \h </w:instrText>
            </w:r>
            <w:r>
              <w:rPr>
                <w:webHidden/>
              </w:rPr>
            </w:r>
            <w:r>
              <w:rPr>
                <w:webHidden/>
              </w:rPr>
              <w:fldChar w:fldCharType="separate"/>
            </w:r>
            <w:r w:rsidR="00C43C81">
              <w:rPr>
                <w:webHidden/>
              </w:rPr>
              <w:t>37</w:t>
            </w:r>
            <w:r>
              <w:rPr>
                <w:webHidden/>
              </w:rPr>
              <w:fldChar w:fldCharType="end"/>
            </w:r>
          </w:hyperlink>
        </w:p>
        <w:p w14:paraId="2F2FBD57" w14:textId="07BCEE3B"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7" w:history="1">
            <w:r w:rsidRPr="00890DA4">
              <w:rPr>
                <w:rStyle w:val="Hipervnculo"/>
              </w:rPr>
              <w:t>4.3.6.</w:t>
            </w:r>
            <w:r>
              <w:rPr>
                <w:rFonts w:asciiTheme="minorHAnsi" w:eastAsiaTheme="minorEastAsia" w:hAnsiTheme="minorHAnsi" w:cstheme="minorBidi"/>
                <w:caps w:val="0"/>
                <w:kern w:val="2"/>
                <w:lang w:val="es-419" w:eastAsia="es-419"/>
                <w14:ligatures w14:val="standardContextual"/>
              </w:rPr>
              <w:tab/>
            </w:r>
            <w:r w:rsidRPr="00890DA4">
              <w:rPr>
                <w:rStyle w:val="Hipervnculo"/>
              </w:rPr>
              <w:t>Tendencias del desarrollo</w:t>
            </w:r>
            <w:r>
              <w:rPr>
                <w:webHidden/>
              </w:rPr>
              <w:tab/>
            </w:r>
            <w:r>
              <w:rPr>
                <w:webHidden/>
              </w:rPr>
              <w:fldChar w:fldCharType="begin"/>
            </w:r>
            <w:r>
              <w:rPr>
                <w:webHidden/>
              </w:rPr>
              <w:instrText xml:space="preserve"> PAGEREF _Toc175512257 \h </w:instrText>
            </w:r>
            <w:r>
              <w:rPr>
                <w:webHidden/>
              </w:rPr>
            </w:r>
            <w:r>
              <w:rPr>
                <w:webHidden/>
              </w:rPr>
              <w:fldChar w:fldCharType="separate"/>
            </w:r>
            <w:r w:rsidR="00C43C81">
              <w:rPr>
                <w:webHidden/>
              </w:rPr>
              <w:t>37</w:t>
            </w:r>
            <w:r>
              <w:rPr>
                <w:webHidden/>
              </w:rPr>
              <w:fldChar w:fldCharType="end"/>
            </w:r>
          </w:hyperlink>
        </w:p>
        <w:p w14:paraId="557F7DC2" w14:textId="6A070C2B"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8" w:history="1">
            <w:r w:rsidRPr="00890DA4">
              <w:rPr>
                <w:rStyle w:val="Hipervnculo"/>
              </w:rPr>
              <w:t>4.3.7.</w:t>
            </w:r>
            <w:r>
              <w:rPr>
                <w:rFonts w:asciiTheme="minorHAnsi" w:eastAsiaTheme="minorEastAsia" w:hAnsiTheme="minorHAnsi" w:cstheme="minorBidi"/>
                <w:caps w:val="0"/>
                <w:kern w:val="2"/>
                <w:lang w:val="es-419" w:eastAsia="es-419"/>
                <w14:ligatures w14:val="standardContextual"/>
              </w:rPr>
              <w:tab/>
            </w:r>
            <w:r w:rsidRPr="00890DA4">
              <w:rPr>
                <w:rStyle w:val="Hipervnculo"/>
              </w:rPr>
              <w:t>Información preliminar sobre reasentamiento involuntario de población</w:t>
            </w:r>
            <w:r>
              <w:rPr>
                <w:webHidden/>
              </w:rPr>
              <w:tab/>
            </w:r>
            <w:r>
              <w:rPr>
                <w:webHidden/>
              </w:rPr>
              <w:fldChar w:fldCharType="begin"/>
            </w:r>
            <w:r>
              <w:rPr>
                <w:webHidden/>
              </w:rPr>
              <w:instrText xml:space="preserve"> PAGEREF _Toc175512258 \h </w:instrText>
            </w:r>
            <w:r>
              <w:rPr>
                <w:webHidden/>
              </w:rPr>
            </w:r>
            <w:r>
              <w:rPr>
                <w:webHidden/>
              </w:rPr>
              <w:fldChar w:fldCharType="separate"/>
            </w:r>
            <w:r w:rsidR="00C43C81">
              <w:rPr>
                <w:webHidden/>
              </w:rPr>
              <w:t>38</w:t>
            </w:r>
            <w:r>
              <w:rPr>
                <w:webHidden/>
              </w:rPr>
              <w:fldChar w:fldCharType="end"/>
            </w:r>
          </w:hyperlink>
        </w:p>
        <w:p w14:paraId="17085C70" w14:textId="0C40F022"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59" w:history="1">
            <w:r w:rsidRPr="00890DA4">
              <w:rPr>
                <w:rStyle w:val="Hipervnculo"/>
              </w:rPr>
              <w:t>4.4.</w:t>
            </w:r>
            <w:r>
              <w:rPr>
                <w:rFonts w:asciiTheme="minorHAnsi" w:eastAsiaTheme="minorEastAsia" w:hAnsiTheme="minorHAnsi" w:cstheme="minorBidi"/>
                <w:caps w:val="0"/>
                <w:kern w:val="2"/>
                <w:lang w:val="es-419" w:eastAsia="es-419"/>
                <w14:ligatures w14:val="standardContextual"/>
              </w:rPr>
              <w:tab/>
            </w:r>
            <w:r w:rsidRPr="00890DA4">
              <w:rPr>
                <w:rStyle w:val="Hipervnculo"/>
              </w:rPr>
              <w:t>PAISAJE</w:t>
            </w:r>
            <w:r>
              <w:rPr>
                <w:webHidden/>
              </w:rPr>
              <w:tab/>
            </w:r>
            <w:r>
              <w:rPr>
                <w:webHidden/>
              </w:rPr>
              <w:fldChar w:fldCharType="begin"/>
            </w:r>
            <w:r>
              <w:rPr>
                <w:webHidden/>
              </w:rPr>
              <w:instrText xml:space="preserve"> PAGEREF _Toc175512259 \h </w:instrText>
            </w:r>
            <w:r>
              <w:rPr>
                <w:webHidden/>
              </w:rPr>
            </w:r>
            <w:r>
              <w:rPr>
                <w:webHidden/>
              </w:rPr>
              <w:fldChar w:fldCharType="separate"/>
            </w:r>
            <w:r w:rsidR="00C43C81">
              <w:rPr>
                <w:webHidden/>
              </w:rPr>
              <w:t>38</w:t>
            </w:r>
            <w:r>
              <w:rPr>
                <w:webHidden/>
              </w:rPr>
              <w:fldChar w:fldCharType="end"/>
            </w:r>
          </w:hyperlink>
        </w:p>
        <w:p w14:paraId="36CEE9D0" w14:textId="1BCB5A3F"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60" w:history="1">
            <w:r w:rsidRPr="00890DA4">
              <w:rPr>
                <w:rStyle w:val="Hipervnculo"/>
              </w:rPr>
              <w:t>5.</w:t>
            </w:r>
            <w:r>
              <w:rPr>
                <w:rFonts w:asciiTheme="minorHAnsi" w:eastAsiaTheme="minorEastAsia" w:hAnsiTheme="minorHAnsi" w:cstheme="minorBidi"/>
                <w:caps w:val="0"/>
                <w:kern w:val="2"/>
                <w:lang w:val="es-419" w:eastAsia="es-419"/>
                <w14:ligatures w14:val="standardContextual"/>
              </w:rPr>
              <w:tab/>
            </w:r>
            <w:r w:rsidRPr="00890DA4">
              <w:rPr>
                <w:rStyle w:val="Hipervnculo"/>
              </w:rPr>
              <w:t>ANÁLISIS DE RIESGOS</w:t>
            </w:r>
            <w:r>
              <w:rPr>
                <w:webHidden/>
              </w:rPr>
              <w:tab/>
            </w:r>
            <w:r>
              <w:rPr>
                <w:webHidden/>
              </w:rPr>
              <w:fldChar w:fldCharType="begin"/>
            </w:r>
            <w:r>
              <w:rPr>
                <w:webHidden/>
              </w:rPr>
              <w:instrText xml:space="preserve"> PAGEREF _Toc175512260 \h </w:instrText>
            </w:r>
            <w:r>
              <w:rPr>
                <w:webHidden/>
              </w:rPr>
            </w:r>
            <w:r>
              <w:rPr>
                <w:webHidden/>
              </w:rPr>
              <w:fldChar w:fldCharType="separate"/>
            </w:r>
            <w:r w:rsidR="00C43C81">
              <w:rPr>
                <w:webHidden/>
              </w:rPr>
              <w:t>39</w:t>
            </w:r>
            <w:r>
              <w:rPr>
                <w:webHidden/>
              </w:rPr>
              <w:fldChar w:fldCharType="end"/>
            </w:r>
          </w:hyperlink>
        </w:p>
        <w:p w14:paraId="3AECA216" w14:textId="5730D443"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61" w:history="1">
            <w:r w:rsidRPr="00890DA4">
              <w:rPr>
                <w:rStyle w:val="Hipervnculo"/>
              </w:rPr>
              <w:t>6.</w:t>
            </w:r>
            <w:r>
              <w:rPr>
                <w:rFonts w:asciiTheme="minorHAnsi" w:eastAsiaTheme="minorEastAsia" w:hAnsiTheme="minorHAnsi" w:cstheme="minorBidi"/>
                <w:caps w:val="0"/>
                <w:kern w:val="2"/>
                <w:lang w:val="es-419" w:eastAsia="es-419"/>
                <w14:ligatures w14:val="standardContextual"/>
              </w:rPr>
              <w:tab/>
            </w:r>
            <w:r w:rsidRPr="00890DA4">
              <w:rPr>
                <w:rStyle w:val="Hipervnculo"/>
              </w:rPr>
              <w:t>ZONIFICACIÓN AMBIENTAL</w:t>
            </w:r>
            <w:r>
              <w:rPr>
                <w:webHidden/>
              </w:rPr>
              <w:tab/>
            </w:r>
            <w:r>
              <w:rPr>
                <w:webHidden/>
              </w:rPr>
              <w:fldChar w:fldCharType="begin"/>
            </w:r>
            <w:r>
              <w:rPr>
                <w:webHidden/>
              </w:rPr>
              <w:instrText xml:space="preserve"> PAGEREF _Toc175512261 \h </w:instrText>
            </w:r>
            <w:r>
              <w:rPr>
                <w:webHidden/>
              </w:rPr>
            </w:r>
            <w:r>
              <w:rPr>
                <w:webHidden/>
              </w:rPr>
              <w:fldChar w:fldCharType="separate"/>
            </w:r>
            <w:r w:rsidR="00C43C81">
              <w:rPr>
                <w:webHidden/>
              </w:rPr>
              <w:t>40</w:t>
            </w:r>
            <w:r>
              <w:rPr>
                <w:webHidden/>
              </w:rPr>
              <w:fldChar w:fldCharType="end"/>
            </w:r>
          </w:hyperlink>
        </w:p>
        <w:p w14:paraId="2312F172" w14:textId="5438E394"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62" w:history="1">
            <w:r w:rsidRPr="00890DA4">
              <w:rPr>
                <w:rStyle w:val="Hipervnculo"/>
              </w:rPr>
              <w:t>7.</w:t>
            </w:r>
            <w:r>
              <w:rPr>
                <w:rFonts w:asciiTheme="minorHAnsi" w:eastAsiaTheme="minorEastAsia" w:hAnsiTheme="minorHAnsi" w:cstheme="minorBidi"/>
                <w:caps w:val="0"/>
                <w:kern w:val="2"/>
                <w:lang w:val="es-419" w:eastAsia="es-419"/>
                <w14:ligatures w14:val="standardContextual"/>
              </w:rPr>
              <w:tab/>
            </w:r>
            <w:r w:rsidRPr="00890DA4">
              <w:rPr>
                <w:rStyle w:val="Hipervnculo"/>
              </w:rPr>
              <w:t>DEMANDA, USO, APROVECHAMIENTO Y AFECTACIÓN DE RECURSOS NATURALES</w:t>
            </w:r>
            <w:r>
              <w:rPr>
                <w:webHidden/>
              </w:rPr>
              <w:tab/>
            </w:r>
            <w:r>
              <w:rPr>
                <w:webHidden/>
              </w:rPr>
              <w:fldChar w:fldCharType="begin"/>
            </w:r>
            <w:r>
              <w:rPr>
                <w:webHidden/>
              </w:rPr>
              <w:instrText xml:space="preserve"> PAGEREF _Toc175512262 \h </w:instrText>
            </w:r>
            <w:r>
              <w:rPr>
                <w:webHidden/>
              </w:rPr>
            </w:r>
            <w:r>
              <w:rPr>
                <w:webHidden/>
              </w:rPr>
              <w:fldChar w:fldCharType="separate"/>
            </w:r>
            <w:r w:rsidR="00C43C81">
              <w:rPr>
                <w:webHidden/>
              </w:rPr>
              <w:t>42</w:t>
            </w:r>
            <w:r>
              <w:rPr>
                <w:webHidden/>
              </w:rPr>
              <w:fldChar w:fldCharType="end"/>
            </w:r>
          </w:hyperlink>
        </w:p>
        <w:p w14:paraId="28C578E2" w14:textId="2EB1DB31"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63" w:history="1">
            <w:r w:rsidRPr="00890DA4">
              <w:rPr>
                <w:rStyle w:val="Hipervnculo"/>
              </w:rPr>
              <w:t>8.</w:t>
            </w:r>
            <w:r>
              <w:rPr>
                <w:rFonts w:asciiTheme="minorHAnsi" w:eastAsiaTheme="minorEastAsia" w:hAnsiTheme="minorHAnsi" w:cstheme="minorBidi"/>
                <w:caps w:val="0"/>
                <w:kern w:val="2"/>
                <w:lang w:val="es-419" w:eastAsia="es-419"/>
                <w14:ligatures w14:val="standardContextual"/>
              </w:rPr>
              <w:tab/>
            </w:r>
            <w:r w:rsidRPr="00890DA4">
              <w:rPr>
                <w:rStyle w:val="Hipervnculo"/>
              </w:rPr>
              <w:t>IDENTIFICACIÓN Y EVALUACIÓN DE IMPACTOS POTENCIALES</w:t>
            </w:r>
            <w:r>
              <w:rPr>
                <w:webHidden/>
              </w:rPr>
              <w:tab/>
            </w:r>
            <w:r>
              <w:rPr>
                <w:webHidden/>
              </w:rPr>
              <w:fldChar w:fldCharType="begin"/>
            </w:r>
            <w:r>
              <w:rPr>
                <w:webHidden/>
              </w:rPr>
              <w:instrText xml:space="preserve"> PAGEREF _Toc175512263 \h </w:instrText>
            </w:r>
            <w:r>
              <w:rPr>
                <w:webHidden/>
              </w:rPr>
            </w:r>
            <w:r>
              <w:rPr>
                <w:webHidden/>
              </w:rPr>
              <w:fldChar w:fldCharType="separate"/>
            </w:r>
            <w:r w:rsidR="00C43C81">
              <w:rPr>
                <w:webHidden/>
              </w:rPr>
              <w:t>43</w:t>
            </w:r>
            <w:r>
              <w:rPr>
                <w:webHidden/>
              </w:rPr>
              <w:fldChar w:fldCharType="end"/>
            </w:r>
          </w:hyperlink>
        </w:p>
        <w:p w14:paraId="3ABB411B" w14:textId="2EB34DBC"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64" w:history="1">
            <w:r w:rsidRPr="00890DA4">
              <w:rPr>
                <w:rStyle w:val="Hipervnculo"/>
              </w:rPr>
              <w:t>9.</w:t>
            </w:r>
            <w:r>
              <w:rPr>
                <w:rFonts w:asciiTheme="minorHAnsi" w:eastAsiaTheme="minorEastAsia" w:hAnsiTheme="minorHAnsi" w:cstheme="minorBidi"/>
                <w:caps w:val="0"/>
                <w:kern w:val="2"/>
                <w:lang w:val="es-419" w:eastAsia="es-419"/>
                <w14:ligatures w14:val="standardContextual"/>
              </w:rPr>
              <w:tab/>
            </w:r>
            <w:r w:rsidRPr="00890DA4">
              <w:rPr>
                <w:rStyle w:val="Hipervnculo"/>
              </w:rPr>
              <w:t>ANÁLISIS COSTO BENEFICIO AMBIENTAL DE LAS ALTERNATIVAS</w:t>
            </w:r>
            <w:r>
              <w:rPr>
                <w:webHidden/>
              </w:rPr>
              <w:tab/>
            </w:r>
            <w:r>
              <w:rPr>
                <w:webHidden/>
              </w:rPr>
              <w:fldChar w:fldCharType="begin"/>
            </w:r>
            <w:r>
              <w:rPr>
                <w:webHidden/>
              </w:rPr>
              <w:instrText xml:space="preserve"> PAGEREF _Toc175512264 \h </w:instrText>
            </w:r>
            <w:r>
              <w:rPr>
                <w:webHidden/>
              </w:rPr>
            </w:r>
            <w:r>
              <w:rPr>
                <w:webHidden/>
              </w:rPr>
              <w:fldChar w:fldCharType="separate"/>
            </w:r>
            <w:r w:rsidR="00C43C81">
              <w:rPr>
                <w:webHidden/>
              </w:rPr>
              <w:t>43</w:t>
            </w:r>
            <w:r>
              <w:rPr>
                <w:webHidden/>
              </w:rPr>
              <w:fldChar w:fldCharType="end"/>
            </w:r>
          </w:hyperlink>
        </w:p>
        <w:p w14:paraId="3CBD7BD4" w14:textId="00BB1F79"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65" w:history="1">
            <w:r w:rsidRPr="00890DA4">
              <w:rPr>
                <w:rStyle w:val="Hipervnculo"/>
              </w:rPr>
              <w:t>10.</w:t>
            </w:r>
            <w:r>
              <w:rPr>
                <w:rFonts w:asciiTheme="minorHAnsi" w:eastAsiaTheme="minorEastAsia" w:hAnsiTheme="minorHAnsi" w:cstheme="minorBidi"/>
                <w:caps w:val="0"/>
                <w:kern w:val="2"/>
                <w:lang w:val="es-419" w:eastAsia="es-419"/>
                <w14:ligatures w14:val="standardContextual"/>
              </w:rPr>
              <w:tab/>
            </w:r>
            <w:r w:rsidRPr="00890DA4">
              <w:rPr>
                <w:rStyle w:val="Hipervnculo"/>
              </w:rPr>
              <w:t>EVALUACIÓN Y COMPARACIÓN DE ALTERNATIVAS</w:t>
            </w:r>
            <w:r>
              <w:rPr>
                <w:webHidden/>
              </w:rPr>
              <w:tab/>
            </w:r>
            <w:r>
              <w:rPr>
                <w:webHidden/>
              </w:rPr>
              <w:fldChar w:fldCharType="begin"/>
            </w:r>
            <w:r>
              <w:rPr>
                <w:webHidden/>
              </w:rPr>
              <w:instrText xml:space="preserve"> PAGEREF _Toc175512265 \h </w:instrText>
            </w:r>
            <w:r>
              <w:rPr>
                <w:webHidden/>
              </w:rPr>
            </w:r>
            <w:r>
              <w:rPr>
                <w:webHidden/>
              </w:rPr>
              <w:fldChar w:fldCharType="separate"/>
            </w:r>
            <w:r w:rsidR="00C43C81">
              <w:rPr>
                <w:webHidden/>
              </w:rPr>
              <w:t>43</w:t>
            </w:r>
            <w:r>
              <w:rPr>
                <w:webHidden/>
              </w:rPr>
              <w:fldChar w:fldCharType="end"/>
            </w:r>
          </w:hyperlink>
        </w:p>
        <w:p w14:paraId="4C4457BF" w14:textId="79607475" w:rsidR="006473D3" w:rsidRDefault="006473D3">
          <w:pPr>
            <w:pStyle w:val="TDC1"/>
            <w:rPr>
              <w:rFonts w:asciiTheme="minorHAnsi" w:eastAsiaTheme="minorEastAsia" w:hAnsiTheme="minorHAnsi" w:cstheme="minorBidi"/>
              <w:caps w:val="0"/>
              <w:kern w:val="2"/>
              <w:lang w:val="es-419" w:eastAsia="es-419"/>
              <w14:ligatures w14:val="standardContextual"/>
            </w:rPr>
          </w:pPr>
          <w:hyperlink w:anchor="_Toc175512266" w:history="1">
            <w:r w:rsidRPr="00890DA4">
              <w:rPr>
                <w:rStyle w:val="Hipervnculo"/>
              </w:rPr>
              <w:t>11.</w:t>
            </w:r>
            <w:r>
              <w:rPr>
                <w:rFonts w:asciiTheme="minorHAnsi" w:eastAsiaTheme="minorEastAsia" w:hAnsiTheme="minorHAnsi" w:cstheme="minorBidi"/>
                <w:caps w:val="0"/>
                <w:kern w:val="2"/>
                <w:lang w:val="es-419" w:eastAsia="es-419"/>
                <w14:ligatures w14:val="standardContextual"/>
              </w:rPr>
              <w:tab/>
            </w:r>
            <w:r w:rsidRPr="00890DA4">
              <w:rPr>
                <w:rStyle w:val="Hipervnculo"/>
              </w:rPr>
              <w:t>BIBLIOGRAFÍA</w:t>
            </w:r>
            <w:r>
              <w:rPr>
                <w:webHidden/>
              </w:rPr>
              <w:tab/>
            </w:r>
            <w:r>
              <w:rPr>
                <w:webHidden/>
              </w:rPr>
              <w:fldChar w:fldCharType="begin"/>
            </w:r>
            <w:r>
              <w:rPr>
                <w:webHidden/>
              </w:rPr>
              <w:instrText xml:space="preserve"> PAGEREF _Toc175512266 \h </w:instrText>
            </w:r>
            <w:r>
              <w:rPr>
                <w:webHidden/>
              </w:rPr>
            </w:r>
            <w:r>
              <w:rPr>
                <w:webHidden/>
              </w:rPr>
              <w:fldChar w:fldCharType="separate"/>
            </w:r>
            <w:r w:rsidR="00C43C81">
              <w:rPr>
                <w:webHidden/>
              </w:rPr>
              <w:t>47</w:t>
            </w:r>
            <w:r>
              <w:rPr>
                <w:webHidden/>
              </w:rPr>
              <w:fldChar w:fldCharType="end"/>
            </w:r>
          </w:hyperlink>
        </w:p>
        <w:p w14:paraId="00C647C1" w14:textId="74E70B28" w:rsidR="002D333A" w:rsidRPr="00854A8B" w:rsidRDefault="00C53BAC" w:rsidP="00854A8B">
          <w:pPr>
            <w:rPr>
              <w:rFonts w:cs="Arial"/>
              <w:szCs w:val="24"/>
            </w:rPr>
          </w:pPr>
          <w:r w:rsidRPr="00854A8B">
            <w:rPr>
              <w:rFonts w:cs="Arial"/>
              <w:b/>
              <w:bCs/>
              <w:szCs w:val="24"/>
            </w:rPr>
            <w:fldChar w:fldCharType="end"/>
          </w:r>
        </w:p>
      </w:sdtContent>
    </w:sdt>
    <w:p w14:paraId="51BB5B27" w14:textId="77777777" w:rsidR="002D333A" w:rsidRPr="00854A8B" w:rsidRDefault="002D333A" w:rsidP="00854A8B">
      <w:pPr>
        <w:overflowPunct/>
        <w:autoSpaceDE/>
        <w:autoSpaceDN/>
        <w:adjustRightInd/>
        <w:jc w:val="left"/>
        <w:textAlignment w:val="auto"/>
        <w:rPr>
          <w:rFonts w:cs="Arial"/>
          <w:b/>
          <w:bCs/>
          <w:caps/>
          <w:noProof/>
          <w:szCs w:val="24"/>
        </w:rPr>
      </w:pPr>
      <w:r w:rsidRPr="00854A8B">
        <w:rPr>
          <w:rFonts w:cs="Arial"/>
          <w:szCs w:val="24"/>
        </w:rPr>
        <w:br w:type="page"/>
      </w:r>
    </w:p>
    <w:p w14:paraId="1CAC8E6C" w14:textId="77777777" w:rsidR="00152C74" w:rsidRPr="00854A8B" w:rsidRDefault="00152C74" w:rsidP="00854A8B">
      <w:pPr>
        <w:pStyle w:val="Ttulo"/>
        <w:spacing w:before="0" w:after="0"/>
        <w:rPr>
          <w:sz w:val="24"/>
          <w:szCs w:val="24"/>
        </w:rPr>
      </w:pPr>
      <w:bookmarkStart w:id="18" w:name="_Toc175512208"/>
      <w:r w:rsidRPr="00854A8B">
        <w:rPr>
          <w:sz w:val="24"/>
          <w:szCs w:val="24"/>
        </w:rPr>
        <w:lastRenderedPageBreak/>
        <w:t>LISTA DE ACRÓNIMOS</w:t>
      </w:r>
      <w:bookmarkEnd w:id="16"/>
      <w:bookmarkEnd w:id="15"/>
      <w:bookmarkEnd w:id="14"/>
      <w:bookmarkEnd w:id="13"/>
      <w:r w:rsidR="00AE1B6C" w:rsidRPr="00854A8B">
        <w:rPr>
          <w:sz w:val="24"/>
          <w:szCs w:val="24"/>
        </w:rPr>
        <w:t xml:space="preserve"> Y SIGLAS</w:t>
      </w:r>
      <w:r w:rsidR="00DD5DF3" w:rsidRPr="00854A8B">
        <w:rPr>
          <w:rStyle w:val="Refdenotaalpie"/>
          <w:szCs w:val="24"/>
        </w:rPr>
        <w:footnoteReference w:id="2"/>
      </w:r>
      <w:bookmarkEnd w:id="18"/>
    </w:p>
    <w:p w14:paraId="22E08AFF" w14:textId="77777777" w:rsidR="002C5900" w:rsidRPr="004733F6" w:rsidRDefault="002C5900" w:rsidP="004733F6">
      <w:pPr>
        <w:overflowPunct/>
        <w:autoSpaceDE/>
        <w:autoSpaceDN/>
        <w:adjustRightInd/>
        <w:textAlignment w:val="auto"/>
        <w:rPr>
          <w:rFonts w:cs="Arial"/>
          <w:bCs/>
          <w:szCs w:val="24"/>
        </w:rPr>
      </w:pPr>
    </w:p>
    <w:p w14:paraId="5360FE52" w14:textId="36494505" w:rsidR="00A130F5" w:rsidRPr="00951A66" w:rsidRDefault="00A130F5" w:rsidP="00951A66">
      <w:pPr>
        <w:ind w:left="1701" w:hanging="1701"/>
        <w:rPr>
          <w:rFonts w:cs="Arial"/>
          <w:szCs w:val="24"/>
        </w:rPr>
      </w:pPr>
      <w:r w:rsidRPr="00A130F5">
        <w:rPr>
          <w:rFonts w:cs="Arial"/>
          <w:b/>
          <w:bCs/>
          <w:spacing w:val="-3"/>
          <w:szCs w:val="24"/>
        </w:rPr>
        <w:t>ACB</w:t>
      </w:r>
      <w:r w:rsidRPr="00AA32B1">
        <w:rPr>
          <w:rFonts w:cs="Arial"/>
          <w:szCs w:val="24"/>
        </w:rPr>
        <w:t>:</w:t>
      </w:r>
      <w:r w:rsidRPr="008B72A7">
        <w:rPr>
          <w:rFonts w:cs="Arial"/>
          <w:szCs w:val="24"/>
        </w:rPr>
        <w:tab/>
      </w:r>
      <w:r w:rsidRPr="00854A8B">
        <w:rPr>
          <w:rFonts w:cs="Arial"/>
          <w:spacing w:val="-3"/>
          <w:szCs w:val="24"/>
        </w:rPr>
        <w:t>Análisis Costo Beneficio Ambiental</w:t>
      </w:r>
      <w:r w:rsidR="004E4C78">
        <w:rPr>
          <w:rFonts w:cs="Arial"/>
          <w:spacing w:val="-3"/>
          <w:szCs w:val="24"/>
        </w:rPr>
        <w:t>.</w:t>
      </w:r>
    </w:p>
    <w:p w14:paraId="3D0C61F9" w14:textId="77777777" w:rsidR="004E4C78" w:rsidRPr="00352F64" w:rsidRDefault="004E4C78" w:rsidP="00951A66">
      <w:pPr>
        <w:ind w:left="1701" w:hanging="1701"/>
        <w:rPr>
          <w:rFonts w:cs="Arial"/>
          <w:spacing w:val="-3"/>
          <w:szCs w:val="24"/>
        </w:rPr>
      </w:pPr>
    </w:p>
    <w:p w14:paraId="0DD312FB" w14:textId="4408A263" w:rsidR="00CA5A41" w:rsidRPr="00951A66" w:rsidRDefault="00CA5A41" w:rsidP="00951A66">
      <w:pPr>
        <w:ind w:left="1701" w:hanging="1701"/>
        <w:rPr>
          <w:rFonts w:cs="Arial"/>
          <w:spacing w:val="-3"/>
          <w:szCs w:val="24"/>
        </w:rPr>
      </w:pPr>
      <w:r w:rsidRPr="00951A66">
        <w:rPr>
          <w:rFonts w:cs="Arial"/>
          <w:b/>
          <w:bCs/>
          <w:spacing w:val="-3"/>
          <w:szCs w:val="24"/>
        </w:rPr>
        <w:t>AEIA</w:t>
      </w:r>
      <w:r w:rsidRPr="00951A66">
        <w:rPr>
          <w:rFonts w:cs="Arial"/>
          <w:spacing w:val="-3"/>
          <w:szCs w:val="24"/>
        </w:rPr>
        <w:t>:</w:t>
      </w:r>
      <w:r w:rsidR="00A130F5" w:rsidRPr="00951A66">
        <w:rPr>
          <w:rFonts w:cs="Arial"/>
          <w:spacing w:val="-3"/>
          <w:szCs w:val="24"/>
        </w:rPr>
        <w:tab/>
      </w:r>
      <w:r w:rsidRPr="00951A66">
        <w:rPr>
          <w:rFonts w:cs="Arial"/>
          <w:spacing w:val="-3"/>
          <w:szCs w:val="24"/>
        </w:rPr>
        <w:t>Área de Especial Interés Ambiental</w:t>
      </w:r>
      <w:r w:rsidR="004E4C78" w:rsidRPr="00951A66">
        <w:rPr>
          <w:rFonts w:cs="Arial"/>
          <w:spacing w:val="-3"/>
          <w:szCs w:val="24"/>
        </w:rPr>
        <w:t>.</w:t>
      </w:r>
    </w:p>
    <w:p w14:paraId="35F645EA" w14:textId="77777777" w:rsidR="004E4C78" w:rsidRPr="00352F64" w:rsidRDefault="004E4C78" w:rsidP="00951A66">
      <w:pPr>
        <w:ind w:left="1701" w:hanging="1701"/>
        <w:rPr>
          <w:rFonts w:cs="Arial"/>
          <w:spacing w:val="-3"/>
          <w:szCs w:val="24"/>
        </w:rPr>
      </w:pPr>
    </w:p>
    <w:p w14:paraId="7331F00F" w14:textId="249D5373" w:rsidR="00CA5A41" w:rsidRPr="00951A66" w:rsidRDefault="00A130F5" w:rsidP="00951A66">
      <w:pPr>
        <w:ind w:left="1701" w:hanging="1701"/>
        <w:rPr>
          <w:rFonts w:cs="Arial"/>
          <w:spacing w:val="-3"/>
          <w:szCs w:val="24"/>
        </w:rPr>
      </w:pPr>
      <w:r w:rsidRPr="00951A66">
        <w:rPr>
          <w:rFonts w:cs="Arial"/>
          <w:b/>
          <w:bCs/>
          <w:spacing w:val="-3"/>
          <w:szCs w:val="24"/>
        </w:rPr>
        <w:t>AICA</w:t>
      </w:r>
      <w:r w:rsidRPr="00951A66">
        <w:rPr>
          <w:rFonts w:cs="Arial"/>
          <w:spacing w:val="-3"/>
          <w:szCs w:val="24"/>
        </w:rPr>
        <w:t>:</w:t>
      </w:r>
      <w:r w:rsidRPr="00951A66">
        <w:rPr>
          <w:rFonts w:cs="Arial"/>
          <w:spacing w:val="-3"/>
          <w:szCs w:val="24"/>
        </w:rPr>
        <w:tab/>
      </w:r>
      <w:r w:rsidR="00867054" w:rsidRPr="00867054">
        <w:rPr>
          <w:rFonts w:cs="Arial"/>
          <w:spacing w:val="-3"/>
          <w:szCs w:val="24"/>
        </w:rPr>
        <w:t>Área Importante para la Conservación de las Aves y la Biodiversidad.</w:t>
      </w:r>
    </w:p>
    <w:p w14:paraId="42F1E1C1" w14:textId="77777777" w:rsidR="004E4C78" w:rsidRDefault="004E4C78" w:rsidP="00951A66">
      <w:pPr>
        <w:ind w:left="1701" w:hanging="1701"/>
        <w:rPr>
          <w:rFonts w:cs="Arial"/>
          <w:spacing w:val="-3"/>
          <w:szCs w:val="24"/>
        </w:rPr>
      </w:pPr>
    </w:p>
    <w:p w14:paraId="7568D057" w14:textId="77777777" w:rsidR="00803D3A" w:rsidRPr="00876F5F" w:rsidRDefault="00803D3A" w:rsidP="00803D3A">
      <w:pPr>
        <w:overflowPunct/>
        <w:autoSpaceDE/>
        <w:autoSpaceDN/>
        <w:adjustRightInd/>
        <w:ind w:left="1701" w:hanging="1701"/>
        <w:textAlignment w:val="auto"/>
        <w:rPr>
          <w:rFonts w:cs="Arial"/>
          <w:szCs w:val="24"/>
        </w:rPr>
      </w:pPr>
      <w:r w:rsidRPr="00876F5F">
        <w:rPr>
          <w:rFonts w:cs="Arial"/>
          <w:b/>
          <w:szCs w:val="24"/>
        </w:rPr>
        <w:t>ANLA</w:t>
      </w:r>
      <w:r w:rsidRPr="00876F5F">
        <w:rPr>
          <w:rFonts w:cs="Arial"/>
          <w:szCs w:val="24"/>
        </w:rPr>
        <w:t>:</w:t>
      </w:r>
      <w:r w:rsidRPr="00876F5F">
        <w:rPr>
          <w:rFonts w:cs="Arial"/>
          <w:szCs w:val="24"/>
        </w:rPr>
        <w:tab/>
        <w:t>Autoridad Nacional de Licencias Ambientales.</w:t>
      </w:r>
    </w:p>
    <w:p w14:paraId="0A7C490B" w14:textId="77777777" w:rsidR="00803D3A" w:rsidRDefault="00803D3A" w:rsidP="00803D3A">
      <w:pPr>
        <w:rPr>
          <w:rFonts w:cs="Arial"/>
          <w:spacing w:val="-3"/>
          <w:szCs w:val="24"/>
        </w:rPr>
      </w:pPr>
    </w:p>
    <w:p w14:paraId="5A76284E" w14:textId="4C183A7D" w:rsidR="00891017" w:rsidRDefault="00891017" w:rsidP="00891017">
      <w:pPr>
        <w:overflowPunct/>
        <w:autoSpaceDE/>
        <w:autoSpaceDN/>
        <w:adjustRightInd/>
        <w:ind w:left="1701" w:hanging="1701"/>
        <w:textAlignment w:val="auto"/>
        <w:rPr>
          <w:rFonts w:cs="Arial"/>
          <w:bCs/>
          <w:szCs w:val="24"/>
        </w:rPr>
      </w:pPr>
      <w:r w:rsidRPr="00891017">
        <w:rPr>
          <w:rFonts w:cs="Arial"/>
          <w:b/>
          <w:szCs w:val="24"/>
        </w:rPr>
        <w:t>ANT</w:t>
      </w:r>
      <w:r w:rsidRPr="00BC1288">
        <w:rPr>
          <w:rFonts w:cs="Arial"/>
          <w:bCs/>
          <w:szCs w:val="24"/>
        </w:rPr>
        <w:t>:</w:t>
      </w:r>
      <w:r w:rsidRPr="00BC1288">
        <w:rPr>
          <w:rFonts w:cs="Arial"/>
          <w:bCs/>
          <w:szCs w:val="24"/>
        </w:rPr>
        <w:tab/>
        <w:t>Agencia Nacional de Tierras.</w:t>
      </w:r>
    </w:p>
    <w:p w14:paraId="1045543E" w14:textId="77777777" w:rsidR="00BC1288" w:rsidRPr="00BC1288" w:rsidRDefault="00BC1288" w:rsidP="00891017">
      <w:pPr>
        <w:overflowPunct/>
        <w:autoSpaceDE/>
        <w:autoSpaceDN/>
        <w:adjustRightInd/>
        <w:ind w:left="1701" w:hanging="1701"/>
        <w:textAlignment w:val="auto"/>
        <w:rPr>
          <w:rFonts w:cs="Arial"/>
          <w:bCs/>
          <w:szCs w:val="24"/>
        </w:rPr>
      </w:pPr>
    </w:p>
    <w:p w14:paraId="14839236" w14:textId="543A2913" w:rsidR="00CA5A41" w:rsidRPr="00352F64" w:rsidRDefault="00CA5A41" w:rsidP="00951A66">
      <w:pPr>
        <w:ind w:left="1701" w:hanging="1701"/>
        <w:rPr>
          <w:rFonts w:cs="Arial"/>
          <w:spacing w:val="-3"/>
          <w:szCs w:val="24"/>
        </w:rPr>
      </w:pPr>
      <w:r w:rsidRPr="00951A66">
        <w:rPr>
          <w:rFonts w:cs="Arial"/>
          <w:b/>
          <w:bCs/>
          <w:spacing w:val="-3"/>
          <w:szCs w:val="24"/>
        </w:rPr>
        <w:t>AUNAP</w:t>
      </w:r>
      <w:r w:rsidRPr="00352F64">
        <w:rPr>
          <w:rFonts w:cs="Arial"/>
          <w:spacing w:val="-3"/>
          <w:szCs w:val="24"/>
        </w:rPr>
        <w:t>:</w:t>
      </w:r>
      <w:r w:rsidR="00A130F5" w:rsidRPr="00352F64">
        <w:rPr>
          <w:rFonts w:cs="Arial"/>
          <w:spacing w:val="-3"/>
          <w:szCs w:val="24"/>
        </w:rPr>
        <w:tab/>
      </w:r>
      <w:r w:rsidRPr="00352F64">
        <w:rPr>
          <w:rFonts w:cs="Arial"/>
          <w:spacing w:val="-3"/>
          <w:szCs w:val="24"/>
        </w:rPr>
        <w:t>Autoridad Nacional de Acuicultura y Pesca</w:t>
      </w:r>
      <w:r w:rsidR="004E4C78" w:rsidRPr="00352F64">
        <w:rPr>
          <w:rFonts w:cs="Arial"/>
          <w:spacing w:val="-3"/>
          <w:szCs w:val="24"/>
        </w:rPr>
        <w:t>.</w:t>
      </w:r>
    </w:p>
    <w:p w14:paraId="2ACB949D" w14:textId="77777777" w:rsidR="00CA5A41" w:rsidRPr="00352F64" w:rsidRDefault="00CA5A41" w:rsidP="00951A66">
      <w:pPr>
        <w:ind w:left="1701" w:hanging="1701"/>
        <w:rPr>
          <w:rFonts w:cs="Arial"/>
          <w:spacing w:val="-3"/>
          <w:szCs w:val="24"/>
        </w:rPr>
      </w:pPr>
    </w:p>
    <w:p w14:paraId="5F9CA6F8" w14:textId="564696FE" w:rsidR="00343463" w:rsidRPr="00352F64" w:rsidRDefault="00343463" w:rsidP="00951A66">
      <w:pPr>
        <w:ind w:left="1701" w:hanging="1701"/>
        <w:rPr>
          <w:rFonts w:cs="Arial"/>
          <w:spacing w:val="-3"/>
          <w:szCs w:val="24"/>
        </w:rPr>
      </w:pPr>
      <w:r w:rsidRPr="00951A66">
        <w:rPr>
          <w:rFonts w:cs="Arial"/>
          <w:b/>
          <w:bCs/>
          <w:spacing w:val="-3"/>
          <w:szCs w:val="24"/>
        </w:rPr>
        <w:t>CITES</w:t>
      </w:r>
      <w:r w:rsidRPr="00352F64">
        <w:rPr>
          <w:rFonts w:cs="Arial"/>
          <w:spacing w:val="-3"/>
          <w:szCs w:val="24"/>
        </w:rPr>
        <w:t>:</w:t>
      </w:r>
      <w:r w:rsidR="00A130F5" w:rsidRPr="00352F64">
        <w:rPr>
          <w:rFonts w:cs="Arial"/>
          <w:spacing w:val="-3"/>
          <w:szCs w:val="24"/>
        </w:rPr>
        <w:tab/>
      </w:r>
      <w:r w:rsidRPr="00352F64">
        <w:rPr>
          <w:rFonts w:cs="Arial"/>
          <w:spacing w:val="-3"/>
          <w:szCs w:val="24"/>
        </w:rPr>
        <w:t>Convención sobre el Comercio Internacional de Especies de Fauna y Flora Silvestres</w:t>
      </w:r>
      <w:r w:rsidR="004E4C78" w:rsidRPr="00352F64">
        <w:rPr>
          <w:rFonts w:cs="Arial"/>
          <w:spacing w:val="-3"/>
          <w:szCs w:val="24"/>
        </w:rPr>
        <w:t>.</w:t>
      </w:r>
    </w:p>
    <w:p w14:paraId="7C76A2B0" w14:textId="77777777" w:rsidR="00343463" w:rsidRPr="00352F64" w:rsidRDefault="00343463" w:rsidP="00951A66">
      <w:pPr>
        <w:ind w:left="1701" w:hanging="1701"/>
        <w:rPr>
          <w:rFonts w:cs="Arial"/>
          <w:spacing w:val="-3"/>
          <w:szCs w:val="24"/>
        </w:rPr>
      </w:pPr>
    </w:p>
    <w:p w14:paraId="2C0621FC" w14:textId="4F4AD425" w:rsidR="00CA5A41" w:rsidRPr="00352F64" w:rsidRDefault="00CA5A41" w:rsidP="00951A66">
      <w:pPr>
        <w:ind w:left="1701" w:hanging="1701"/>
        <w:rPr>
          <w:rFonts w:cs="Arial"/>
          <w:spacing w:val="-3"/>
          <w:szCs w:val="24"/>
        </w:rPr>
      </w:pPr>
      <w:r w:rsidRPr="00951A66">
        <w:rPr>
          <w:rFonts w:cs="Arial"/>
          <w:b/>
          <w:bCs/>
          <w:spacing w:val="-3"/>
          <w:szCs w:val="24"/>
        </w:rPr>
        <w:t>DAA</w:t>
      </w:r>
      <w:r w:rsidRPr="00352F64">
        <w:rPr>
          <w:rFonts w:cs="Arial"/>
          <w:spacing w:val="-3"/>
          <w:szCs w:val="24"/>
        </w:rPr>
        <w:t>:</w:t>
      </w:r>
      <w:r w:rsidR="00A130F5" w:rsidRPr="00352F64">
        <w:rPr>
          <w:rFonts w:cs="Arial"/>
          <w:spacing w:val="-3"/>
          <w:szCs w:val="24"/>
        </w:rPr>
        <w:tab/>
      </w:r>
      <w:r w:rsidRPr="00352F64">
        <w:rPr>
          <w:rFonts w:cs="Arial"/>
          <w:spacing w:val="-3"/>
          <w:szCs w:val="24"/>
        </w:rPr>
        <w:t>Diagnóstico Ambiental de Alternativas</w:t>
      </w:r>
      <w:r w:rsidR="004E4C78" w:rsidRPr="00352F64">
        <w:rPr>
          <w:rFonts w:cs="Arial"/>
          <w:spacing w:val="-3"/>
          <w:szCs w:val="24"/>
        </w:rPr>
        <w:t>.</w:t>
      </w:r>
    </w:p>
    <w:p w14:paraId="0F71FFA6" w14:textId="77777777" w:rsidR="00CA5A41" w:rsidRPr="00352F64" w:rsidRDefault="00CA5A41" w:rsidP="00951A66">
      <w:pPr>
        <w:ind w:left="1701" w:hanging="1701"/>
        <w:rPr>
          <w:rFonts w:cs="Arial"/>
          <w:spacing w:val="-3"/>
          <w:szCs w:val="24"/>
        </w:rPr>
      </w:pPr>
    </w:p>
    <w:p w14:paraId="5271B191" w14:textId="4B9E7CA2" w:rsidR="00E22EF8" w:rsidRPr="00352F64" w:rsidRDefault="00E22EF8" w:rsidP="00951A66">
      <w:pPr>
        <w:ind w:left="1701" w:hanging="1701"/>
        <w:rPr>
          <w:rFonts w:cs="Arial"/>
          <w:spacing w:val="-3"/>
          <w:szCs w:val="24"/>
        </w:rPr>
      </w:pPr>
      <w:r w:rsidRPr="00951A66">
        <w:rPr>
          <w:rFonts w:cs="Arial"/>
          <w:b/>
          <w:bCs/>
          <w:spacing w:val="-3"/>
          <w:szCs w:val="24"/>
        </w:rPr>
        <w:t>ECAC</w:t>
      </w:r>
      <w:r w:rsidRPr="00352F64">
        <w:rPr>
          <w:rFonts w:cs="Arial"/>
          <w:spacing w:val="-3"/>
          <w:szCs w:val="24"/>
        </w:rPr>
        <w:t>:</w:t>
      </w:r>
      <w:r w:rsidR="00A130F5" w:rsidRPr="00352F64">
        <w:rPr>
          <w:rFonts w:cs="Arial"/>
          <w:spacing w:val="-3"/>
          <w:szCs w:val="24"/>
        </w:rPr>
        <w:tab/>
      </w:r>
      <w:proofErr w:type="spellStart"/>
      <w:r w:rsidR="00996CA1" w:rsidRPr="00352F64">
        <w:rPr>
          <w:rFonts w:cs="Arial"/>
          <w:spacing w:val="-3"/>
          <w:szCs w:val="24"/>
        </w:rPr>
        <w:t>European</w:t>
      </w:r>
      <w:proofErr w:type="spellEnd"/>
      <w:r w:rsidR="00996CA1" w:rsidRPr="00352F64">
        <w:rPr>
          <w:rFonts w:cs="Arial"/>
          <w:spacing w:val="-3"/>
          <w:szCs w:val="24"/>
        </w:rPr>
        <w:t xml:space="preserve"> Civil </w:t>
      </w:r>
      <w:proofErr w:type="spellStart"/>
      <w:r w:rsidR="00996CA1" w:rsidRPr="00352F64">
        <w:rPr>
          <w:rFonts w:cs="Arial"/>
          <w:spacing w:val="-3"/>
          <w:szCs w:val="24"/>
        </w:rPr>
        <w:t>Aviation</w:t>
      </w:r>
      <w:proofErr w:type="spellEnd"/>
      <w:r w:rsidR="00996CA1" w:rsidRPr="00352F64">
        <w:rPr>
          <w:rFonts w:cs="Arial"/>
          <w:spacing w:val="-3"/>
          <w:szCs w:val="24"/>
        </w:rPr>
        <w:t xml:space="preserve"> </w:t>
      </w:r>
      <w:proofErr w:type="spellStart"/>
      <w:r w:rsidR="00996CA1" w:rsidRPr="00352F64">
        <w:rPr>
          <w:rFonts w:cs="Arial"/>
          <w:spacing w:val="-3"/>
          <w:szCs w:val="24"/>
        </w:rPr>
        <w:t>Conference</w:t>
      </w:r>
      <w:proofErr w:type="spellEnd"/>
      <w:r w:rsidR="00996CA1" w:rsidRPr="00352F64">
        <w:rPr>
          <w:rFonts w:cs="Arial"/>
          <w:spacing w:val="-3"/>
          <w:szCs w:val="24"/>
        </w:rPr>
        <w:t xml:space="preserve"> </w:t>
      </w:r>
      <w:r w:rsidR="00996CA1">
        <w:rPr>
          <w:rFonts w:cs="Arial"/>
          <w:spacing w:val="-3"/>
          <w:szCs w:val="24"/>
        </w:rPr>
        <w:t>(</w:t>
      </w:r>
      <w:r w:rsidRPr="00352F64">
        <w:rPr>
          <w:rFonts w:cs="Arial"/>
          <w:spacing w:val="-3"/>
          <w:szCs w:val="24"/>
        </w:rPr>
        <w:t>Conferencia Europea de Aviación Civil)</w:t>
      </w:r>
      <w:r w:rsidR="004E4C78" w:rsidRPr="00352F64">
        <w:rPr>
          <w:rFonts w:cs="Arial"/>
          <w:spacing w:val="-3"/>
          <w:szCs w:val="24"/>
        </w:rPr>
        <w:t>.</w:t>
      </w:r>
    </w:p>
    <w:p w14:paraId="43B763FA" w14:textId="77777777" w:rsidR="004E4C78" w:rsidRPr="00352F64" w:rsidRDefault="004E4C78" w:rsidP="00951A66">
      <w:pPr>
        <w:ind w:left="1701" w:hanging="1701"/>
        <w:rPr>
          <w:rFonts w:cs="Arial"/>
          <w:spacing w:val="-3"/>
          <w:szCs w:val="24"/>
        </w:rPr>
      </w:pPr>
    </w:p>
    <w:p w14:paraId="525179DB" w14:textId="7A39A6BF" w:rsidR="00E22EF8" w:rsidRPr="00352F64" w:rsidRDefault="00A130F5" w:rsidP="00951A66">
      <w:pPr>
        <w:ind w:left="1701" w:hanging="1701"/>
        <w:rPr>
          <w:rFonts w:cs="Arial"/>
          <w:spacing w:val="-3"/>
          <w:szCs w:val="24"/>
        </w:rPr>
      </w:pPr>
      <w:r w:rsidRPr="00951A66">
        <w:rPr>
          <w:rFonts w:cs="Arial"/>
          <w:b/>
          <w:bCs/>
          <w:spacing w:val="-3"/>
          <w:szCs w:val="24"/>
        </w:rPr>
        <w:t>EMC</w:t>
      </w:r>
      <w:r w:rsidRPr="00352F64">
        <w:rPr>
          <w:rFonts w:cs="Arial"/>
          <w:spacing w:val="-3"/>
          <w:szCs w:val="24"/>
        </w:rPr>
        <w:t>:</w:t>
      </w:r>
      <w:r w:rsidRPr="00352F64">
        <w:rPr>
          <w:rFonts w:cs="Arial"/>
          <w:spacing w:val="-3"/>
          <w:szCs w:val="24"/>
        </w:rPr>
        <w:tab/>
        <w:t>Metodología de evaluación multicriterio.</w:t>
      </w:r>
    </w:p>
    <w:p w14:paraId="606F4F6B" w14:textId="77777777" w:rsidR="004E4C78" w:rsidRPr="00352F64" w:rsidRDefault="004E4C78" w:rsidP="00951A66">
      <w:pPr>
        <w:ind w:left="1701" w:hanging="1701"/>
        <w:rPr>
          <w:rFonts w:cs="Arial"/>
          <w:spacing w:val="-3"/>
          <w:szCs w:val="24"/>
        </w:rPr>
      </w:pPr>
    </w:p>
    <w:p w14:paraId="7CE0291A" w14:textId="2747F9CF" w:rsidR="003B25D1" w:rsidRPr="00352F64" w:rsidRDefault="003B25D1" w:rsidP="00951A66">
      <w:pPr>
        <w:ind w:left="1701" w:hanging="1701"/>
        <w:rPr>
          <w:rFonts w:cs="Arial"/>
          <w:spacing w:val="-3"/>
          <w:szCs w:val="24"/>
        </w:rPr>
      </w:pPr>
      <w:r w:rsidRPr="00951A66">
        <w:rPr>
          <w:rFonts w:cs="Arial"/>
          <w:b/>
          <w:bCs/>
          <w:spacing w:val="-3"/>
          <w:szCs w:val="24"/>
        </w:rPr>
        <w:t>ENA</w:t>
      </w:r>
      <w:r w:rsidRPr="00352F64">
        <w:rPr>
          <w:rFonts w:cs="Arial"/>
          <w:spacing w:val="-3"/>
          <w:szCs w:val="24"/>
        </w:rPr>
        <w:t>:</w:t>
      </w:r>
      <w:r w:rsidR="00A130F5" w:rsidRPr="00352F64">
        <w:rPr>
          <w:rFonts w:cs="Arial"/>
          <w:spacing w:val="-3"/>
          <w:szCs w:val="24"/>
        </w:rPr>
        <w:tab/>
      </w:r>
      <w:r w:rsidRPr="00352F64">
        <w:rPr>
          <w:rFonts w:cs="Arial"/>
          <w:spacing w:val="-3"/>
          <w:szCs w:val="24"/>
        </w:rPr>
        <w:t>Estudio Nacional del Agua</w:t>
      </w:r>
      <w:r w:rsidR="004E4C78" w:rsidRPr="00352F64">
        <w:rPr>
          <w:rFonts w:cs="Arial"/>
          <w:spacing w:val="-3"/>
          <w:szCs w:val="24"/>
        </w:rPr>
        <w:t>.</w:t>
      </w:r>
    </w:p>
    <w:p w14:paraId="14F643C2" w14:textId="77777777" w:rsidR="003B25D1" w:rsidRPr="00352F64" w:rsidRDefault="003B25D1" w:rsidP="00951A66">
      <w:pPr>
        <w:ind w:left="1701" w:hanging="1701"/>
        <w:rPr>
          <w:rFonts w:cs="Arial"/>
          <w:spacing w:val="-3"/>
          <w:szCs w:val="24"/>
        </w:rPr>
      </w:pPr>
    </w:p>
    <w:p w14:paraId="278AEF3A" w14:textId="222FADDD" w:rsidR="002C2A6A" w:rsidRDefault="002C2A6A" w:rsidP="00951A66">
      <w:pPr>
        <w:ind w:left="1701" w:hanging="1701"/>
        <w:rPr>
          <w:rFonts w:cs="Arial"/>
          <w:spacing w:val="-3"/>
          <w:szCs w:val="24"/>
        </w:rPr>
      </w:pPr>
      <w:r w:rsidRPr="00951A66">
        <w:rPr>
          <w:rFonts w:cs="Arial"/>
          <w:b/>
          <w:bCs/>
          <w:spacing w:val="-3"/>
          <w:szCs w:val="24"/>
        </w:rPr>
        <w:t>FAA</w:t>
      </w:r>
      <w:r w:rsidRPr="00352F64">
        <w:rPr>
          <w:rFonts w:cs="Arial"/>
          <w:spacing w:val="-3"/>
          <w:szCs w:val="24"/>
        </w:rPr>
        <w:t>:</w:t>
      </w:r>
      <w:r w:rsidR="00A130F5" w:rsidRPr="00352F64">
        <w:rPr>
          <w:rFonts w:cs="Arial"/>
          <w:spacing w:val="-3"/>
          <w:szCs w:val="24"/>
        </w:rPr>
        <w:tab/>
      </w:r>
      <w:r w:rsidR="00996CA1" w:rsidRPr="00996CA1">
        <w:rPr>
          <w:rFonts w:cs="Arial"/>
          <w:spacing w:val="-3"/>
          <w:szCs w:val="24"/>
        </w:rPr>
        <w:t xml:space="preserve">Federal </w:t>
      </w:r>
      <w:proofErr w:type="spellStart"/>
      <w:r w:rsidR="00996CA1" w:rsidRPr="00996CA1">
        <w:rPr>
          <w:rFonts w:cs="Arial"/>
          <w:spacing w:val="-3"/>
          <w:szCs w:val="24"/>
        </w:rPr>
        <w:t>Aviation</w:t>
      </w:r>
      <w:proofErr w:type="spellEnd"/>
      <w:r w:rsidR="00996CA1" w:rsidRPr="00996CA1">
        <w:rPr>
          <w:rFonts w:cs="Arial"/>
          <w:spacing w:val="-3"/>
          <w:szCs w:val="24"/>
        </w:rPr>
        <w:t xml:space="preserve"> </w:t>
      </w:r>
      <w:proofErr w:type="spellStart"/>
      <w:r w:rsidR="00996CA1" w:rsidRPr="00996CA1">
        <w:rPr>
          <w:rFonts w:cs="Arial"/>
          <w:spacing w:val="-3"/>
          <w:szCs w:val="24"/>
        </w:rPr>
        <w:t>Administration</w:t>
      </w:r>
      <w:proofErr w:type="spellEnd"/>
      <w:r w:rsidR="00996CA1" w:rsidRPr="00996CA1">
        <w:rPr>
          <w:rFonts w:cs="Arial"/>
          <w:spacing w:val="-3"/>
          <w:szCs w:val="24"/>
        </w:rPr>
        <w:t xml:space="preserve"> (Administración Federal de Aviación).</w:t>
      </w:r>
    </w:p>
    <w:p w14:paraId="19778DA6" w14:textId="77777777" w:rsidR="00203104" w:rsidRDefault="00203104" w:rsidP="00203104">
      <w:pPr>
        <w:ind w:left="1701" w:hanging="1701"/>
        <w:rPr>
          <w:rFonts w:cs="Arial"/>
          <w:spacing w:val="-3"/>
          <w:szCs w:val="24"/>
        </w:rPr>
      </w:pPr>
    </w:p>
    <w:p w14:paraId="5BA66376" w14:textId="5A2D08B7" w:rsidR="00203104" w:rsidRPr="00352F64" w:rsidRDefault="00203104" w:rsidP="00203104">
      <w:pPr>
        <w:ind w:left="1701" w:hanging="1701"/>
        <w:rPr>
          <w:rFonts w:cs="Arial"/>
          <w:spacing w:val="-3"/>
          <w:szCs w:val="24"/>
        </w:rPr>
      </w:pPr>
      <w:r w:rsidRPr="00203104">
        <w:rPr>
          <w:rFonts w:cs="Arial"/>
          <w:b/>
          <w:bCs/>
          <w:spacing w:val="-3"/>
          <w:szCs w:val="24"/>
        </w:rPr>
        <w:t>IACAL</w:t>
      </w:r>
      <w:r>
        <w:rPr>
          <w:rFonts w:cs="Arial"/>
          <w:spacing w:val="-3"/>
          <w:szCs w:val="24"/>
        </w:rPr>
        <w:t>:</w:t>
      </w:r>
      <w:r w:rsidR="00C259E6">
        <w:rPr>
          <w:rFonts w:cs="Arial"/>
          <w:spacing w:val="-3"/>
          <w:szCs w:val="24"/>
        </w:rPr>
        <w:tab/>
      </w:r>
      <w:r w:rsidRPr="002F6956">
        <w:rPr>
          <w:rFonts w:cs="Arial"/>
          <w:spacing w:val="-3"/>
          <w:szCs w:val="24"/>
        </w:rPr>
        <w:t>Índice de Alteración del Potencial de la Calidad del Agua</w:t>
      </w:r>
      <w:r w:rsidR="00C259E6">
        <w:rPr>
          <w:rFonts w:cs="Arial"/>
          <w:spacing w:val="-3"/>
          <w:szCs w:val="24"/>
        </w:rPr>
        <w:t>.</w:t>
      </w:r>
    </w:p>
    <w:p w14:paraId="44A63FE0" w14:textId="77777777" w:rsidR="00203104" w:rsidRPr="00352F64" w:rsidRDefault="00203104" w:rsidP="00951A66">
      <w:pPr>
        <w:ind w:left="1701" w:hanging="1701"/>
        <w:rPr>
          <w:rFonts w:cs="Arial"/>
          <w:spacing w:val="-3"/>
          <w:szCs w:val="24"/>
        </w:rPr>
      </w:pPr>
    </w:p>
    <w:p w14:paraId="7D827D42" w14:textId="77777777" w:rsidR="00203104" w:rsidRDefault="002F6956" w:rsidP="00951A66">
      <w:pPr>
        <w:ind w:left="1701" w:hanging="1701"/>
        <w:rPr>
          <w:rFonts w:cs="Arial"/>
          <w:spacing w:val="-3"/>
          <w:szCs w:val="24"/>
        </w:rPr>
      </w:pPr>
      <w:r w:rsidRPr="002F6956">
        <w:rPr>
          <w:rFonts w:cs="Arial"/>
          <w:b/>
          <w:bCs/>
          <w:spacing w:val="-3"/>
          <w:szCs w:val="24"/>
        </w:rPr>
        <w:t>ICA</w:t>
      </w:r>
      <w:r>
        <w:rPr>
          <w:rFonts w:cs="Arial"/>
          <w:spacing w:val="-3"/>
          <w:szCs w:val="24"/>
        </w:rPr>
        <w:t>:</w:t>
      </w:r>
      <w:r>
        <w:rPr>
          <w:rFonts w:cs="Arial"/>
          <w:spacing w:val="-3"/>
          <w:szCs w:val="24"/>
        </w:rPr>
        <w:tab/>
      </w:r>
      <w:r w:rsidRPr="002F6956">
        <w:rPr>
          <w:rFonts w:cs="Arial"/>
          <w:spacing w:val="-3"/>
          <w:szCs w:val="24"/>
        </w:rPr>
        <w:t>Índice de Calidad del Agua</w:t>
      </w:r>
      <w:r w:rsidR="00203104">
        <w:rPr>
          <w:rFonts w:cs="Arial"/>
          <w:spacing w:val="-3"/>
          <w:szCs w:val="24"/>
        </w:rPr>
        <w:t>.</w:t>
      </w:r>
    </w:p>
    <w:p w14:paraId="7E35E13A" w14:textId="77777777" w:rsidR="00203104" w:rsidRDefault="00203104" w:rsidP="00951A66">
      <w:pPr>
        <w:ind w:left="1701" w:hanging="1701"/>
        <w:rPr>
          <w:rFonts w:cs="Arial"/>
          <w:spacing w:val="-3"/>
          <w:szCs w:val="24"/>
        </w:rPr>
      </w:pPr>
    </w:p>
    <w:p w14:paraId="17AF1996" w14:textId="24425F9E" w:rsidR="00CA5A41" w:rsidRPr="00352F64" w:rsidRDefault="00CA5A41" w:rsidP="00951A66">
      <w:pPr>
        <w:ind w:left="1701" w:hanging="1701"/>
        <w:rPr>
          <w:rFonts w:cs="Arial"/>
          <w:spacing w:val="-3"/>
          <w:szCs w:val="24"/>
        </w:rPr>
      </w:pPr>
      <w:r w:rsidRPr="00951A66">
        <w:rPr>
          <w:rFonts w:cs="Arial"/>
          <w:b/>
          <w:bCs/>
          <w:spacing w:val="-3"/>
          <w:szCs w:val="24"/>
        </w:rPr>
        <w:t>IGAC</w:t>
      </w:r>
      <w:r w:rsidRPr="00352F64">
        <w:rPr>
          <w:rFonts w:cs="Arial"/>
          <w:spacing w:val="-3"/>
          <w:szCs w:val="24"/>
        </w:rPr>
        <w:t>:</w:t>
      </w:r>
      <w:r w:rsidR="00A130F5" w:rsidRPr="00352F64">
        <w:rPr>
          <w:rFonts w:cs="Arial"/>
          <w:spacing w:val="-3"/>
          <w:szCs w:val="24"/>
        </w:rPr>
        <w:tab/>
      </w:r>
      <w:r w:rsidRPr="00352F64">
        <w:rPr>
          <w:rFonts w:cs="Arial"/>
          <w:spacing w:val="-3"/>
          <w:szCs w:val="24"/>
        </w:rPr>
        <w:t>Instituto Geográfico Agustín Codazzi.</w:t>
      </w:r>
    </w:p>
    <w:p w14:paraId="2FCE84AD" w14:textId="77777777" w:rsidR="009A0381" w:rsidRDefault="009A0381" w:rsidP="00951A66">
      <w:pPr>
        <w:ind w:left="1701" w:hanging="1701"/>
        <w:rPr>
          <w:rFonts w:cs="Arial"/>
          <w:spacing w:val="-3"/>
          <w:szCs w:val="24"/>
        </w:rPr>
      </w:pPr>
    </w:p>
    <w:p w14:paraId="72B4D89C" w14:textId="26244DC1" w:rsidR="00452B9B" w:rsidRDefault="00452B9B" w:rsidP="00951A66">
      <w:pPr>
        <w:ind w:left="1701" w:hanging="1701"/>
        <w:rPr>
          <w:rFonts w:cs="Arial"/>
          <w:spacing w:val="-3"/>
          <w:szCs w:val="24"/>
        </w:rPr>
      </w:pPr>
      <w:r w:rsidRPr="00452B9B">
        <w:rPr>
          <w:rFonts w:cs="Arial"/>
          <w:b/>
          <w:bCs/>
          <w:spacing w:val="-3"/>
          <w:szCs w:val="24"/>
        </w:rPr>
        <w:t>IDEAM</w:t>
      </w:r>
      <w:r>
        <w:rPr>
          <w:rFonts w:cs="Arial"/>
          <w:spacing w:val="-3"/>
          <w:szCs w:val="24"/>
        </w:rPr>
        <w:t>:</w:t>
      </w:r>
      <w:r>
        <w:rPr>
          <w:rFonts w:cs="Arial"/>
          <w:spacing w:val="-3"/>
          <w:szCs w:val="24"/>
        </w:rPr>
        <w:tab/>
        <w:t>Instituto de Hidrología, Meteorología y Estudios Ambientales.</w:t>
      </w:r>
    </w:p>
    <w:p w14:paraId="5B801025" w14:textId="77777777" w:rsidR="00452B9B" w:rsidRDefault="00452B9B" w:rsidP="00951A66">
      <w:pPr>
        <w:ind w:left="1701" w:hanging="1701"/>
        <w:rPr>
          <w:rFonts w:cs="Arial"/>
          <w:spacing w:val="-3"/>
          <w:szCs w:val="24"/>
        </w:rPr>
      </w:pPr>
    </w:p>
    <w:p w14:paraId="187422A0" w14:textId="48A81967" w:rsidR="00452B9B" w:rsidRDefault="00452B9B" w:rsidP="00951A66">
      <w:pPr>
        <w:ind w:left="1701" w:hanging="1701"/>
        <w:rPr>
          <w:rFonts w:cs="Arial"/>
          <w:spacing w:val="-3"/>
          <w:szCs w:val="24"/>
        </w:rPr>
      </w:pPr>
      <w:r w:rsidRPr="00F37593">
        <w:rPr>
          <w:rFonts w:cs="Arial"/>
          <w:b/>
          <w:bCs/>
          <w:spacing w:val="-3"/>
          <w:szCs w:val="24"/>
        </w:rPr>
        <w:lastRenderedPageBreak/>
        <w:t>Invemar</w:t>
      </w:r>
      <w:r>
        <w:rPr>
          <w:rFonts w:cs="Arial"/>
          <w:spacing w:val="-3"/>
          <w:szCs w:val="24"/>
        </w:rPr>
        <w:t>:</w:t>
      </w:r>
      <w:r>
        <w:rPr>
          <w:rFonts w:cs="Arial"/>
          <w:spacing w:val="-3"/>
          <w:szCs w:val="24"/>
        </w:rPr>
        <w:tab/>
      </w:r>
      <w:r w:rsidRPr="00452B9B">
        <w:rPr>
          <w:rFonts w:cs="Arial"/>
          <w:spacing w:val="-3"/>
          <w:szCs w:val="24"/>
        </w:rPr>
        <w:t xml:space="preserve">Instituto de Investigaciones Marinas y Costeras José Benito Vives de </w:t>
      </w:r>
      <w:proofErr w:type="spellStart"/>
      <w:r w:rsidRPr="00452B9B">
        <w:rPr>
          <w:rFonts w:cs="Arial"/>
          <w:spacing w:val="-3"/>
          <w:szCs w:val="24"/>
        </w:rPr>
        <w:t>Andréis</w:t>
      </w:r>
      <w:proofErr w:type="spellEnd"/>
      <w:r w:rsidR="00F37593">
        <w:rPr>
          <w:rFonts w:cs="Arial"/>
          <w:spacing w:val="-3"/>
          <w:szCs w:val="24"/>
        </w:rPr>
        <w:t>.</w:t>
      </w:r>
    </w:p>
    <w:p w14:paraId="7281B438" w14:textId="77777777" w:rsidR="00F37593" w:rsidRPr="00352F64" w:rsidRDefault="00F37593" w:rsidP="00951A66">
      <w:pPr>
        <w:ind w:left="1701" w:hanging="1701"/>
        <w:rPr>
          <w:rFonts w:cs="Arial"/>
          <w:spacing w:val="-3"/>
          <w:szCs w:val="24"/>
        </w:rPr>
      </w:pPr>
    </w:p>
    <w:p w14:paraId="1A669320" w14:textId="77777777" w:rsidR="00963598" w:rsidRPr="00876F5F" w:rsidRDefault="00963598" w:rsidP="00963598">
      <w:pPr>
        <w:overflowPunct/>
        <w:autoSpaceDE/>
        <w:autoSpaceDN/>
        <w:adjustRightInd/>
        <w:ind w:left="1701" w:hanging="1701"/>
        <w:textAlignment w:val="auto"/>
        <w:rPr>
          <w:rFonts w:eastAsia="Calibri" w:cs="Arial"/>
          <w:szCs w:val="24"/>
          <w:lang w:val="es-CO" w:eastAsia="en-US"/>
        </w:rPr>
      </w:pPr>
      <w:r w:rsidRPr="00876F5F">
        <w:rPr>
          <w:rFonts w:eastAsia="Calibri" w:cs="Arial"/>
          <w:b/>
          <w:bCs/>
          <w:szCs w:val="24"/>
          <w:lang w:val="es-CO" w:eastAsia="en-US"/>
        </w:rPr>
        <w:t>L</w:t>
      </w:r>
      <w:r w:rsidRPr="00876F5F">
        <w:rPr>
          <w:rFonts w:eastAsia="Calibri" w:cs="Arial"/>
          <w:b/>
          <w:bCs/>
          <w:szCs w:val="24"/>
          <w:vertAlign w:val="subscript"/>
          <w:lang w:val="es-CO" w:eastAsia="en-US"/>
        </w:rPr>
        <w:t>D</w:t>
      </w:r>
      <w:r w:rsidRPr="00876F5F">
        <w:rPr>
          <w:rFonts w:eastAsia="Calibri" w:cs="Arial"/>
          <w:szCs w:val="24"/>
          <w:lang w:val="es-CO" w:eastAsia="en-US"/>
        </w:rPr>
        <w:t>:</w:t>
      </w:r>
      <w:r w:rsidRPr="00876F5F">
        <w:rPr>
          <w:rFonts w:eastAsia="Calibri" w:cs="Arial"/>
          <w:b/>
          <w:bCs/>
          <w:szCs w:val="24"/>
          <w:lang w:val="es-CO" w:eastAsia="en-US"/>
        </w:rPr>
        <w:tab/>
      </w:r>
      <w:r w:rsidRPr="00876F5F">
        <w:rPr>
          <w:rFonts w:eastAsia="Calibri" w:cs="Arial"/>
          <w:szCs w:val="24"/>
          <w:lang w:val="es-CO" w:eastAsia="en-US"/>
        </w:rPr>
        <w:t>Nivel de ruido medio durante el día en horario de 7 a 19.</w:t>
      </w:r>
    </w:p>
    <w:p w14:paraId="6C26EA38" w14:textId="77777777" w:rsidR="00963598" w:rsidRPr="00876F5F" w:rsidRDefault="00963598" w:rsidP="00963598">
      <w:pPr>
        <w:overflowPunct/>
        <w:autoSpaceDE/>
        <w:autoSpaceDN/>
        <w:adjustRightInd/>
        <w:ind w:left="1701" w:hanging="1701"/>
        <w:textAlignment w:val="auto"/>
        <w:rPr>
          <w:rFonts w:cs="Arial"/>
          <w:bCs/>
          <w:szCs w:val="24"/>
          <w:highlight w:val="yellow"/>
        </w:rPr>
      </w:pPr>
    </w:p>
    <w:p w14:paraId="2BF45E01" w14:textId="77777777" w:rsidR="00963598" w:rsidRPr="00876F5F" w:rsidRDefault="00963598" w:rsidP="00963598">
      <w:pPr>
        <w:overflowPunct/>
        <w:autoSpaceDE/>
        <w:autoSpaceDN/>
        <w:adjustRightInd/>
        <w:ind w:left="1701" w:hanging="1701"/>
        <w:textAlignment w:val="auto"/>
        <w:rPr>
          <w:rFonts w:cs="Arial"/>
          <w:bCs/>
          <w:szCs w:val="24"/>
          <w:highlight w:val="yellow"/>
        </w:rPr>
      </w:pPr>
      <w:r w:rsidRPr="00876F5F">
        <w:rPr>
          <w:rFonts w:eastAsia="Calibri" w:cs="Arial"/>
          <w:b/>
          <w:bCs/>
          <w:szCs w:val="24"/>
          <w:lang w:val="es-CO" w:eastAsia="en-US"/>
        </w:rPr>
        <w:t>L</w:t>
      </w:r>
      <w:r w:rsidRPr="00876F5F">
        <w:rPr>
          <w:rFonts w:eastAsia="Calibri" w:cs="Arial"/>
          <w:b/>
          <w:bCs/>
          <w:szCs w:val="24"/>
          <w:vertAlign w:val="subscript"/>
          <w:lang w:val="es-CO" w:eastAsia="en-US"/>
        </w:rPr>
        <w:t>DN</w:t>
      </w:r>
      <w:r w:rsidRPr="00876F5F">
        <w:rPr>
          <w:rFonts w:cs="Arial"/>
          <w:szCs w:val="24"/>
        </w:rPr>
        <w:t>:</w:t>
      </w:r>
      <w:r w:rsidRPr="00876F5F">
        <w:rPr>
          <w:rFonts w:cs="Arial"/>
          <w:szCs w:val="24"/>
        </w:rPr>
        <w:tab/>
      </w:r>
      <w:r w:rsidRPr="00876F5F">
        <w:rPr>
          <w:rFonts w:eastAsia="Calibri" w:cs="Arial"/>
          <w:szCs w:val="24"/>
          <w:lang w:val="es-CO" w:eastAsia="en-US"/>
        </w:rPr>
        <w:t>Nivel de ruido medio durante el día, tarde y noche.</w:t>
      </w:r>
    </w:p>
    <w:p w14:paraId="58C72959" w14:textId="77777777" w:rsidR="00963598" w:rsidRPr="00876F5F" w:rsidRDefault="00963598" w:rsidP="00963598">
      <w:pPr>
        <w:overflowPunct/>
        <w:autoSpaceDE/>
        <w:autoSpaceDN/>
        <w:adjustRightInd/>
        <w:ind w:left="1701" w:hanging="1701"/>
        <w:textAlignment w:val="auto"/>
        <w:rPr>
          <w:rFonts w:cs="Arial"/>
          <w:bCs/>
          <w:szCs w:val="24"/>
          <w:highlight w:val="yellow"/>
        </w:rPr>
      </w:pPr>
    </w:p>
    <w:p w14:paraId="6B8A2521" w14:textId="77777777" w:rsidR="00963598" w:rsidRPr="00876F5F" w:rsidRDefault="00963598" w:rsidP="00963598">
      <w:pPr>
        <w:overflowPunct/>
        <w:autoSpaceDE/>
        <w:autoSpaceDN/>
        <w:adjustRightInd/>
        <w:ind w:left="1701" w:hanging="1701"/>
        <w:textAlignment w:val="auto"/>
        <w:rPr>
          <w:rFonts w:cs="Arial"/>
          <w:bCs/>
          <w:szCs w:val="24"/>
          <w:highlight w:val="yellow"/>
        </w:rPr>
      </w:pPr>
      <w:r w:rsidRPr="00876F5F">
        <w:rPr>
          <w:rFonts w:eastAsia="Calibri" w:cs="Arial"/>
          <w:b/>
          <w:bCs/>
          <w:szCs w:val="24"/>
          <w:lang w:val="es-CO" w:eastAsia="en-US"/>
        </w:rPr>
        <w:t>L</w:t>
      </w:r>
      <w:r w:rsidRPr="00876F5F">
        <w:rPr>
          <w:rFonts w:eastAsia="Calibri" w:cs="Arial"/>
          <w:b/>
          <w:bCs/>
          <w:szCs w:val="24"/>
          <w:vertAlign w:val="subscript"/>
          <w:lang w:val="es-CO" w:eastAsia="en-US"/>
        </w:rPr>
        <w:t>N</w:t>
      </w:r>
      <w:r w:rsidRPr="00876F5F">
        <w:rPr>
          <w:rFonts w:cs="Arial"/>
          <w:szCs w:val="24"/>
        </w:rPr>
        <w:t>:</w:t>
      </w:r>
      <w:r w:rsidRPr="00876F5F">
        <w:rPr>
          <w:rFonts w:cs="Arial"/>
          <w:szCs w:val="24"/>
        </w:rPr>
        <w:tab/>
        <w:t>Nivel de ruido medio durante la noche en horario de 23 a 7 de la mañana.</w:t>
      </w:r>
    </w:p>
    <w:p w14:paraId="2DBF4F1C" w14:textId="77777777" w:rsidR="00963598" w:rsidRPr="00876F5F" w:rsidRDefault="00963598" w:rsidP="00963598">
      <w:pPr>
        <w:overflowPunct/>
        <w:autoSpaceDE/>
        <w:autoSpaceDN/>
        <w:adjustRightInd/>
        <w:ind w:left="1701" w:hanging="1701"/>
        <w:textAlignment w:val="auto"/>
        <w:rPr>
          <w:rFonts w:cs="Arial"/>
          <w:bCs/>
          <w:szCs w:val="24"/>
          <w:highlight w:val="yellow"/>
        </w:rPr>
      </w:pPr>
    </w:p>
    <w:p w14:paraId="42FD22AB" w14:textId="6F75CDAE" w:rsidR="00026FD2" w:rsidRPr="00352F64" w:rsidRDefault="00026FD2" w:rsidP="00951A66">
      <w:pPr>
        <w:ind w:left="1701" w:hanging="1701"/>
        <w:rPr>
          <w:rFonts w:cs="Arial"/>
          <w:spacing w:val="-3"/>
          <w:szCs w:val="24"/>
        </w:rPr>
      </w:pPr>
      <w:r w:rsidRPr="00951A66">
        <w:rPr>
          <w:rFonts w:cs="Arial"/>
          <w:b/>
          <w:bCs/>
          <w:spacing w:val="-3"/>
          <w:szCs w:val="24"/>
        </w:rPr>
        <w:t>MGEPEA</w:t>
      </w:r>
      <w:r w:rsidRPr="00352F64">
        <w:rPr>
          <w:rFonts w:cs="Arial"/>
          <w:spacing w:val="-3"/>
          <w:szCs w:val="24"/>
        </w:rPr>
        <w:t>:</w:t>
      </w:r>
      <w:r w:rsidR="004E4C78" w:rsidRPr="00352F64">
        <w:rPr>
          <w:rFonts w:cs="Arial"/>
          <w:spacing w:val="-3"/>
          <w:szCs w:val="24"/>
        </w:rPr>
        <w:tab/>
      </w:r>
      <w:r w:rsidRPr="00352F64">
        <w:rPr>
          <w:rFonts w:cs="Arial"/>
          <w:spacing w:val="-3"/>
          <w:szCs w:val="24"/>
        </w:rPr>
        <w:t xml:space="preserve">Metodología </w:t>
      </w:r>
      <w:r w:rsidR="00C36BF2" w:rsidRPr="00352F64">
        <w:rPr>
          <w:rFonts w:cs="Arial"/>
          <w:spacing w:val="-3"/>
          <w:szCs w:val="24"/>
        </w:rPr>
        <w:t>General para la Elaboración y Presentación de Estudios Ambientales</w:t>
      </w:r>
      <w:r w:rsidR="006F7E14" w:rsidRPr="00352F64">
        <w:rPr>
          <w:rFonts w:cs="Arial"/>
          <w:spacing w:val="-3"/>
          <w:szCs w:val="24"/>
        </w:rPr>
        <w:t>.</w:t>
      </w:r>
    </w:p>
    <w:p w14:paraId="0427D7B6" w14:textId="77777777" w:rsidR="001E4C42" w:rsidRPr="00352F64" w:rsidRDefault="001E4C42" w:rsidP="00951A66">
      <w:pPr>
        <w:ind w:left="1701" w:hanging="1701"/>
        <w:rPr>
          <w:rFonts w:cs="Arial"/>
          <w:spacing w:val="-3"/>
          <w:szCs w:val="24"/>
        </w:rPr>
      </w:pPr>
    </w:p>
    <w:p w14:paraId="4A80A714" w14:textId="77777777" w:rsidR="00F25621" w:rsidRPr="00876F5F" w:rsidRDefault="00F25621" w:rsidP="00F25621">
      <w:pPr>
        <w:overflowPunct/>
        <w:autoSpaceDE/>
        <w:autoSpaceDN/>
        <w:adjustRightInd/>
        <w:ind w:left="1701" w:hanging="1701"/>
        <w:textAlignment w:val="auto"/>
        <w:rPr>
          <w:rFonts w:cs="Arial"/>
          <w:szCs w:val="24"/>
        </w:rPr>
      </w:pPr>
      <w:r w:rsidRPr="00876F5F">
        <w:rPr>
          <w:rFonts w:cs="Arial"/>
          <w:b/>
          <w:szCs w:val="24"/>
        </w:rPr>
        <w:t>Minambiente</w:t>
      </w:r>
      <w:r w:rsidRPr="00876F5F">
        <w:rPr>
          <w:rFonts w:cs="Arial"/>
          <w:szCs w:val="24"/>
        </w:rPr>
        <w:t>:</w:t>
      </w:r>
      <w:r w:rsidRPr="00876F5F">
        <w:rPr>
          <w:rFonts w:cs="Arial"/>
          <w:szCs w:val="24"/>
        </w:rPr>
        <w:tab/>
        <w:t>Ministerio de Ambiente y Desarrollo Sostenible.</w:t>
      </w:r>
    </w:p>
    <w:p w14:paraId="44968168" w14:textId="77777777" w:rsidR="00F25621" w:rsidRPr="00876F5F" w:rsidRDefault="00F25621" w:rsidP="00F25621">
      <w:pPr>
        <w:overflowPunct/>
        <w:autoSpaceDE/>
        <w:autoSpaceDN/>
        <w:adjustRightInd/>
        <w:ind w:left="1701" w:hanging="1701"/>
        <w:textAlignment w:val="auto"/>
        <w:rPr>
          <w:rFonts w:cs="Arial"/>
          <w:bCs/>
          <w:szCs w:val="24"/>
          <w:lang w:val="es-ES_tradnl"/>
        </w:rPr>
      </w:pPr>
    </w:p>
    <w:p w14:paraId="5EBF5A75" w14:textId="6ED10710" w:rsidR="00520B52" w:rsidRPr="00352F64" w:rsidRDefault="00520B52" w:rsidP="00951A66">
      <w:pPr>
        <w:ind w:left="1701" w:hanging="1701"/>
        <w:rPr>
          <w:rFonts w:cs="Arial"/>
          <w:spacing w:val="-3"/>
          <w:szCs w:val="24"/>
        </w:rPr>
      </w:pPr>
      <w:r w:rsidRPr="00951A66">
        <w:rPr>
          <w:rFonts w:cs="Arial"/>
          <w:b/>
          <w:bCs/>
          <w:spacing w:val="-3"/>
          <w:szCs w:val="24"/>
        </w:rPr>
        <w:t>NSR-10</w:t>
      </w:r>
      <w:r w:rsidRPr="00352F64">
        <w:rPr>
          <w:rFonts w:cs="Arial"/>
          <w:spacing w:val="-3"/>
          <w:szCs w:val="24"/>
        </w:rPr>
        <w:t>:</w:t>
      </w:r>
      <w:r w:rsidR="004E4C78" w:rsidRPr="00352F64">
        <w:rPr>
          <w:rFonts w:cs="Arial"/>
          <w:spacing w:val="-3"/>
          <w:szCs w:val="24"/>
        </w:rPr>
        <w:tab/>
      </w:r>
      <w:r w:rsidRPr="00352F64">
        <w:rPr>
          <w:rFonts w:cs="Arial"/>
          <w:spacing w:val="-3"/>
          <w:szCs w:val="24"/>
        </w:rPr>
        <w:t>Norma Colombiana de Construcción Sismo Resistente de 2010</w:t>
      </w:r>
    </w:p>
    <w:p w14:paraId="4C756B0E" w14:textId="77777777" w:rsidR="00520B52" w:rsidRPr="00352F64" w:rsidRDefault="00520B52" w:rsidP="00951A66">
      <w:pPr>
        <w:ind w:left="1701" w:hanging="1701"/>
        <w:rPr>
          <w:rFonts w:cs="Arial"/>
          <w:spacing w:val="-3"/>
          <w:szCs w:val="24"/>
        </w:rPr>
      </w:pPr>
    </w:p>
    <w:p w14:paraId="2450605F" w14:textId="124DC0FA" w:rsidR="003B25D1" w:rsidRPr="00352F64" w:rsidRDefault="003B25D1" w:rsidP="00951A66">
      <w:pPr>
        <w:ind w:left="1701" w:hanging="1701"/>
        <w:rPr>
          <w:rFonts w:cs="Arial"/>
          <w:spacing w:val="-3"/>
          <w:szCs w:val="24"/>
        </w:rPr>
      </w:pPr>
      <w:r w:rsidRPr="00951A66">
        <w:rPr>
          <w:rFonts w:cs="Arial"/>
          <w:b/>
          <w:bCs/>
          <w:spacing w:val="-3"/>
          <w:szCs w:val="24"/>
        </w:rPr>
        <w:t>OACI</w:t>
      </w:r>
      <w:r w:rsidRPr="00352F64">
        <w:rPr>
          <w:rFonts w:cs="Arial"/>
          <w:spacing w:val="-3"/>
          <w:szCs w:val="24"/>
        </w:rPr>
        <w:t>:</w:t>
      </w:r>
      <w:r w:rsidR="004E4C78" w:rsidRPr="00352F64">
        <w:rPr>
          <w:rFonts w:cs="Arial"/>
          <w:spacing w:val="-3"/>
          <w:szCs w:val="24"/>
        </w:rPr>
        <w:tab/>
      </w:r>
      <w:r w:rsidR="00E22EF8" w:rsidRPr="00352F64">
        <w:rPr>
          <w:rFonts w:cs="Arial"/>
          <w:spacing w:val="-3"/>
          <w:szCs w:val="24"/>
        </w:rPr>
        <w:t>Organización de Aviación Civil Internacional.</w:t>
      </w:r>
    </w:p>
    <w:p w14:paraId="7F915D64" w14:textId="77777777" w:rsidR="004E4C78" w:rsidRPr="00352F64" w:rsidRDefault="004E4C78" w:rsidP="00951A66">
      <w:pPr>
        <w:ind w:left="1701" w:hanging="1701"/>
        <w:rPr>
          <w:rFonts w:cs="Arial"/>
          <w:spacing w:val="-3"/>
          <w:szCs w:val="24"/>
        </w:rPr>
      </w:pPr>
    </w:p>
    <w:p w14:paraId="518CDAB3" w14:textId="4BF0F037" w:rsidR="00A130F5" w:rsidRPr="00352F64" w:rsidRDefault="00A130F5" w:rsidP="00951A66">
      <w:pPr>
        <w:ind w:left="1701" w:hanging="1701"/>
        <w:rPr>
          <w:rFonts w:cs="Arial"/>
          <w:spacing w:val="-3"/>
          <w:szCs w:val="24"/>
        </w:rPr>
      </w:pPr>
      <w:r w:rsidRPr="00951A66">
        <w:rPr>
          <w:rFonts w:cs="Arial"/>
          <w:b/>
          <w:bCs/>
          <w:spacing w:val="-3"/>
          <w:szCs w:val="24"/>
        </w:rPr>
        <w:t>POMCA</w:t>
      </w:r>
      <w:r w:rsidRPr="00352F64">
        <w:rPr>
          <w:rFonts w:cs="Arial"/>
          <w:spacing w:val="-3"/>
          <w:szCs w:val="24"/>
        </w:rPr>
        <w:t>:</w:t>
      </w:r>
      <w:r w:rsidR="004E4C78" w:rsidRPr="00352F64">
        <w:rPr>
          <w:rFonts w:cs="Arial"/>
          <w:spacing w:val="-3"/>
          <w:szCs w:val="24"/>
        </w:rPr>
        <w:tab/>
      </w:r>
      <w:r w:rsidRPr="00352F64">
        <w:rPr>
          <w:rFonts w:cs="Arial"/>
          <w:spacing w:val="-3"/>
          <w:szCs w:val="24"/>
        </w:rPr>
        <w:t>Plan de Ordenación y Manejo de Cuencas Hidrográficas.</w:t>
      </w:r>
    </w:p>
    <w:p w14:paraId="7A509AA2" w14:textId="77777777" w:rsidR="004E4C78" w:rsidRPr="00352F64" w:rsidRDefault="004E4C78" w:rsidP="00951A66">
      <w:pPr>
        <w:ind w:left="1701" w:hanging="1701"/>
        <w:rPr>
          <w:rFonts w:cs="Arial"/>
          <w:spacing w:val="-3"/>
          <w:szCs w:val="24"/>
        </w:rPr>
      </w:pPr>
    </w:p>
    <w:p w14:paraId="01A9186C" w14:textId="41861B4D" w:rsidR="00A130F5" w:rsidRPr="00352F64" w:rsidRDefault="00A130F5" w:rsidP="00951A66">
      <w:pPr>
        <w:ind w:left="1701" w:hanging="1701"/>
        <w:rPr>
          <w:rFonts w:cs="Arial"/>
          <w:spacing w:val="-3"/>
          <w:szCs w:val="24"/>
        </w:rPr>
      </w:pPr>
      <w:r w:rsidRPr="00951A66">
        <w:rPr>
          <w:rFonts w:cs="Arial"/>
          <w:b/>
          <w:bCs/>
          <w:spacing w:val="-3"/>
          <w:szCs w:val="24"/>
        </w:rPr>
        <w:t>POMIUAC</w:t>
      </w:r>
      <w:r w:rsidRPr="00352F64">
        <w:rPr>
          <w:rFonts w:cs="Arial"/>
          <w:spacing w:val="-3"/>
          <w:szCs w:val="24"/>
        </w:rPr>
        <w:t>:</w:t>
      </w:r>
      <w:r w:rsidR="004E4C78" w:rsidRPr="00352F64">
        <w:rPr>
          <w:rFonts w:cs="Arial"/>
          <w:spacing w:val="-3"/>
          <w:szCs w:val="24"/>
        </w:rPr>
        <w:tab/>
      </w:r>
      <w:r w:rsidRPr="00352F64">
        <w:rPr>
          <w:rFonts w:cs="Arial"/>
          <w:spacing w:val="-3"/>
          <w:szCs w:val="24"/>
        </w:rPr>
        <w:t>Plan de Ordenación y Manejo Integrado de la Unidad Ambiental Costera.</w:t>
      </w:r>
    </w:p>
    <w:p w14:paraId="71F63635" w14:textId="77777777" w:rsidR="004E4C78" w:rsidRPr="00352F64" w:rsidRDefault="004E4C78" w:rsidP="00951A66">
      <w:pPr>
        <w:ind w:left="1701" w:hanging="1701"/>
        <w:rPr>
          <w:rFonts w:cs="Arial"/>
          <w:spacing w:val="-3"/>
          <w:szCs w:val="24"/>
        </w:rPr>
      </w:pPr>
    </w:p>
    <w:p w14:paraId="0C9B1BE9" w14:textId="398EFD6C" w:rsidR="00A130F5" w:rsidRPr="00352F64" w:rsidRDefault="00A130F5" w:rsidP="00951A66">
      <w:pPr>
        <w:ind w:left="1701" w:hanging="1701"/>
        <w:rPr>
          <w:rFonts w:cs="Arial"/>
          <w:spacing w:val="-3"/>
          <w:szCs w:val="24"/>
        </w:rPr>
      </w:pPr>
      <w:r w:rsidRPr="00951A66">
        <w:rPr>
          <w:rFonts w:cs="Arial"/>
          <w:b/>
          <w:bCs/>
          <w:spacing w:val="-3"/>
          <w:szCs w:val="24"/>
        </w:rPr>
        <w:t>PORH</w:t>
      </w:r>
      <w:r w:rsidRPr="00352F64">
        <w:rPr>
          <w:rFonts w:cs="Arial"/>
          <w:spacing w:val="-3"/>
          <w:szCs w:val="24"/>
        </w:rPr>
        <w:t>:</w:t>
      </w:r>
      <w:r w:rsidR="004E4C78" w:rsidRPr="00352F64">
        <w:rPr>
          <w:rFonts w:cs="Arial"/>
          <w:spacing w:val="-3"/>
          <w:szCs w:val="24"/>
        </w:rPr>
        <w:tab/>
      </w:r>
      <w:r w:rsidRPr="00352F64">
        <w:rPr>
          <w:rFonts w:cs="Arial"/>
          <w:spacing w:val="-3"/>
          <w:szCs w:val="24"/>
        </w:rPr>
        <w:t>Plan de Ordenamiento del Recurso Hídrico</w:t>
      </w:r>
      <w:r w:rsidR="004206D1">
        <w:rPr>
          <w:rFonts w:cs="Arial"/>
          <w:spacing w:val="-3"/>
          <w:szCs w:val="24"/>
        </w:rPr>
        <w:t>.</w:t>
      </w:r>
    </w:p>
    <w:p w14:paraId="13A0A768" w14:textId="77777777" w:rsidR="004E4C78" w:rsidRPr="00352F64" w:rsidRDefault="004E4C78" w:rsidP="00951A66">
      <w:pPr>
        <w:ind w:left="1701" w:hanging="1701"/>
        <w:rPr>
          <w:rFonts w:cs="Arial"/>
          <w:spacing w:val="-3"/>
          <w:szCs w:val="24"/>
        </w:rPr>
      </w:pPr>
    </w:p>
    <w:p w14:paraId="72BDB18A" w14:textId="48B4D7F0" w:rsidR="003B25D1" w:rsidRPr="00352F64" w:rsidRDefault="00A130F5" w:rsidP="00951A66">
      <w:pPr>
        <w:ind w:left="1701" w:hanging="1701"/>
        <w:rPr>
          <w:rFonts w:cs="Arial"/>
          <w:spacing w:val="-3"/>
          <w:szCs w:val="24"/>
        </w:rPr>
      </w:pPr>
      <w:r w:rsidRPr="00951A66">
        <w:rPr>
          <w:rFonts w:cs="Arial"/>
          <w:b/>
          <w:bCs/>
          <w:spacing w:val="-3"/>
          <w:szCs w:val="24"/>
        </w:rPr>
        <w:t>POT</w:t>
      </w:r>
      <w:r w:rsidRPr="00352F64">
        <w:rPr>
          <w:rFonts w:cs="Arial"/>
          <w:spacing w:val="-3"/>
          <w:szCs w:val="24"/>
        </w:rPr>
        <w:t>:</w:t>
      </w:r>
      <w:r w:rsidR="004E4C78" w:rsidRPr="00352F64">
        <w:rPr>
          <w:rFonts w:cs="Arial"/>
          <w:spacing w:val="-3"/>
          <w:szCs w:val="24"/>
        </w:rPr>
        <w:tab/>
      </w:r>
      <w:r w:rsidRPr="00352F64">
        <w:rPr>
          <w:rFonts w:cs="Arial"/>
          <w:spacing w:val="-3"/>
          <w:szCs w:val="24"/>
        </w:rPr>
        <w:t>Plan de Ordenamiento Territorial.</w:t>
      </w:r>
    </w:p>
    <w:p w14:paraId="43230AD9" w14:textId="77777777" w:rsidR="004E4C78" w:rsidRPr="00352F64" w:rsidRDefault="004E4C78" w:rsidP="00951A66">
      <w:pPr>
        <w:ind w:left="1701" w:hanging="1701"/>
        <w:rPr>
          <w:rFonts w:cs="Arial"/>
          <w:spacing w:val="-3"/>
          <w:szCs w:val="24"/>
        </w:rPr>
      </w:pPr>
    </w:p>
    <w:p w14:paraId="3A543FE9" w14:textId="3B45A8B3" w:rsidR="00520B52" w:rsidRPr="003411CB" w:rsidRDefault="00520B52" w:rsidP="00951A66">
      <w:pPr>
        <w:ind w:left="1701" w:hanging="1701"/>
        <w:rPr>
          <w:rFonts w:cs="Arial"/>
          <w:spacing w:val="-3"/>
          <w:szCs w:val="24"/>
        </w:rPr>
      </w:pPr>
      <w:r w:rsidRPr="003411CB">
        <w:rPr>
          <w:rFonts w:cs="Arial"/>
          <w:b/>
          <w:bCs/>
          <w:spacing w:val="-3"/>
          <w:szCs w:val="24"/>
        </w:rPr>
        <w:t>RSNC</w:t>
      </w:r>
      <w:r w:rsidRPr="003411CB">
        <w:rPr>
          <w:rFonts w:cs="Arial"/>
          <w:spacing w:val="-3"/>
          <w:szCs w:val="24"/>
        </w:rPr>
        <w:t>:</w:t>
      </w:r>
      <w:r w:rsidR="004E4C78" w:rsidRPr="003411CB">
        <w:rPr>
          <w:rFonts w:cs="Arial"/>
          <w:spacing w:val="-3"/>
          <w:szCs w:val="24"/>
        </w:rPr>
        <w:tab/>
      </w:r>
      <w:r w:rsidRPr="003411CB">
        <w:rPr>
          <w:rFonts w:cs="Arial"/>
          <w:spacing w:val="-3"/>
          <w:szCs w:val="24"/>
        </w:rPr>
        <w:t>Red Sismológica Nacional de Colombia</w:t>
      </w:r>
      <w:r w:rsidR="004206D1" w:rsidRPr="003411CB">
        <w:rPr>
          <w:rFonts w:cs="Arial"/>
          <w:spacing w:val="-3"/>
          <w:szCs w:val="24"/>
        </w:rPr>
        <w:t>.</w:t>
      </w:r>
    </w:p>
    <w:p w14:paraId="0FAD8F14" w14:textId="77777777" w:rsidR="00520B52" w:rsidRPr="003411CB" w:rsidRDefault="00520B52" w:rsidP="00951A66">
      <w:pPr>
        <w:ind w:left="1701" w:hanging="1701"/>
        <w:rPr>
          <w:rFonts w:cs="Arial"/>
          <w:spacing w:val="-3"/>
          <w:szCs w:val="24"/>
        </w:rPr>
      </w:pPr>
    </w:p>
    <w:p w14:paraId="2E2D299E" w14:textId="65B7B21E" w:rsidR="00EC7E7E" w:rsidRPr="003411CB" w:rsidRDefault="00EC7E7E" w:rsidP="00951A66">
      <w:pPr>
        <w:ind w:left="1701" w:hanging="1701"/>
        <w:rPr>
          <w:rFonts w:cs="Arial"/>
          <w:spacing w:val="-3"/>
          <w:szCs w:val="24"/>
        </w:rPr>
      </w:pPr>
      <w:r w:rsidRPr="003411CB">
        <w:rPr>
          <w:rFonts w:cs="Arial"/>
          <w:b/>
          <w:bCs/>
          <w:spacing w:val="-3"/>
          <w:szCs w:val="24"/>
        </w:rPr>
        <w:t>SEL</w:t>
      </w:r>
      <w:r w:rsidRPr="003411CB">
        <w:rPr>
          <w:rFonts w:cs="Arial"/>
          <w:spacing w:val="-3"/>
          <w:szCs w:val="24"/>
        </w:rPr>
        <w:t>:</w:t>
      </w:r>
      <w:r w:rsidRPr="003411CB">
        <w:rPr>
          <w:rFonts w:cs="Arial"/>
          <w:spacing w:val="-3"/>
          <w:szCs w:val="24"/>
        </w:rPr>
        <w:tab/>
      </w:r>
      <w:r w:rsidR="003411CB" w:rsidRPr="003411CB">
        <w:rPr>
          <w:rFonts w:cs="Arial"/>
          <w:spacing w:val="-3"/>
          <w:szCs w:val="24"/>
        </w:rPr>
        <w:t>Nivel de exposición al sonido</w:t>
      </w:r>
      <w:r w:rsidR="00730442">
        <w:rPr>
          <w:rFonts w:cs="Arial"/>
          <w:spacing w:val="-3"/>
          <w:szCs w:val="24"/>
        </w:rPr>
        <w:t xml:space="preserve"> (</w:t>
      </w:r>
      <w:proofErr w:type="spellStart"/>
      <w:r w:rsidR="00730442" w:rsidRPr="00730442">
        <w:rPr>
          <w:rFonts w:cs="Arial"/>
          <w:spacing w:val="-3"/>
          <w:szCs w:val="24"/>
        </w:rPr>
        <w:t>Sound</w:t>
      </w:r>
      <w:proofErr w:type="spellEnd"/>
      <w:r w:rsidR="00730442" w:rsidRPr="00730442">
        <w:rPr>
          <w:rFonts w:cs="Arial"/>
          <w:spacing w:val="-3"/>
          <w:szCs w:val="24"/>
        </w:rPr>
        <w:t xml:space="preserve"> </w:t>
      </w:r>
      <w:proofErr w:type="spellStart"/>
      <w:r w:rsidR="00730442" w:rsidRPr="00730442">
        <w:rPr>
          <w:rFonts w:cs="Arial"/>
          <w:spacing w:val="-3"/>
          <w:szCs w:val="24"/>
        </w:rPr>
        <w:t>exposure</w:t>
      </w:r>
      <w:proofErr w:type="spellEnd"/>
      <w:r w:rsidR="00730442" w:rsidRPr="00730442">
        <w:rPr>
          <w:rFonts w:cs="Arial"/>
          <w:spacing w:val="-3"/>
          <w:szCs w:val="24"/>
        </w:rPr>
        <w:t xml:space="preserve"> </w:t>
      </w:r>
      <w:proofErr w:type="spellStart"/>
      <w:r w:rsidR="00730442" w:rsidRPr="00730442">
        <w:rPr>
          <w:rFonts w:cs="Arial"/>
          <w:spacing w:val="-3"/>
          <w:szCs w:val="24"/>
        </w:rPr>
        <w:t>level</w:t>
      </w:r>
      <w:proofErr w:type="spellEnd"/>
      <w:r w:rsidR="00730442">
        <w:rPr>
          <w:rFonts w:cs="Arial"/>
          <w:spacing w:val="-3"/>
          <w:szCs w:val="24"/>
        </w:rPr>
        <w:t>)</w:t>
      </w:r>
    </w:p>
    <w:p w14:paraId="0FA419ED" w14:textId="77777777" w:rsidR="00EC7E7E" w:rsidRPr="003411CB" w:rsidRDefault="00EC7E7E" w:rsidP="00951A66">
      <w:pPr>
        <w:ind w:left="1701" w:hanging="1701"/>
        <w:rPr>
          <w:rFonts w:cs="Arial"/>
          <w:spacing w:val="-3"/>
          <w:szCs w:val="24"/>
        </w:rPr>
      </w:pPr>
    </w:p>
    <w:p w14:paraId="6936398A" w14:textId="1EA96264" w:rsidR="00947D6D" w:rsidRPr="00352F64" w:rsidRDefault="00947D6D" w:rsidP="00951A66">
      <w:pPr>
        <w:ind w:left="1701" w:hanging="1701"/>
        <w:rPr>
          <w:rFonts w:cs="Arial"/>
          <w:spacing w:val="-3"/>
          <w:szCs w:val="24"/>
        </w:rPr>
      </w:pPr>
      <w:r w:rsidRPr="003411CB">
        <w:rPr>
          <w:rFonts w:cs="Arial"/>
          <w:b/>
          <w:bCs/>
          <w:spacing w:val="-3"/>
          <w:szCs w:val="24"/>
        </w:rPr>
        <w:t>SEPEC</w:t>
      </w:r>
      <w:r w:rsidRPr="003411CB">
        <w:rPr>
          <w:rFonts w:cs="Arial"/>
          <w:spacing w:val="-3"/>
          <w:szCs w:val="24"/>
        </w:rPr>
        <w:t>:</w:t>
      </w:r>
      <w:r w:rsidR="004E4C78" w:rsidRPr="003411CB">
        <w:rPr>
          <w:rFonts w:cs="Arial"/>
          <w:spacing w:val="-3"/>
          <w:szCs w:val="24"/>
        </w:rPr>
        <w:tab/>
      </w:r>
      <w:r w:rsidR="00AD7680" w:rsidRPr="003411CB">
        <w:rPr>
          <w:rFonts w:cs="Arial"/>
          <w:spacing w:val="-3"/>
          <w:szCs w:val="24"/>
        </w:rPr>
        <w:t>Servicio Estadístico Pesquero Colombiano.</w:t>
      </w:r>
    </w:p>
    <w:p w14:paraId="430FE5EC" w14:textId="77777777" w:rsidR="004E4C78" w:rsidRPr="00352F64" w:rsidRDefault="004E4C78" w:rsidP="00951A66">
      <w:pPr>
        <w:ind w:left="1701" w:hanging="1701"/>
        <w:rPr>
          <w:rFonts w:cs="Arial"/>
          <w:spacing w:val="-3"/>
          <w:szCs w:val="24"/>
        </w:rPr>
      </w:pPr>
    </w:p>
    <w:p w14:paraId="77D92019" w14:textId="6ABE9C6D" w:rsidR="00343463" w:rsidRPr="00352F64" w:rsidRDefault="00343463" w:rsidP="00951A66">
      <w:pPr>
        <w:ind w:left="1701" w:hanging="1701"/>
        <w:rPr>
          <w:rFonts w:cs="Arial"/>
          <w:spacing w:val="-3"/>
          <w:szCs w:val="24"/>
        </w:rPr>
      </w:pPr>
      <w:r w:rsidRPr="00951A66">
        <w:rPr>
          <w:rFonts w:cs="Arial"/>
          <w:b/>
          <w:bCs/>
          <w:spacing w:val="-3"/>
          <w:szCs w:val="24"/>
        </w:rPr>
        <w:t>SIAM</w:t>
      </w:r>
      <w:r w:rsidRPr="00352F64">
        <w:rPr>
          <w:rFonts w:cs="Arial"/>
          <w:spacing w:val="-3"/>
          <w:szCs w:val="24"/>
        </w:rPr>
        <w:t>:</w:t>
      </w:r>
      <w:r w:rsidR="004E4C78" w:rsidRPr="00352F64">
        <w:rPr>
          <w:rFonts w:cs="Arial"/>
          <w:spacing w:val="-3"/>
          <w:szCs w:val="24"/>
        </w:rPr>
        <w:tab/>
      </w:r>
      <w:r w:rsidRPr="00352F64">
        <w:rPr>
          <w:rFonts w:cs="Arial"/>
          <w:spacing w:val="-3"/>
          <w:szCs w:val="24"/>
        </w:rPr>
        <w:t>Sistema de Información Ambiental Marina</w:t>
      </w:r>
      <w:r w:rsidR="00873572">
        <w:rPr>
          <w:rFonts w:cs="Arial"/>
          <w:spacing w:val="-3"/>
          <w:szCs w:val="24"/>
        </w:rPr>
        <w:t>.</w:t>
      </w:r>
    </w:p>
    <w:p w14:paraId="6173CB8C" w14:textId="77777777" w:rsidR="004E4C78" w:rsidRPr="00352F64" w:rsidRDefault="004E4C78" w:rsidP="00951A66">
      <w:pPr>
        <w:ind w:left="1701" w:hanging="1701"/>
        <w:rPr>
          <w:rFonts w:cs="Arial"/>
          <w:spacing w:val="-3"/>
          <w:szCs w:val="24"/>
        </w:rPr>
      </w:pPr>
    </w:p>
    <w:p w14:paraId="604A6522" w14:textId="376C773D" w:rsidR="005E0B2B" w:rsidRPr="00352F64" w:rsidRDefault="00343463" w:rsidP="00951A66">
      <w:pPr>
        <w:ind w:left="1701" w:hanging="1701"/>
        <w:rPr>
          <w:rFonts w:cs="Arial"/>
          <w:spacing w:val="-3"/>
          <w:szCs w:val="24"/>
        </w:rPr>
      </w:pPr>
      <w:r w:rsidRPr="00951A66">
        <w:rPr>
          <w:rFonts w:cs="Arial"/>
          <w:b/>
          <w:bCs/>
          <w:spacing w:val="-3"/>
          <w:szCs w:val="24"/>
        </w:rPr>
        <w:t>SIB</w:t>
      </w:r>
      <w:r w:rsidRPr="00352F64">
        <w:rPr>
          <w:rFonts w:cs="Arial"/>
          <w:spacing w:val="-3"/>
          <w:szCs w:val="24"/>
        </w:rPr>
        <w:t>:</w:t>
      </w:r>
      <w:r w:rsidR="004E4C78" w:rsidRPr="00352F64">
        <w:rPr>
          <w:rFonts w:cs="Arial"/>
          <w:spacing w:val="-3"/>
          <w:szCs w:val="24"/>
        </w:rPr>
        <w:tab/>
      </w:r>
      <w:r w:rsidRPr="00352F64">
        <w:rPr>
          <w:rFonts w:cs="Arial"/>
          <w:spacing w:val="-3"/>
          <w:szCs w:val="24"/>
        </w:rPr>
        <w:t>Sistema de Información sobre Biodiversidad de Colombia</w:t>
      </w:r>
      <w:r w:rsidR="009435CA">
        <w:rPr>
          <w:rFonts w:cs="Arial"/>
          <w:spacing w:val="-3"/>
          <w:szCs w:val="24"/>
        </w:rPr>
        <w:t>.</w:t>
      </w:r>
    </w:p>
    <w:p w14:paraId="75A9BE0B" w14:textId="77777777" w:rsidR="004E4C78" w:rsidRPr="00352F64" w:rsidRDefault="004E4C78" w:rsidP="00951A66">
      <w:pPr>
        <w:ind w:left="1701" w:hanging="1701"/>
        <w:rPr>
          <w:rFonts w:cs="Arial"/>
          <w:spacing w:val="-3"/>
          <w:szCs w:val="24"/>
        </w:rPr>
      </w:pPr>
    </w:p>
    <w:p w14:paraId="13F62182" w14:textId="0BB497E3" w:rsidR="00D3089F" w:rsidRPr="007238B9" w:rsidRDefault="00D3089F" w:rsidP="00951A66">
      <w:pPr>
        <w:ind w:left="1701" w:hanging="1701"/>
        <w:rPr>
          <w:rFonts w:cs="Arial"/>
          <w:spacing w:val="-3"/>
          <w:szCs w:val="24"/>
        </w:rPr>
      </w:pPr>
      <w:r w:rsidRPr="00D3089F">
        <w:rPr>
          <w:rFonts w:cs="Arial"/>
          <w:b/>
          <w:bCs/>
          <w:spacing w:val="-3"/>
          <w:szCs w:val="24"/>
        </w:rPr>
        <w:t>S</w:t>
      </w:r>
      <w:r>
        <w:rPr>
          <w:rFonts w:cs="Arial"/>
          <w:b/>
          <w:bCs/>
          <w:spacing w:val="-3"/>
          <w:szCs w:val="24"/>
        </w:rPr>
        <w:t>IG</w:t>
      </w:r>
      <w:r w:rsidR="007238B9">
        <w:rPr>
          <w:rFonts w:cs="Arial"/>
          <w:spacing w:val="-3"/>
          <w:szCs w:val="24"/>
        </w:rPr>
        <w:t>:</w:t>
      </w:r>
      <w:r>
        <w:rPr>
          <w:rFonts w:cs="Arial"/>
          <w:b/>
          <w:bCs/>
          <w:spacing w:val="-3"/>
          <w:szCs w:val="24"/>
        </w:rPr>
        <w:tab/>
      </w:r>
      <w:r w:rsidR="007238B9" w:rsidRPr="007238B9">
        <w:rPr>
          <w:rFonts w:cs="Arial"/>
          <w:spacing w:val="-3"/>
          <w:szCs w:val="24"/>
        </w:rPr>
        <w:t>S</w:t>
      </w:r>
      <w:r w:rsidRPr="007238B9">
        <w:rPr>
          <w:rFonts w:cs="Arial"/>
          <w:spacing w:val="-3"/>
          <w:szCs w:val="24"/>
        </w:rPr>
        <w:t>istemas de Información Geográfica.</w:t>
      </w:r>
    </w:p>
    <w:p w14:paraId="3FD8F816" w14:textId="77777777" w:rsidR="00D3089F" w:rsidRDefault="00D3089F" w:rsidP="00951A66">
      <w:pPr>
        <w:ind w:left="1701" w:hanging="1701"/>
        <w:rPr>
          <w:rFonts w:cs="Arial"/>
          <w:b/>
          <w:bCs/>
          <w:spacing w:val="-3"/>
          <w:szCs w:val="24"/>
        </w:rPr>
      </w:pPr>
    </w:p>
    <w:p w14:paraId="0649FCAD" w14:textId="6470361E" w:rsidR="00CA5A41" w:rsidRPr="00352F64" w:rsidRDefault="00CA5A41" w:rsidP="00951A66">
      <w:pPr>
        <w:ind w:left="1701" w:hanging="1701"/>
        <w:rPr>
          <w:rFonts w:cs="Arial"/>
          <w:spacing w:val="-3"/>
          <w:szCs w:val="24"/>
        </w:rPr>
      </w:pPr>
      <w:r w:rsidRPr="00951A66">
        <w:rPr>
          <w:rFonts w:cs="Arial"/>
          <w:b/>
          <w:bCs/>
          <w:spacing w:val="-3"/>
          <w:szCs w:val="24"/>
        </w:rPr>
        <w:t>SIPEIN</w:t>
      </w:r>
      <w:r w:rsidRPr="00352F64">
        <w:rPr>
          <w:rFonts w:cs="Arial"/>
          <w:spacing w:val="-3"/>
          <w:szCs w:val="24"/>
        </w:rPr>
        <w:t>:</w:t>
      </w:r>
      <w:r w:rsidR="004E4C78" w:rsidRPr="00352F64">
        <w:rPr>
          <w:rFonts w:cs="Arial"/>
          <w:spacing w:val="-3"/>
          <w:szCs w:val="24"/>
        </w:rPr>
        <w:tab/>
      </w:r>
      <w:r w:rsidRPr="00352F64">
        <w:rPr>
          <w:rFonts w:cs="Arial"/>
          <w:spacing w:val="-3"/>
          <w:szCs w:val="24"/>
        </w:rPr>
        <w:t>Sistema de Información Pesquera</w:t>
      </w:r>
      <w:r w:rsidR="006F7E14" w:rsidRPr="00352F64">
        <w:rPr>
          <w:rFonts w:cs="Arial"/>
          <w:spacing w:val="-3"/>
          <w:szCs w:val="24"/>
        </w:rPr>
        <w:t>.</w:t>
      </w:r>
    </w:p>
    <w:p w14:paraId="4931E4BC" w14:textId="77777777" w:rsidR="00CA5A41" w:rsidRDefault="00CA5A41" w:rsidP="00951A66">
      <w:pPr>
        <w:ind w:left="1701" w:hanging="1701"/>
        <w:rPr>
          <w:rFonts w:cs="Arial"/>
          <w:spacing w:val="-3"/>
          <w:szCs w:val="24"/>
        </w:rPr>
      </w:pPr>
    </w:p>
    <w:p w14:paraId="283A1E16" w14:textId="66EA965B" w:rsidR="00242C94" w:rsidRDefault="00242C94" w:rsidP="00951A66">
      <w:pPr>
        <w:ind w:left="1701" w:hanging="1701"/>
        <w:rPr>
          <w:rFonts w:cs="Arial"/>
          <w:spacing w:val="-3"/>
          <w:szCs w:val="24"/>
        </w:rPr>
      </w:pPr>
      <w:r w:rsidRPr="00242C94">
        <w:rPr>
          <w:rFonts w:cs="Arial"/>
          <w:b/>
          <w:bCs/>
          <w:spacing w:val="-3"/>
          <w:szCs w:val="24"/>
        </w:rPr>
        <w:t>SPNN</w:t>
      </w:r>
      <w:r>
        <w:rPr>
          <w:rFonts w:cs="Arial"/>
          <w:spacing w:val="-3"/>
          <w:szCs w:val="24"/>
        </w:rPr>
        <w:t>:</w:t>
      </w:r>
      <w:r w:rsidRPr="00242C94">
        <w:rPr>
          <w:rFonts w:cs="Arial"/>
          <w:spacing w:val="-3"/>
          <w:szCs w:val="24"/>
        </w:rPr>
        <w:t xml:space="preserve"> </w:t>
      </w:r>
      <w:r w:rsidRPr="00352F64">
        <w:rPr>
          <w:rFonts w:cs="Arial"/>
          <w:spacing w:val="-3"/>
          <w:szCs w:val="24"/>
        </w:rPr>
        <w:tab/>
      </w:r>
      <w:r w:rsidRPr="00242C94">
        <w:rPr>
          <w:rFonts w:cs="Arial"/>
          <w:spacing w:val="-3"/>
          <w:szCs w:val="24"/>
        </w:rPr>
        <w:t>Sistema de Parques Nacionales Naturales</w:t>
      </w:r>
      <w:r w:rsidRPr="00352F64">
        <w:rPr>
          <w:rFonts w:cs="Arial"/>
          <w:spacing w:val="-3"/>
          <w:szCs w:val="24"/>
        </w:rPr>
        <w:t>.</w:t>
      </w:r>
    </w:p>
    <w:p w14:paraId="21406DC7" w14:textId="77777777" w:rsidR="00242C94" w:rsidRDefault="00242C94" w:rsidP="00951A66">
      <w:pPr>
        <w:ind w:left="1701" w:hanging="1701"/>
        <w:rPr>
          <w:rFonts w:cs="Arial"/>
          <w:spacing w:val="-3"/>
          <w:szCs w:val="24"/>
        </w:rPr>
      </w:pPr>
    </w:p>
    <w:p w14:paraId="5F7EBB12" w14:textId="2468D11B" w:rsidR="00A33BEE" w:rsidRDefault="00A33BEE" w:rsidP="00951A66">
      <w:pPr>
        <w:ind w:left="1701" w:hanging="1701"/>
        <w:rPr>
          <w:rFonts w:cs="Arial"/>
          <w:spacing w:val="-3"/>
          <w:szCs w:val="24"/>
        </w:rPr>
      </w:pPr>
      <w:r w:rsidRPr="00A33BEE">
        <w:rPr>
          <w:rFonts w:cs="Arial"/>
          <w:b/>
          <w:bCs/>
          <w:spacing w:val="-3"/>
          <w:szCs w:val="24"/>
        </w:rPr>
        <w:t>TNC</w:t>
      </w:r>
      <w:r>
        <w:rPr>
          <w:rFonts w:cs="Arial"/>
          <w:spacing w:val="-3"/>
          <w:szCs w:val="24"/>
        </w:rPr>
        <w:t>:</w:t>
      </w:r>
      <w:r>
        <w:rPr>
          <w:rFonts w:cs="Arial"/>
          <w:spacing w:val="-3"/>
          <w:szCs w:val="24"/>
        </w:rPr>
        <w:tab/>
      </w:r>
      <w:proofErr w:type="spellStart"/>
      <w:r w:rsidRPr="00A33BEE">
        <w:rPr>
          <w:rFonts w:cs="Arial"/>
          <w:spacing w:val="-3"/>
          <w:szCs w:val="24"/>
        </w:rPr>
        <w:t>The</w:t>
      </w:r>
      <w:proofErr w:type="spellEnd"/>
      <w:r w:rsidRPr="00A33BEE">
        <w:rPr>
          <w:rFonts w:cs="Arial"/>
          <w:spacing w:val="-3"/>
          <w:szCs w:val="24"/>
        </w:rPr>
        <w:t xml:space="preserve"> </w:t>
      </w:r>
      <w:proofErr w:type="spellStart"/>
      <w:r w:rsidRPr="00A33BEE">
        <w:rPr>
          <w:rFonts w:cs="Arial"/>
          <w:spacing w:val="-3"/>
          <w:szCs w:val="24"/>
        </w:rPr>
        <w:t>Nature</w:t>
      </w:r>
      <w:proofErr w:type="spellEnd"/>
      <w:r w:rsidRPr="00A33BEE">
        <w:rPr>
          <w:rFonts w:cs="Arial"/>
          <w:spacing w:val="-3"/>
          <w:szCs w:val="24"/>
        </w:rPr>
        <w:t xml:space="preserve"> </w:t>
      </w:r>
      <w:proofErr w:type="spellStart"/>
      <w:r w:rsidRPr="00A33BEE">
        <w:rPr>
          <w:rFonts w:cs="Arial"/>
          <w:spacing w:val="-3"/>
          <w:szCs w:val="24"/>
        </w:rPr>
        <w:t>Conservancy</w:t>
      </w:r>
      <w:proofErr w:type="spellEnd"/>
      <w:r>
        <w:rPr>
          <w:rFonts w:cs="Arial"/>
          <w:spacing w:val="-3"/>
          <w:szCs w:val="24"/>
        </w:rPr>
        <w:t>.</w:t>
      </w:r>
    </w:p>
    <w:p w14:paraId="4F273DC1" w14:textId="77777777" w:rsidR="00A33BEE" w:rsidRPr="00352F64" w:rsidRDefault="00A33BEE" w:rsidP="00951A66">
      <w:pPr>
        <w:ind w:left="1701" w:hanging="1701"/>
        <w:rPr>
          <w:rFonts w:cs="Arial"/>
          <w:spacing w:val="-3"/>
          <w:szCs w:val="24"/>
        </w:rPr>
      </w:pPr>
    </w:p>
    <w:p w14:paraId="2116A8D0" w14:textId="55B5BAF5" w:rsidR="00A30BBB" w:rsidRPr="00352F64" w:rsidRDefault="00A30BBB" w:rsidP="00951A66">
      <w:pPr>
        <w:ind w:left="1701" w:hanging="1701"/>
        <w:rPr>
          <w:rFonts w:cs="Arial"/>
          <w:spacing w:val="-3"/>
          <w:szCs w:val="24"/>
        </w:rPr>
      </w:pPr>
      <w:r w:rsidRPr="00951A66">
        <w:rPr>
          <w:rFonts w:cs="Arial"/>
          <w:b/>
          <w:bCs/>
          <w:spacing w:val="-3"/>
          <w:szCs w:val="24"/>
        </w:rPr>
        <w:t>UAEAC</w:t>
      </w:r>
      <w:r w:rsidRPr="00352F64">
        <w:rPr>
          <w:rFonts w:cs="Arial"/>
          <w:spacing w:val="-3"/>
          <w:szCs w:val="24"/>
        </w:rPr>
        <w:t>:</w:t>
      </w:r>
      <w:r w:rsidR="004E4C78" w:rsidRPr="00352F64">
        <w:rPr>
          <w:rFonts w:cs="Arial"/>
          <w:spacing w:val="-3"/>
          <w:szCs w:val="24"/>
        </w:rPr>
        <w:tab/>
      </w:r>
      <w:r w:rsidRPr="00352F64">
        <w:rPr>
          <w:rFonts w:cs="Arial"/>
          <w:spacing w:val="-3"/>
          <w:szCs w:val="24"/>
        </w:rPr>
        <w:t>Unidad Administrativa Especial de Aeronáutica Civil</w:t>
      </w:r>
      <w:r w:rsidR="006F7E14" w:rsidRPr="00352F64">
        <w:rPr>
          <w:rFonts w:cs="Arial"/>
          <w:spacing w:val="-3"/>
          <w:szCs w:val="24"/>
        </w:rPr>
        <w:t>.</w:t>
      </w:r>
    </w:p>
    <w:p w14:paraId="11FB8DD3" w14:textId="77777777" w:rsidR="004E4C78" w:rsidRPr="00352F64" w:rsidRDefault="004E4C78" w:rsidP="00951A66">
      <w:pPr>
        <w:ind w:left="1701" w:hanging="1701"/>
        <w:rPr>
          <w:rFonts w:cs="Arial"/>
          <w:spacing w:val="-3"/>
          <w:szCs w:val="24"/>
        </w:rPr>
      </w:pPr>
    </w:p>
    <w:p w14:paraId="7D56F6C5" w14:textId="20882CF1" w:rsidR="005E0B2B" w:rsidRPr="00352F64" w:rsidRDefault="00343463" w:rsidP="00951A66">
      <w:pPr>
        <w:ind w:left="1701" w:hanging="1701"/>
        <w:rPr>
          <w:rFonts w:cs="Arial"/>
          <w:spacing w:val="-3"/>
          <w:szCs w:val="24"/>
        </w:rPr>
      </w:pPr>
      <w:r w:rsidRPr="00951A66">
        <w:rPr>
          <w:rFonts w:cs="Arial"/>
          <w:b/>
          <w:bCs/>
          <w:spacing w:val="-3"/>
          <w:szCs w:val="24"/>
        </w:rPr>
        <w:t>UICN</w:t>
      </w:r>
      <w:r w:rsidRPr="00352F64">
        <w:rPr>
          <w:rFonts w:cs="Arial"/>
          <w:spacing w:val="-3"/>
          <w:szCs w:val="24"/>
        </w:rPr>
        <w:t>:</w:t>
      </w:r>
      <w:r w:rsidR="004E4C78" w:rsidRPr="00352F64">
        <w:rPr>
          <w:rFonts w:cs="Arial"/>
          <w:spacing w:val="-3"/>
          <w:szCs w:val="24"/>
        </w:rPr>
        <w:tab/>
      </w:r>
      <w:r w:rsidRPr="00352F64">
        <w:rPr>
          <w:rFonts w:cs="Arial"/>
          <w:spacing w:val="-3"/>
          <w:szCs w:val="24"/>
        </w:rPr>
        <w:t>Unión Internacional para la Conservación de la Naturaleza</w:t>
      </w:r>
      <w:r w:rsidR="00535677">
        <w:rPr>
          <w:rFonts w:cs="Arial"/>
          <w:spacing w:val="-3"/>
          <w:szCs w:val="24"/>
        </w:rPr>
        <w:t>.</w:t>
      </w:r>
    </w:p>
    <w:p w14:paraId="1A593B7A" w14:textId="77777777" w:rsidR="004E4C78" w:rsidRDefault="004E4C78" w:rsidP="00951A66">
      <w:pPr>
        <w:ind w:left="1701" w:hanging="1701"/>
        <w:rPr>
          <w:rFonts w:cs="Arial"/>
          <w:spacing w:val="-3"/>
          <w:szCs w:val="24"/>
        </w:rPr>
      </w:pPr>
    </w:p>
    <w:p w14:paraId="22083272" w14:textId="14ADAFE1" w:rsidR="00741232" w:rsidRDefault="00741232" w:rsidP="00951A66">
      <w:pPr>
        <w:ind w:left="1701" w:hanging="1701"/>
        <w:rPr>
          <w:rFonts w:cs="Arial"/>
          <w:spacing w:val="-3"/>
          <w:szCs w:val="24"/>
        </w:rPr>
      </w:pPr>
      <w:r w:rsidRPr="00741232">
        <w:rPr>
          <w:rFonts w:cs="Arial"/>
          <w:b/>
          <w:bCs/>
          <w:spacing w:val="-3"/>
          <w:szCs w:val="24"/>
        </w:rPr>
        <w:t>UPRA</w:t>
      </w:r>
      <w:r>
        <w:rPr>
          <w:rFonts w:cs="Arial"/>
          <w:spacing w:val="-3"/>
          <w:szCs w:val="24"/>
        </w:rPr>
        <w:t>:</w:t>
      </w:r>
      <w:r>
        <w:rPr>
          <w:rFonts w:cs="Arial"/>
          <w:spacing w:val="-3"/>
          <w:szCs w:val="24"/>
        </w:rPr>
        <w:tab/>
      </w:r>
      <w:r w:rsidRPr="00741232">
        <w:rPr>
          <w:rFonts w:cs="Arial"/>
          <w:spacing w:val="-3"/>
          <w:szCs w:val="24"/>
        </w:rPr>
        <w:t>Unidad de Planificación Rural Agropecuaria</w:t>
      </w:r>
      <w:r>
        <w:rPr>
          <w:rFonts w:cs="Arial"/>
          <w:spacing w:val="-3"/>
          <w:szCs w:val="24"/>
        </w:rPr>
        <w:t>.</w:t>
      </w:r>
    </w:p>
    <w:p w14:paraId="74E17CCC" w14:textId="77777777" w:rsidR="00741232" w:rsidRPr="00352F64" w:rsidRDefault="00741232" w:rsidP="00951A66">
      <w:pPr>
        <w:ind w:left="1701" w:hanging="1701"/>
        <w:rPr>
          <w:rFonts w:cs="Arial"/>
          <w:spacing w:val="-3"/>
          <w:szCs w:val="24"/>
        </w:rPr>
      </w:pPr>
    </w:p>
    <w:p w14:paraId="0C45E126" w14:textId="2C803DDE" w:rsidR="008127CA" w:rsidRPr="00352F64" w:rsidRDefault="00C53BAC" w:rsidP="00951A66">
      <w:pPr>
        <w:ind w:left="1701" w:hanging="1701"/>
        <w:rPr>
          <w:rFonts w:cs="Arial"/>
          <w:spacing w:val="-3"/>
          <w:szCs w:val="24"/>
        </w:rPr>
      </w:pPr>
      <w:r w:rsidRPr="00951A66">
        <w:rPr>
          <w:rFonts w:cs="Arial"/>
          <w:b/>
          <w:bCs/>
          <w:spacing w:val="-3"/>
          <w:szCs w:val="24"/>
        </w:rPr>
        <w:t>ZEPA</w:t>
      </w:r>
      <w:r w:rsidRPr="00352F64">
        <w:rPr>
          <w:rFonts w:cs="Arial"/>
          <w:spacing w:val="-3"/>
          <w:szCs w:val="24"/>
        </w:rPr>
        <w:t>:</w:t>
      </w:r>
      <w:r w:rsidR="004E4C78" w:rsidRPr="00352F64">
        <w:rPr>
          <w:rFonts w:cs="Arial"/>
          <w:spacing w:val="-3"/>
          <w:szCs w:val="24"/>
        </w:rPr>
        <w:tab/>
      </w:r>
      <w:r w:rsidRPr="00352F64">
        <w:rPr>
          <w:rFonts w:cs="Arial"/>
          <w:spacing w:val="-3"/>
          <w:szCs w:val="24"/>
        </w:rPr>
        <w:t>Zona Exclusiva de Pesca Artesanal</w:t>
      </w:r>
      <w:r w:rsidR="006F7E14" w:rsidRPr="00352F64">
        <w:rPr>
          <w:rFonts w:cs="Arial"/>
          <w:spacing w:val="-3"/>
          <w:szCs w:val="24"/>
        </w:rPr>
        <w:t>.</w:t>
      </w:r>
    </w:p>
    <w:p w14:paraId="6FDB32C3" w14:textId="77777777" w:rsidR="008127CA" w:rsidRPr="00352F64" w:rsidRDefault="008127CA" w:rsidP="00951A66">
      <w:pPr>
        <w:ind w:left="1701" w:hanging="1701"/>
        <w:rPr>
          <w:rFonts w:cs="Arial"/>
          <w:spacing w:val="-3"/>
          <w:szCs w:val="24"/>
        </w:rPr>
      </w:pPr>
    </w:p>
    <w:p w14:paraId="47375960" w14:textId="1212A033" w:rsidR="005A5663" w:rsidRPr="00352F64" w:rsidRDefault="00CA5A41" w:rsidP="00951A66">
      <w:pPr>
        <w:ind w:left="1701" w:hanging="1701"/>
        <w:rPr>
          <w:rFonts w:cs="Arial"/>
          <w:spacing w:val="-3"/>
          <w:szCs w:val="24"/>
        </w:rPr>
      </w:pPr>
      <w:r w:rsidRPr="00951A66">
        <w:rPr>
          <w:rFonts w:cs="Arial"/>
          <w:b/>
          <w:bCs/>
          <w:spacing w:val="-3"/>
          <w:szCs w:val="24"/>
        </w:rPr>
        <w:t>ZODME</w:t>
      </w:r>
      <w:r w:rsidRPr="00352F64">
        <w:rPr>
          <w:rFonts w:cs="Arial"/>
          <w:spacing w:val="-3"/>
          <w:szCs w:val="24"/>
        </w:rPr>
        <w:t>:</w:t>
      </w:r>
      <w:r w:rsidR="004E4C78" w:rsidRPr="00352F64">
        <w:rPr>
          <w:rFonts w:cs="Arial"/>
          <w:spacing w:val="-3"/>
          <w:szCs w:val="24"/>
        </w:rPr>
        <w:tab/>
      </w:r>
      <w:r w:rsidR="00283341" w:rsidRPr="00283341">
        <w:rPr>
          <w:rFonts w:cs="Arial"/>
          <w:spacing w:val="-3"/>
          <w:szCs w:val="24"/>
        </w:rPr>
        <w:t>Zona de Disposición de Materiales sobrantes de Excavación</w:t>
      </w:r>
      <w:r w:rsidR="006F7E14" w:rsidRPr="00352F64">
        <w:rPr>
          <w:rFonts w:cs="Arial"/>
          <w:spacing w:val="-3"/>
          <w:szCs w:val="24"/>
        </w:rPr>
        <w:t>.</w:t>
      </w:r>
    </w:p>
    <w:p w14:paraId="316C9F81" w14:textId="77777777" w:rsidR="00965ADE" w:rsidRPr="00854A8B" w:rsidRDefault="00C53BAC" w:rsidP="00854A8B">
      <w:pPr>
        <w:rPr>
          <w:rFonts w:cs="Arial"/>
          <w:szCs w:val="24"/>
        </w:rPr>
      </w:pPr>
      <w:r w:rsidRPr="00854A8B">
        <w:rPr>
          <w:rFonts w:cs="Arial"/>
          <w:szCs w:val="24"/>
        </w:rPr>
        <w:br w:type="page"/>
      </w:r>
    </w:p>
    <w:p w14:paraId="58CC2C70" w14:textId="77777777" w:rsidR="001A0737" w:rsidRPr="004733F6" w:rsidRDefault="00C53BAC" w:rsidP="004733F6">
      <w:pPr>
        <w:pStyle w:val="Ttulo"/>
        <w:spacing w:before="0" w:after="0"/>
        <w:rPr>
          <w:sz w:val="24"/>
          <w:szCs w:val="24"/>
        </w:rPr>
      </w:pPr>
      <w:bookmarkStart w:id="19" w:name="_Toc422816634"/>
      <w:bookmarkStart w:id="20" w:name="_Toc478595783"/>
      <w:bookmarkStart w:id="21" w:name="_Toc519082082"/>
      <w:bookmarkStart w:id="22" w:name="_Toc536092047"/>
      <w:bookmarkStart w:id="23" w:name="_Toc175512209"/>
      <w:r w:rsidRPr="004733F6">
        <w:rPr>
          <w:sz w:val="24"/>
          <w:szCs w:val="24"/>
        </w:rPr>
        <w:lastRenderedPageBreak/>
        <w:t>GLOSARIO</w:t>
      </w:r>
      <w:bookmarkEnd w:id="19"/>
      <w:bookmarkEnd w:id="20"/>
      <w:bookmarkEnd w:id="21"/>
      <w:bookmarkEnd w:id="22"/>
      <w:bookmarkEnd w:id="23"/>
    </w:p>
    <w:p w14:paraId="2BD1B17C" w14:textId="77777777" w:rsidR="001A0737" w:rsidRPr="00854A8B" w:rsidRDefault="001A0737" w:rsidP="00854A8B">
      <w:pPr>
        <w:tabs>
          <w:tab w:val="left" w:pos="-720"/>
        </w:tabs>
        <w:suppressAutoHyphens/>
        <w:rPr>
          <w:rFonts w:cs="Arial"/>
          <w:spacing w:val="-2"/>
          <w:szCs w:val="24"/>
        </w:rPr>
      </w:pPr>
    </w:p>
    <w:bookmarkEnd w:id="12"/>
    <w:bookmarkEnd w:id="17"/>
    <w:p w14:paraId="0D20AC70" w14:textId="77777777" w:rsidR="00E76811" w:rsidRPr="00876F5F" w:rsidRDefault="00E76811" w:rsidP="00E76811">
      <w:pPr>
        <w:tabs>
          <w:tab w:val="left" w:pos="-720"/>
        </w:tabs>
        <w:suppressAutoHyphens/>
        <w:overflowPunct/>
        <w:autoSpaceDE/>
        <w:autoSpaceDN/>
        <w:adjustRightInd/>
        <w:textAlignment w:val="auto"/>
        <w:rPr>
          <w:rFonts w:cs="Arial"/>
          <w:spacing w:val="-2"/>
          <w:szCs w:val="24"/>
        </w:rPr>
      </w:pPr>
      <w:r w:rsidRPr="00876F5F">
        <w:rPr>
          <w:rFonts w:cs="Arial"/>
          <w:spacing w:val="-2"/>
          <w:szCs w:val="24"/>
        </w:rPr>
        <w:t>Para la aplicación de los presentes términos de referencia se tendrá en cuenta el siguiente glosario</w:t>
      </w:r>
      <w:r w:rsidRPr="00876F5F">
        <w:rPr>
          <w:rFonts w:cs="Arial"/>
          <w:spacing w:val="-2"/>
          <w:szCs w:val="24"/>
          <w:vertAlign w:val="superscript"/>
        </w:rPr>
        <w:footnoteReference w:id="3"/>
      </w:r>
      <w:r w:rsidRPr="00876F5F">
        <w:rPr>
          <w:rFonts w:cs="Arial"/>
          <w:spacing w:val="-2"/>
          <w:szCs w:val="24"/>
        </w:rPr>
        <w:t>.</w:t>
      </w:r>
      <w:r w:rsidRPr="00876F5F">
        <w:rPr>
          <w:rFonts w:cs="Arial"/>
          <w:color w:val="44546A"/>
        </w:rPr>
        <w:t xml:space="preserve"> </w:t>
      </w:r>
      <w:r w:rsidRPr="00876F5F">
        <w:rPr>
          <w:rFonts w:cs="Arial"/>
        </w:rPr>
        <w:t>Otras</w:t>
      </w:r>
      <w:r w:rsidRPr="00876F5F">
        <w:rPr>
          <w:rFonts w:cs="Arial"/>
          <w:color w:val="44546A"/>
        </w:rPr>
        <w:t xml:space="preserve"> </w:t>
      </w:r>
      <w:r w:rsidRPr="00876F5F">
        <w:rPr>
          <w:rFonts w:cs="Arial"/>
          <w:spacing w:val="-2"/>
          <w:szCs w:val="24"/>
        </w:rPr>
        <w:t>definiciones de importancia pueden ser consultadas en el glosario de la Metodología General para la Elaboración y Presentación de Estudios Ambientales - MGEPEA, acogida por la Resolución 1402 de 2018 o aquella que la modifique o sustituya.</w:t>
      </w:r>
    </w:p>
    <w:p w14:paraId="64C35635" w14:textId="77777777" w:rsidR="00244222" w:rsidRPr="00854A8B" w:rsidRDefault="00244222" w:rsidP="00854A8B">
      <w:pPr>
        <w:numPr>
          <w:ilvl w:val="12"/>
          <w:numId w:val="0"/>
        </w:numPr>
        <w:tabs>
          <w:tab w:val="left" w:pos="-2268"/>
        </w:tabs>
        <w:suppressAutoHyphens/>
        <w:rPr>
          <w:rFonts w:cs="Arial"/>
          <w:spacing w:val="-3"/>
          <w:szCs w:val="24"/>
        </w:rPr>
      </w:pPr>
    </w:p>
    <w:p w14:paraId="34CF0F8A" w14:textId="54A46A72" w:rsidR="00364E58" w:rsidRPr="00854A8B" w:rsidRDefault="00364E58" w:rsidP="00A821FB">
      <w:pPr>
        <w:numPr>
          <w:ilvl w:val="0"/>
          <w:numId w:val="7"/>
        </w:numPr>
        <w:suppressAutoHyphens/>
        <w:overflowPunct/>
        <w:autoSpaceDE/>
        <w:autoSpaceDN/>
        <w:adjustRightInd/>
        <w:ind w:left="567" w:hanging="567"/>
        <w:textAlignment w:val="auto"/>
        <w:rPr>
          <w:rFonts w:cs="Arial"/>
          <w:spacing w:val="-2"/>
          <w:szCs w:val="24"/>
        </w:rPr>
      </w:pPr>
      <w:r w:rsidRPr="00854A8B">
        <w:rPr>
          <w:rFonts w:cs="Arial"/>
          <w:b/>
          <w:spacing w:val="-2"/>
          <w:szCs w:val="24"/>
        </w:rPr>
        <w:t>Aeródromo</w:t>
      </w:r>
      <w:r w:rsidRPr="002F38E3">
        <w:rPr>
          <w:rFonts w:cs="Arial"/>
          <w:bCs/>
          <w:spacing w:val="-2"/>
          <w:szCs w:val="24"/>
        </w:rPr>
        <w:t xml:space="preserve">: </w:t>
      </w:r>
      <w:r w:rsidR="00936B9F" w:rsidRPr="00854A8B">
        <w:rPr>
          <w:rFonts w:cs="Arial"/>
          <w:spacing w:val="-2"/>
          <w:szCs w:val="24"/>
        </w:rPr>
        <w:t>á</w:t>
      </w:r>
      <w:r w:rsidRPr="00854A8B">
        <w:rPr>
          <w:rFonts w:cs="Arial"/>
          <w:spacing w:val="-2"/>
          <w:szCs w:val="24"/>
        </w:rPr>
        <w:t>rea definida en tierra o agua destinada total o parcialmente a la llegada, salida y movimiento en superficie de aeronaves</w:t>
      </w:r>
      <w:r w:rsidR="001F3FA5">
        <w:rPr>
          <w:rFonts w:cs="Arial"/>
          <w:spacing w:val="-2"/>
          <w:szCs w:val="24"/>
        </w:rPr>
        <w:t>.</w:t>
      </w:r>
      <w:r w:rsidRPr="00854A8B">
        <w:rPr>
          <w:rFonts w:cs="Arial"/>
          <w:szCs w:val="24"/>
          <w:vertAlign w:val="superscript"/>
        </w:rPr>
        <w:t xml:space="preserve"> [</w:t>
      </w:r>
      <w:r w:rsidRPr="00854A8B">
        <w:rPr>
          <w:rFonts w:cs="Arial"/>
          <w:szCs w:val="24"/>
          <w:vertAlign w:val="superscript"/>
        </w:rPr>
        <w:endnoteReference w:id="2"/>
      </w:r>
      <w:r w:rsidRPr="00854A8B">
        <w:rPr>
          <w:rFonts w:cs="Arial"/>
          <w:szCs w:val="24"/>
          <w:vertAlign w:val="superscript"/>
        </w:rPr>
        <w:t>]</w:t>
      </w:r>
    </w:p>
    <w:p w14:paraId="0693E446" w14:textId="77777777" w:rsidR="00364E58" w:rsidRPr="00854A8B" w:rsidRDefault="00364E58" w:rsidP="001F3FA5">
      <w:pPr>
        <w:suppressAutoHyphens/>
        <w:overflowPunct/>
        <w:autoSpaceDE/>
        <w:autoSpaceDN/>
        <w:adjustRightInd/>
        <w:textAlignment w:val="auto"/>
        <w:rPr>
          <w:rFonts w:cs="Arial"/>
          <w:spacing w:val="-2"/>
          <w:szCs w:val="24"/>
        </w:rPr>
      </w:pPr>
    </w:p>
    <w:p w14:paraId="72A8FB50" w14:textId="541CF889" w:rsidR="00331B1E" w:rsidRPr="00854A8B" w:rsidRDefault="00331B1E" w:rsidP="00A821FB">
      <w:pPr>
        <w:numPr>
          <w:ilvl w:val="0"/>
          <w:numId w:val="8"/>
        </w:numPr>
        <w:suppressAutoHyphens/>
        <w:overflowPunct/>
        <w:autoSpaceDE/>
        <w:autoSpaceDN/>
        <w:adjustRightInd/>
        <w:ind w:left="567" w:hanging="567"/>
        <w:textAlignment w:val="auto"/>
        <w:rPr>
          <w:rFonts w:cs="Arial"/>
          <w:spacing w:val="-2"/>
          <w:szCs w:val="24"/>
        </w:rPr>
      </w:pPr>
      <w:r w:rsidRPr="00854A8B">
        <w:rPr>
          <w:rFonts w:cs="Arial"/>
          <w:b/>
          <w:spacing w:val="-2"/>
          <w:szCs w:val="24"/>
        </w:rPr>
        <w:t>Aeropuerto</w:t>
      </w:r>
      <w:r w:rsidRPr="00854A8B">
        <w:rPr>
          <w:rFonts w:cs="Arial"/>
          <w:szCs w:val="24"/>
        </w:rPr>
        <w:t>:</w:t>
      </w:r>
      <w:r w:rsidR="00936B9F" w:rsidRPr="00854A8B">
        <w:rPr>
          <w:rFonts w:cs="Arial"/>
          <w:szCs w:val="24"/>
        </w:rPr>
        <w:t xml:space="preserve"> t</w:t>
      </w:r>
      <w:r w:rsidR="00364E58" w:rsidRPr="00854A8B">
        <w:rPr>
          <w:rFonts w:cs="Arial"/>
          <w:szCs w:val="24"/>
        </w:rPr>
        <w:t xml:space="preserve">odo aeródromo especialmente equipado y usado regularmente para pasajeros y/o carga y </w:t>
      </w:r>
      <w:r w:rsidR="00B22DF2" w:rsidRPr="00854A8B">
        <w:rPr>
          <w:rFonts w:cs="Arial"/>
          <w:szCs w:val="24"/>
        </w:rPr>
        <w:t>que,</w:t>
      </w:r>
      <w:r w:rsidR="00364E58" w:rsidRPr="00854A8B">
        <w:rPr>
          <w:rFonts w:cs="Arial"/>
          <w:szCs w:val="24"/>
        </w:rPr>
        <w:t xml:space="preserve"> a</w:t>
      </w:r>
      <w:r w:rsidRPr="00854A8B">
        <w:rPr>
          <w:rFonts w:cs="Arial"/>
          <w:szCs w:val="24"/>
        </w:rPr>
        <w:t xml:space="preserve"> juicio de la </w:t>
      </w:r>
      <w:r w:rsidR="00BF2F51" w:rsidRPr="00854A8B">
        <w:rPr>
          <w:rFonts w:cs="Arial"/>
          <w:szCs w:val="24"/>
        </w:rPr>
        <w:t>UAEAC</w:t>
      </w:r>
      <w:r w:rsidRPr="00854A8B">
        <w:rPr>
          <w:rFonts w:cs="Arial"/>
          <w:szCs w:val="24"/>
        </w:rPr>
        <w:t xml:space="preserve">, </w:t>
      </w:r>
      <w:r w:rsidR="004D4C33" w:rsidRPr="00854A8B">
        <w:rPr>
          <w:rFonts w:cs="Arial"/>
          <w:szCs w:val="24"/>
        </w:rPr>
        <w:t>pose</w:t>
      </w:r>
      <w:r w:rsidR="00364E58" w:rsidRPr="00854A8B">
        <w:rPr>
          <w:rFonts w:cs="Arial"/>
          <w:szCs w:val="24"/>
        </w:rPr>
        <w:t>e</w:t>
      </w:r>
      <w:r w:rsidR="004D4C33" w:rsidRPr="00854A8B">
        <w:rPr>
          <w:rFonts w:cs="Arial"/>
          <w:szCs w:val="24"/>
        </w:rPr>
        <w:t xml:space="preserve"> </w:t>
      </w:r>
      <w:r w:rsidRPr="00854A8B">
        <w:rPr>
          <w:rFonts w:cs="Arial"/>
          <w:szCs w:val="24"/>
        </w:rPr>
        <w:t xml:space="preserve">instalaciones y servicios de infraestructura aeronáutica suficientes para ser operado en la aviación </w:t>
      </w:r>
      <w:r w:rsidR="00B1775A" w:rsidRPr="00854A8B">
        <w:rPr>
          <w:rFonts w:cs="Arial"/>
          <w:szCs w:val="24"/>
        </w:rPr>
        <w:t>civil</w:t>
      </w:r>
      <w:r w:rsidR="001F3FA5">
        <w:rPr>
          <w:rFonts w:cs="Arial"/>
          <w:szCs w:val="24"/>
        </w:rPr>
        <w:t>.</w:t>
      </w:r>
      <w:r w:rsidR="00B1775A" w:rsidRPr="00854A8B">
        <w:rPr>
          <w:rFonts w:cs="Arial"/>
          <w:szCs w:val="24"/>
          <w:vertAlign w:val="superscript"/>
        </w:rPr>
        <w:t xml:space="preserve"> [</w:t>
      </w:r>
      <w:r w:rsidR="00364E58" w:rsidRPr="00854A8B">
        <w:rPr>
          <w:rFonts w:cs="Arial"/>
          <w:szCs w:val="24"/>
          <w:vertAlign w:val="superscript"/>
        </w:rPr>
        <w:endnoteReference w:id="3"/>
      </w:r>
      <w:r w:rsidR="00364E58" w:rsidRPr="00854A8B">
        <w:rPr>
          <w:rFonts w:cs="Arial"/>
          <w:szCs w:val="24"/>
          <w:vertAlign w:val="superscript"/>
        </w:rPr>
        <w:t>]</w:t>
      </w:r>
    </w:p>
    <w:p w14:paraId="57BE1A81" w14:textId="77777777" w:rsidR="00331B1E" w:rsidRPr="00854A8B" w:rsidRDefault="00331B1E" w:rsidP="00854A8B">
      <w:pPr>
        <w:numPr>
          <w:ilvl w:val="12"/>
          <w:numId w:val="0"/>
        </w:numPr>
        <w:tabs>
          <w:tab w:val="left" w:pos="-2268"/>
        </w:tabs>
        <w:suppressAutoHyphens/>
        <w:rPr>
          <w:rFonts w:cs="Arial"/>
          <w:spacing w:val="-3"/>
          <w:szCs w:val="24"/>
        </w:rPr>
      </w:pPr>
    </w:p>
    <w:p w14:paraId="0D8A7B9A" w14:textId="493E6312" w:rsidR="00331B1E" w:rsidRPr="00854A8B" w:rsidRDefault="00331B1E" w:rsidP="00A821FB">
      <w:pPr>
        <w:numPr>
          <w:ilvl w:val="0"/>
          <w:numId w:val="9"/>
        </w:numPr>
        <w:suppressAutoHyphens/>
        <w:overflowPunct/>
        <w:autoSpaceDE/>
        <w:autoSpaceDN/>
        <w:adjustRightInd/>
        <w:ind w:left="567" w:hanging="567"/>
        <w:textAlignment w:val="auto"/>
        <w:rPr>
          <w:rFonts w:cs="Arial"/>
          <w:b/>
          <w:szCs w:val="24"/>
        </w:rPr>
      </w:pPr>
      <w:r w:rsidRPr="00854A8B">
        <w:rPr>
          <w:rFonts w:cs="Arial"/>
          <w:b/>
          <w:szCs w:val="24"/>
        </w:rPr>
        <w:t>Prefactibilidad</w:t>
      </w:r>
      <w:r w:rsidRPr="00854A8B">
        <w:rPr>
          <w:rFonts w:cs="Arial"/>
          <w:szCs w:val="24"/>
        </w:rPr>
        <w:t xml:space="preserve">: </w:t>
      </w:r>
      <w:r w:rsidR="00861D80" w:rsidRPr="00854A8B">
        <w:rPr>
          <w:rFonts w:cs="Arial"/>
          <w:szCs w:val="24"/>
        </w:rPr>
        <w:t>f</w:t>
      </w:r>
      <w:r w:rsidRPr="00854A8B">
        <w:rPr>
          <w:rFonts w:cs="Arial"/>
          <w:szCs w:val="24"/>
        </w:rPr>
        <w:t>ase en la cual se debe realizar el prediseño aproximado del proyecto, presentando alternativas y realiza</w:t>
      </w:r>
      <w:r w:rsidR="00D61560" w:rsidRPr="00854A8B">
        <w:rPr>
          <w:rFonts w:cs="Arial"/>
          <w:szCs w:val="24"/>
        </w:rPr>
        <w:t>r</w:t>
      </w:r>
      <w:r w:rsidRPr="00854A8B">
        <w:rPr>
          <w:rFonts w:cs="Arial"/>
          <w:szCs w:val="24"/>
        </w:rPr>
        <w:t xml:space="preserve"> la evaluación económica preliminar recurriendo a costos obtenidos en proyectos con condiciones similares, utilizando modelos de simulación debidamente aprobados por las entidades solicitantes. </w:t>
      </w:r>
      <w:bookmarkStart w:id="25" w:name="_Hlk488401330"/>
      <w:r w:rsidRPr="00854A8B">
        <w:rPr>
          <w:rFonts w:cs="Arial"/>
          <w:szCs w:val="24"/>
        </w:rPr>
        <w:t xml:space="preserve">El objetivo de </w:t>
      </w:r>
      <w:r w:rsidR="00D576F0">
        <w:rPr>
          <w:rFonts w:cs="Arial"/>
          <w:szCs w:val="24"/>
        </w:rPr>
        <w:t>esta</w:t>
      </w:r>
      <w:r w:rsidRPr="00854A8B">
        <w:rPr>
          <w:rFonts w:cs="Arial"/>
          <w:szCs w:val="24"/>
        </w:rPr>
        <w:t xml:space="preserve"> fase es surtir el proceso para establecer la alternativa de trazado que a este nivel satisface en mayor medida los requisitos técnicos y financieros.</w:t>
      </w:r>
      <w:bookmarkEnd w:id="25"/>
      <w:r w:rsidR="001F3FA5">
        <w:rPr>
          <w:rFonts w:cs="Arial"/>
          <w:szCs w:val="24"/>
          <w:vertAlign w:val="superscript"/>
        </w:rPr>
        <w:t xml:space="preserve"> </w:t>
      </w:r>
      <w:r w:rsidRPr="00854A8B">
        <w:rPr>
          <w:rFonts w:cs="Arial"/>
          <w:spacing w:val="-2"/>
          <w:szCs w:val="24"/>
          <w:vertAlign w:val="superscript"/>
        </w:rPr>
        <w:t>[</w:t>
      </w:r>
      <w:r w:rsidRPr="00854A8B">
        <w:rPr>
          <w:rStyle w:val="Refdenotaalfinal"/>
          <w:rFonts w:cs="Arial"/>
          <w:spacing w:val="-2"/>
          <w:szCs w:val="24"/>
        </w:rPr>
        <w:endnoteReference w:id="4"/>
      </w:r>
      <w:r w:rsidRPr="00854A8B">
        <w:rPr>
          <w:rFonts w:cs="Arial"/>
          <w:spacing w:val="-2"/>
          <w:szCs w:val="24"/>
          <w:vertAlign w:val="superscript"/>
        </w:rPr>
        <w:t>]</w:t>
      </w:r>
    </w:p>
    <w:p w14:paraId="14B4808A" w14:textId="77777777" w:rsidR="00D61560" w:rsidRPr="001F3FA5" w:rsidRDefault="00D61560" w:rsidP="001F3FA5">
      <w:pPr>
        <w:rPr>
          <w:rFonts w:cs="Arial"/>
          <w:szCs w:val="24"/>
          <w:shd w:val="clear" w:color="auto" w:fill="FFFFFF"/>
        </w:rPr>
      </w:pPr>
    </w:p>
    <w:p w14:paraId="6BB3ED72" w14:textId="7E61A23D" w:rsidR="00C13124" w:rsidRPr="00854A8B" w:rsidRDefault="00C13124" w:rsidP="00A821FB">
      <w:pPr>
        <w:numPr>
          <w:ilvl w:val="0"/>
          <w:numId w:val="10"/>
        </w:numPr>
        <w:suppressAutoHyphens/>
        <w:overflowPunct/>
        <w:autoSpaceDE/>
        <w:autoSpaceDN/>
        <w:adjustRightInd/>
        <w:ind w:left="567" w:hanging="567"/>
        <w:textAlignment w:val="auto"/>
        <w:rPr>
          <w:rFonts w:cs="Arial"/>
          <w:szCs w:val="24"/>
        </w:rPr>
      </w:pPr>
      <w:r w:rsidRPr="00854A8B">
        <w:rPr>
          <w:rFonts w:cs="Arial"/>
          <w:b/>
          <w:szCs w:val="24"/>
        </w:rPr>
        <w:t>Puerto</w:t>
      </w:r>
      <w:r w:rsidRPr="00854A8B">
        <w:rPr>
          <w:rFonts w:cs="Arial"/>
          <w:szCs w:val="24"/>
        </w:rPr>
        <w:t xml:space="preserve">: </w:t>
      </w:r>
      <w:r w:rsidR="00861D80" w:rsidRPr="00854A8B">
        <w:rPr>
          <w:rFonts w:cs="Arial"/>
          <w:szCs w:val="24"/>
        </w:rPr>
        <w:t>c</w:t>
      </w:r>
      <w:r w:rsidRPr="00854A8B">
        <w:rPr>
          <w:rFonts w:cs="Arial"/>
          <w:szCs w:val="24"/>
        </w:rPr>
        <w:t>onjunto de elementos físicos que incluyen obras</w:t>
      </w:r>
      <w:r w:rsidR="00250B72" w:rsidRPr="00854A8B">
        <w:rPr>
          <w:rFonts w:cs="Arial"/>
          <w:szCs w:val="24"/>
        </w:rPr>
        <w:t>,</w:t>
      </w:r>
      <w:r w:rsidRPr="00854A8B">
        <w:rPr>
          <w:rFonts w:cs="Arial"/>
          <w:szCs w:val="24"/>
        </w:rPr>
        <w:t xml:space="preserve"> canales de acceso, instalaciones de servicios, que permiten aprovechar un área frente a la costa o ribera de un río en condiciones favorables para realizar operaciones de cargue y descargue de toda clase de naves, intercambio de mercancía entre tráfico terrestre, marítimo y/o fluvial. Dentro del puerto quedan los terminales portuarios, muelles y embarcaderos</w:t>
      </w:r>
      <w:r w:rsidR="00A44F8A" w:rsidRPr="00854A8B">
        <w:rPr>
          <w:rFonts w:cs="Arial"/>
          <w:szCs w:val="24"/>
        </w:rPr>
        <w:t>.</w:t>
      </w:r>
      <w:r w:rsidRPr="00854A8B">
        <w:rPr>
          <w:rFonts w:cs="Arial"/>
          <w:spacing w:val="-2"/>
          <w:szCs w:val="24"/>
          <w:vertAlign w:val="superscript"/>
        </w:rPr>
        <w:t xml:space="preserve"> [</w:t>
      </w:r>
      <w:r w:rsidRPr="00854A8B">
        <w:rPr>
          <w:rStyle w:val="Refdenotaalfinal"/>
          <w:rFonts w:cs="Arial"/>
          <w:spacing w:val="-2"/>
          <w:szCs w:val="24"/>
        </w:rPr>
        <w:endnoteReference w:id="5"/>
      </w:r>
      <w:r w:rsidRPr="00854A8B">
        <w:rPr>
          <w:rFonts w:cs="Arial"/>
          <w:spacing w:val="-2"/>
          <w:szCs w:val="24"/>
          <w:vertAlign w:val="superscript"/>
        </w:rPr>
        <w:t>]</w:t>
      </w:r>
    </w:p>
    <w:p w14:paraId="70A91AE8" w14:textId="77777777" w:rsidR="00C13124" w:rsidRPr="00854A8B" w:rsidRDefault="00C13124" w:rsidP="00854A8B">
      <w:pPr>
        <w:pStyle w:val="Prrafodelista"/>
        <w:ind w:left="567" w:hanging="567"/>
        <w:rPr>
          <w:rFonts w:cs="Arial"/>
          <w:spacing w:val="-2"/>
          <w:szCs w:val="24"/>
        </w:rPr>
      </w:pPr>
    </w:p>
    <w:p w14:paraId="227A3716" w14:textId="0299FD3E" w:rsidR="007F6471" w:rsidRPr="001F3FA5" w:rsidRDefault="00F67FCD" w:rsidP="00A821FB">
      <w:pPr>
        <w:numPr>
          <w:ilvl w:val="0"/>
          <w:numId w:val="10"/>
        </w:numPr>
        <w:suppressAutoHyphens/>
        <w:overflowPunct/>
        <w:autoSpaceDE/>
        <w:autoSpaceDN/>
        <w:adjustRightInd/>
        <w:ind w:left="567" w:hanging="567"/>
        <w:textAlignment w:val="auto"/>
        <w:rPr>
          <w:rFonts w:cs="Arial"/>
          <w:b/>
          <w:szCs w:val="24"/>
        </w:rPr>
      </w:pPr>
      <w:r w:rsidRPr="00854A8B">
        <w:rPr>
          <w:rFonts w:cs="Arial"/>
          <w:b/>
          <w:szCs w:val="24"/>
        </w:rPr>
        <w:t>Túnel</w:t>
      </w:r>
      <w:r w:rsidR="00257DDB" w:rsidRPr="001F3FA5">
        <w:rPr>
          <w:rFonts w:cs="Arial"/>
          <w:bCs/>
          <w:szCs w:val="24"/>
        </w:rPr>
        <w:t xml:space="preserve">: </w:t>
      </w:r>
      <w:r w:rsidR="00861D80" w:rsidRPr="001F3FA5">
        <w:rPr>
          <w:rFonts w:cs="Arial"/>
          <w:bCs/>
          <w:szCs w:val="24"/>
        </w:rPr>
        <w:t>o</w:t>
      </w:r>
      <w:r w:rsidRPr="001F3FA5">
        <w:rPr>
          <w:rFonts w:cs="Arial"/>
          <w:bCs/>
          <w:szCs w:val="24"/>
        </w:rPr>
        <w:t>bra subterránea de carácter lineal que comunica dos puntos, para el transporte de personas o materiales</w:t>
      </w:r>
      <w:r w:rsidR="00B52A26" w:rsidRPr="001F3FA5">
        <w:rPr>
          <w:rFonts w:cs="Arial"/>
          <w:bCs/>
          <w:szCs w:val="24"/>
        </w:rPr>
        <w:t>.</w:t>
      </w:r>
      <w:r w:rsidRPr="001F3FA5">
        <w:rPr>
          <w:rFonts w:cs="Arial"/>
          <w:bCs/>
          <w:szCs w:val="24"/>
          <w:vertAlign w:val="superscript"/>
        </w:rPr>
        <w:t xml:space="preserve"> [</w:t>
      </w:r>
      <w:r w:rsidRPr="001F3FA5">
        <w:rPr>
          <w:rFonts w:cs="Arial"/>
          <w:bCs/>
          <w:szCs w:val="24"/>
          <w:vertAlign w:val="superscript"/>
        </w:rPr>
        <w:endnoteReference w:id="6"/>
      </w:r>
      <w:r w:rsidRPr="001F3FA5">
        <w:rPr>
          <w:rFonts w:cs="Arial"/>
          <w:bCs/>
          <w:szCs w:val="24"/>
          <w:vertAlign w:val="superscript"/>
        </w:rPr>
        <w:t>]</w:t>
      </w:r>
    </w:p>
    <w:p w14:paraId="498F0132" w14:textId="77777777" w:rsidR="00011316" w:rsidRPr="001F3FA5" w:rsidRDefault="00011316" w:rsidP="001F3FA5">
      <w:pPr>
        <w:pStyle w:val="Prrafodelista"/>
        <w:ind w:left="567" w:hanging="567"/>
        <w:rPr>
          <w:rFonts w:cs="Arial"/>
          <w:spacing w:val="-2"/>
          <w:szCs w:val="24"/>
        </w:rPr>
      </w:pPr>
    </w:p>
    <w:p w14:paraId="26F176D8" w14:textId="77777777" w:rsidR="00D22CE0" w:rsidRPr="00D22CE0" w:rsidRDefault="00011316" w:rsidP="00A821FB">
      <w:pPr>
        <w:numPr>
          <w:ilvl w:val="0"/>
          <w:numId w:val="10"/>
        </w:numPr>
        <w:suppressAutoHyphens/>
        <w:overflowPunct/>
        <w:autoSpaceDE/>
        <w:autoSpaceDN/>
        <w:adjustRightInd/>
        <w:ind w:left="567" w:hanging="567"/>
        <w:textAlignment w:val="auto"/>
        <w:rPr>
          <w:rFonts w:cs="Arial"/>
          <w:b/>
          <w:szCs w:val="24"/>
        </w:rPr>
      </w:pPr>
      <w:r w:rsidRPr="004D056F">
        <w:rPr>
          <w:rFonts w:cs="Arial"/>
          <w:b/>
          <w:szCs w:val="24"/>
        </w:rPr>
        <w:t>Vía industrial</w:t>
      </w:r>
      <w:r w:rsidRPr="004D056F">
        <w:rPr>
          <w:rFonts w:cs="Arial"/>
          <w:bCs/>
          <w:szCs w:val="24"/>
        </w:rPr>
        <w:t>: aquel acceso terrestre que se debe rehabilitar, mejorar o construir para permitir el acceso de maquinaria, equipo y personal a frentes de obra de un proyecto o su infraestructura asociada.</w:t>
      </w:r>
      <w:r w:rsidRPr="004D056F">
        <w:rPr>
          <w:rFonts w:cs="Arial"/>
          <w:bCs/>
          <w:szCs w:val="24"/>
          <w:vertAlign w:val="superscript"/>
        </w:rPr>
        <w:t xml:space="preserve"> [</w:t>
      </w:r>
      <w:r w:rsidRPr="004D056F">
        <w:rPr>
          <w:rFonts w:cs="Arial"/>
          <w:bCs/>
          <w:szCs w:val="24"/>
          <w:vertAlign w:val="superscript"/>
        </w:rPr>
        <w:endnoteReference w:id="7"/>
      </w:r>
      <w:r w:rsidRPr="004D056F">
        <w:rPr>
          <w:rFonts w:cs="Arial"/>
          <w:bCs/>
          <w:szCs w:val="24"/>
          <w:vertAlign w:val="superscript"/>
        </w:rPr>
        <w:t>]</w:t>
      </w:r>
    </w:p>
    <w:p w14:paraId="1868FF02" w14:textId="77777777" w:rsidR="00D22CE0" w:rsidRPr="00D22CE0" w:rsidRDefault="00D22CE0" w:rsidP="00D22CE0">
      <w:pPr>
        <w:pStyle w:val="Prrafodelista"/>
        <w:ind w:left="567" w:hanging="567"/>
        <w:rPr>
          <w:rFonts w:cs="Arial"/>
          <w:spacing w:val="-2"/>
          <w:szCs w:val="24"/>
        </w:rPr>
      </w:pPr>
    </w:p>
    <w:p w14:paraId="0BDB56E7" w14:textId="4F1D0263" w:rsidR="00011316" w:rsidRPr="004D056F" w:rsidRDefault="00011316" w:rsidP="00A821FB">
      <w:pPr>
        <w:numPr>
          <w:ilvl w:val="0"/>
          <w:numId w:val="10"/>
        </w:numPr>
        <w:suppressAutoHyphens/>
        <w:overflowPunct/>
        <w:autoSpaceDE/>
        <w:autoSpaceDN/>
        <w:adjustRightInd/>
        <w:ind w:left="567" w:hanging="567"/>
        <w:textAlignment w:val="auto"/>
        <w:rPr>
          <w:rFonts w:cs="Arial"/>
          <w:b/>
          <w:szCs w:val="24"/>
        </w:rPr>
      </w:pPr>
      <w:r w:rsidRPr="004D056F">
        <w:rPr>
          <w:rFonts w:cs="Arial"/>
          <w:b/>
          <w:szCs w:val="24"/>
        </w:rPr>
        <w:br w:type="page"/>
      </w:r>
    </w:p>
    <w:p w14:paraId="569E646C" w14:textId="77777777" w:rsidR="00944CDE" w:rsidRPr="004733F6" w:rsidRDefault="00944CDE" w:rsidP="004733F6">
      <w:pPr>
        <w:pStyle w:val="Ttulo"/>
        <w:spacing w:before="0" w:after="0"/>
        <w:rPr>
          <w:sz w:val="24"/>
          <w:szCs w:val="24"/>
        </w:rPr>
      </w:pPr>
      <w:bookmarkStart w:id="27" w:name="_Toc175512210"/>
      <w:r w:rsidRPr="00854A8B">
        <w:rPr>
          <w:sz w:val="24"/>
          <w:szCs w:val="24"/>
        </w:rPr>
        <w:lastRenderedPageBreak/>
        <w:t>CONSIDERACIONES GENERALES PARA LA PRESENTACIÓN DEL ESTUDIO</w:t>
      </w:r>
      <w:bookmarkEnd w:id="27"/>
    </w:p>
    <w:p w14:paraId="157F5E80" w14:textId="77777777" w:rsidR="00944CDE" w:rsidRPr="00854A8B" w:rsidRDefault="00944CDE" w:rsidP="00854A8B">
      <w:pPr>
        <w:rPr>
          <w:rFonts w:cs="Arial"/>
          <w:szCs w:val="24"/>
        </w:rPr>
      </w:pPr>
    </w:p>
    <w:p w14:paraId="3DF283B7" w14:textId="6C1946CC" w:rsidR="00944CDE" w:rsidRDefault="00944CDE" w:rsidP="00854A8B">
      <w:pPr>
        <w:rPr>
          <w:rFonts w:cs="Arial"/>
          <w:szCs w:val="24"/>
          <w:lang w:val="es-CO"/>
        </w:rPr>
      </w:pPr>
      <w:r w:rsidRPr="00854A8B">
        <w:rPr>
          <w:rFonts w:cs="Arial"/>
          <w:szCs w:val="24"/>
          <w:lang w:val="es-CO"/>
        </w:rPr>
        <w:t xml:space="preserve">El interesado en </w:t>
      </w:r>
      <w:r w:rsidR="00CC111C" w:rsidRPr="00854A8B">
        <w:rPr>
          <w:rFonts w:cs="Arial"/>
          <w:szCs w:val="24"/>
          <w:lang w:val="es-CO"/>
        </w:rPr>
        <w:t xml:space="preserve">elaborar y presentar un Diagnóstico Ambiental de Alternativas </w:t>
      </w:r>
      <w:r w:rsidR="00266A83">
        <w:rPr>
          <w:rFonts w:cs="Arial"/>
          <w:szCs w:val="24"/>
          <w:lang w:val="es-CO"/>
        </w:rPr>
        <w:t xml:space="preserve">- </w:t>
      </w:r>
      <w:r w:rsidR="00CC111C" w:rsidRPr="00854A8B">
        <w:rPr>
          <w:rFonts w:cs="Arial"/>
          <w:szCs w:val="24"/>
          <w:lang w:val="es-CO"/>
        </w:rPr>
        <w:t xml:space="preserve">DAA, en proyectos puntuales de construcción y operación de infraestructura de transporte: puertos y aeropuertos, debe atender los requerimientos </w:t>
      </w:r>
      <w:r w:rsidR="007F6471" w:rsidRPr="00854A8B">
        <w:rPr>
          <w:rFonts w:cs="Arial"/>
          <w:szCs w:val="24"/>
          <w:lang w:val="es-CO"/>
        </w:rPr>
        <w:t xml:space="preserve">de información </w:t>
      </w:r>
      <w:r w:rsidR="00CC111C" w:rsidRPr="00854A8B">
        <w:rPr>
          <w:rFonts w:cs="Arial"/>
          <w:szCs w:val="24"/>
          <w:lang w:val="es-CO"/>
        </w:rPr>
        <w:t>señalados en los presentes términos de referencia</w:t>
      </w:r>
      <w:r w:rsidR="00030AD5" w:rsidRPr="00854A8B">
        <w:rPr>
          <w:rFonts w:cs="Arial"/>
          <w:szCs w:val="24"/>
          <w:lang w:val="es-CO"/>
        </w:rPr>
        <w:t>,</w:t>
      </w:r>
      <w:r w:rsidRPr="00854A8B">
        <w:rPr>
          <w:rFonts w:cs="Arial"/>
          <w:szCs w:val="24"/>
          <w:lang w:val="es-CO"/>
        </w:rPr>
        <w:t xml:space="preserve"> siguiendo las directrices establecidas en la Metodología </w:t>
      </w:r>
      <w:r w:rsidR="00861D80" w:rsidRPr="00854A8B">
        <w:rPr>
          <w:rFonts w:cs="Arial"/>
          <w:szCs w:val="24"/>
          <w:lang w:val="es-CO"/>
        </w:rPr>
        <w:t>G</w:t>
      </w:r>
      <w:r w:rsidRPr="00854A8B">
        <w:rPr>
          <w:rFonts w:cs="Arial"/>
          <w:szCs w:val="24"/>
          <w:lang w:val="es-CO"/>
        </w:rPr>
        <w:t xml:space="preserve">eneral para la </w:t>
      </w:r>
      <w:r w:rsidR="00861D80" w:rsidRPr="00854A8B">
        <w:rPr>
          <w:rFonts w:cs="Arial"/>
          <w:szCs w:val="24"/>
          <w:lang w:val="es-CO"/>
        </w:rPr>
        <w:t>E</w:t>
      </w:r>
      <w:r w:rsidRPr="00854A8B">
        <w:rPr>
          <w:rFonts w:cs="Arial"/>
          <w:szCs w:val="24"/>
          <w:lang w:val="es-CO"/>
        </w:rPr>
        <w:t xml:space="preserve">laboración y </w:t>
      </w:r>
      <w:r w:rsidR="00861D80" w:rsidRPr="00854A8B">
        <w:rPr>
          <w:rFonts w:cs="Arial"/>
          <w:szCs w:val="24"/>
          <w:lang w:val="es-CO"/>
        </w:rPr>
        <w:t>P</w:t>
      </w:r>
      <w:r w:rsidRPr="00854A8B">
        <w:rPr>
          <w:rFonts w:cs="Arial"/>
          <w:szCs w:val="24"/>
          <w:lang w:val="es-CO"/>
        </w:rPr>
        <w:t xml:space="preserve">resentación de </w:t>
      </w:r>
      <w:r w:rsidR="00861D80" w:rsidRPr="00854A8B">
        <w:rPr>
          <w:rFonts w:cs="Arial"/>
          <w:szCs w:val="24"/>
          <w:lang w:val="es-CO"/>
        </w:rPr>
        <w:t>E</w:t>
      </w:r>
      <w:r w:rsidRPr="00854A8B">
        <w:rPr>
          <w:rFonts w:cs="Arial"/>
          <w:szCs w:val="24"/>
          <w:lang w:val="es-CO"/>
        </w:rPr>
        <w:t xml:space="preserve">studios </w:t>
      </w:r>
      <w:r w:rsidR="00861D80" w:rsidRPr="00854A8B">
        <w:rPr>
          <w:rFonts w:cs="Arial"/>
          <w:szCs w:val="24"/>
          <w:lang w:val="es-CO"/>
        </w:rPr>
        <w:t>A</w:t>
      </w:r>
      <w:r w:rsidRPr="00854A8B">
        <w:rPr>
          <w:rFonts w:cs="Arial"/>
          <w:szCs w:val="24"/>
          <w:lang w:val="es-CO"/>
        </w:rPr>
        <w:t xml:space="preserve">mbientales </w:t>
      </w:r>
      <w:r w:rsidR="00FB1822">
        <w:rPr>
          <w:rFonts w:cs="Arial"/>
          <w:szCs w:val="24"/>
          <w:lang w:val="es-CO"/>
        </w:rPr>
        <w:t xml:space="preserve">- </w:t>
      </w:r>
      <w:r w:rsidRPr="00854A8B">
        <w:rPr>
          <w:rFonts w:cs="Arial"/>
          <w:szCs w:val="24"/>
          <w:lang w:val="es-CO"/>
        </w:rPr>
        <w:t>MGEPEA, adoptada por el Ministerio de Ambiente y Desarrollo Sostenible</w:t>
      </w:r>
      <w:r w:rsidR="00D16F37">
        <w:rPr>
          <w:rFonts w:cs="Arial"/>
          <w:szCs w:val="24"/>
          <w:lang w:val="es-CO"/>
        </w:rPr>
        <w:t xml:space="preserve"> </w:t>
      </w:r>
      <w:r w:rsidR="005816F3" w:rsidRPr="005816F3">
        <w:rPr>
          <w:rFonts w:cs="Arial"/>
          <w:szCs w:val="24"/>
          <w:lang w:val="es-CO"/>
        </w:rPr>
        <w:t>– Minambiente, mediante la Resolución 1402 de 2018, o aquella que la modifique o sustituya.</w:t>
      </w:r>
    </w:p>
    <w:p w14:paraId="037C7817" w14:textId="77777777" w:rsidR="005816F3" w:rsidRPr="00854A8B" w:rsidRDefault="005816F3" w:rsidP="00854A8B">
      <w:pPr>
        <w:rPr>
          <w:rFonts w:cs="Arial"/>
          <w:szCs w:val="24"/>
          <w:lang w:val="es-CO"/>
        </w:rPr>
      </w:pPr>
    </w:p>
    <w:p w14:paraId="1BB3D8D4" w14:textId="2A0DBD9C" w:rsidR="00944CDE" w:rsidRPr="00854A8B" w:rsidRDefault="00944CDE" w:rsidP="00854A8B">
      <w:pPr>
        <w:rPr>
          <w:rFonts w:cs="Arial"/>
          <w:szCs w:val="24"/>
          <w:lang w:val="es-CO"/>
        </w:rPr>
      </w:pPr>
      <w:r w:rsidRPr="00854A8B">
        <w:rPr>
          <w:rFonts w:cs="Arial"/>
          <w:szCs w:val="24"/>
          <w:lang w:val="es-CO"/>
        </w:rPr>
        <w:t>En todo caso y dependiendo de las condiciones ambientales particulares del entorno y de las características del proyecto, obra o actividad que se propone, la elaboración del</w:t>
      </w:r>
      <w:r w:rsidR="00B810A1" w:rsidRPr="00854A8B">
        <w:rPr>
          <w:rFonts w:cs="Arial"/>
          <w:szCs w:val="24"/>
          <w:lang w:val="es-CO"/>
        </w:rPr>
        <w:t xml:space="preserve"> </w:t>
      </w:r>
      <w:r w:rsidRPr="00854A8B">
        <w:rPr>
          <w:rFonts w:cs="Arial"/>
          <w:szCs w:val="24"/>
          <w:lang w:val="es-CO"/>
        </w:rPr>
        <w:t xml:space="preserve">DAA debe </w:t>
      </w:r>
      <w:r w:rsidR="007F6471" w:rsidRPr="00854A8B">
        <w:rPr>
          <w:rFonts w:cs="Arial"/>
          <w:szCs w:val="24"/>
          <w:lang w:val="es-CO"/>
        </w:rPr>
        <w:t>con</w:t>
      </w:r>
      <w:r w:rsidR="00315052">
        <w:rPr>
          <w:rFonts w:cs="Arial"/>
          <w:szCs w:val="24"/>
          <w:lang w:val="es-CO"/>
        </w:rPr>
        <w:t>templar</w:t>
      </w:r>
      <w:r w:rsidR="007F6471" w:rsidRPr="00854A8B">
        <w:rPr>
          <w:rFonts w:cs="Arial"/>
          <w:szCs w:val="24"/>
          <w:lang w:val="es-CO"/>
        </w:rPr>
        <w:t xml:space="preserve"> </w:t>
      </w:r>
      <w:r w:rsidRPr="00854A8B">
        <w:rPr>
          <w:rFonts w:cs="Arial"/>
          <w:szCs w:val="24"/>
          <w:lang w:val="es-CO"/>
        </w:rPr>
        <w:t xml:space="preserve">los requerimientos de información que apliquen al caso particular, suministrando la información necesaria para comparar las diferentes opciones </w:t>
      </w:r>
      <w:r w:rsidR="00FC4E07" w:rsidRPr="00854A8B">
        <w:rPr>
          <w:rFonts w:cs="Arial"/>
          <w:szCs w:val="24"/>
          <w:lang w:val="es-CO"/>
        </w:rPr>
        <w:t xml:space="preserve">de ubicación, ingeniería, tecnología y diseño, </w:t>
      </w:r>
      <w:r w:rsidRPr="00854A8B">
        <w:rPr>
          <w:rFonts w:cs="Arial"/>
          <w:szCs w:val="24"/>
          <w:lang w:val="es-CO"/>
        </w:rPr>
        <w:t>bajo las cuales sea posible desa</w:t>
      </w:r>
      <w:r w:rsidR="00B810A1" w:rsidRPr="00854A8B">
        <w:rPr>
          <w:rFonts w:cs="Arial"/>
          <w:szCs w:val="24"/>
          <w:lang w:val="es-CO"/>
        </w:rPr>
        <w:t>rrollar este tipo de proyecto</w:t>
      </w:r>
      <w:r w:rsidR="001C5910" w:rsidRPr="00854A8B">
        <w:rPr>
          <w:rFonts w:cs="Arial"/>
          <w:szCs w:val="24"/>
          <w:lang w:val="es-CO"/>
        </w:rPr>
        <w:t xml:space="preserve"> de forma que permita </w:t>
      </w:r>
      <w:r w:rsidR="00B810A1" w:rsidRPr="00854A8B">
        <w:rPr>
          <w:rFonts w:cs="Arial"/>
          <w:szCs w:val="24"/>
          <w:lang w:val="es-CO"/>
        </w:rPr>
        <w:t xml:space="preserve">evaluar los impactos potenciales sobre las </w:t>
      </w:r>
      <w:r w:rsidR="001C5910" w:rsidRPr="00854A8B">
        <w:rPr>
          <w:rFonts w:cs="Arial"/>
          <w:szCs w:val="24"/>
          <w:lang w:val="es-CO"/>
        </w:rPr>
        <w:t>características</w:t>
      </w:r>
      <w:r w:rsidRPr="00854A8B">
        <w:rPr>
          <w:rFonts w:cs="Arial"/>
          <w:szCs w:val="24"/>
          <w:lang w:val="es-CO"/>
        </w:rPr>
        <w:t xml:space="preserve"> abiótic</w:t>
      </w:r>
      <w:r w:rsidR="001C5910" w:rsidRPr="00854A8B">
        <w:rPr>
          <w:rFonts w:cs="Arial"/>
          <w:szCs w:val="24"/>
          <w:lang w:val="es-CO"/>
        </w:rPr>
        <w:t xml:space="preserve">as, bióticas y socioeconómicas; </w:t>
      </w:r>
      <w:r w:rsidRPr="00854A8B">
        <w:rPr>
          <w:rFonts w:cs="Arial"/>
          <w:szCs w:val="24"/>
          <w:lang w:val="es-CO"/>
        </w:rPr>
        <w:t xml:space="preserve">el análisis comparativo de los efectos y riesgos </w:t>
      </w:r>
      <w:r w:rsidR="00F623F7" w:rsidRPr="00854A8B">
        <w:rPr>
          <w:rFonts w:cs="Arial"/>
          <w:szCs w:val="24"/>
          <w:lang w:val="es-CO"/>
        </w:rPr>
        <w:t xml:space="preserve">ambientales </w:t>
      </w:r>
      <w:r w:rsidRPr="00854A8B">
        <w:rPr>
          <w:rFonts w:cs="Arial"/>
          <w:szCs w:val="24"/>
          <w:lang w:val="es-CO"/>
        </w:rPr>
        <w:t>inherentes a</w:t>
      </w:r>
      <w:r w:rsidR="007F6471" w:rsidRPr="00854A8B">
        <w:rPr>
          <w:rFonts w:cs="Arial"/>
          <w:szCs w:val="24"/>
          <w:lang w:val="es-CO"/>
        </w:rPr>
        <w:t>l proyecto, obra o actividad</w:t>
      </w:r>
      <w:r w:rsidRPr="00854A8B">
        <w:rPr>
          <w:rFonts w:cs="Arial"/>
          <w:szCs w:val="24"/>
          <w:lang w:val="es-CO"/>
        </w:rPr>
        <w:t>; así como las posibles medidas de control y mitigación para cada una de las alternativas.</w:t>
      </w:r>
    </w:p>
    <w:p w14:paraId="5D91EC38" w14:textId="77777777" w:rsidR="00004565" w:rsidRPr="00854A8B" w:rsidRDefault="00004565" w:rsidP="00854A8B">
      <w:pPr>
        <w:rPr>
          <w:rFonts w:cs="Arial"/>
          <w:szCs w:val="24"/>
          <w:lang w:val="es-CO"/>
        </w:rPr>
      </w:pPr>
    </w:p>
    <w:p w14:paraId="42200AD1" w14:textId="7491ACDC" w:rsidR="00B60EF4" w:rsidRPr="00854A8B" w:rsidRDefault="00944CDE" w:rsidP="00854A8B">
      <w:pPr>
        <w:pStyle w:val="Textocomentario"/>
        <w:rPr>
          <w:rFonts w:cs="Arial"/>
          <w:szCs w:val="24"/>
        </w:rPr>
      </w:pPr>
      <w:r w:rsidRPr="00854A8B">
        <w:rPr>
          <w:rFonts w:cs="Arial"/>
          <w:szCs w:val="24"/>
          <w:lang w:val="es-CO"/>
        </w:rPr>
        <w:t>Lo anterior, con el fin de aportar los elementos requeridos para determinar si alguna</w:t>
      </w:r>
      <w:r w:rsidR="00E372DD" w:rsidRPr="00854A8B">
        <w:rPr>
          <w:rFonts w:cs="Arial"/>
          <w:szCs w:val="24"/>
          <w:lang w:val="es-CO"/>
        </w:rPr>
        <w:t xml:space="preserve"> o un conjunto de las alternativas</w:t>
      </w:r>
      <w:r w:rsidRPr="00854A8B">
        <w:rPr>
          <w:rFonts w:cs="Arial"/>
          <w:szCs w:val="24"/>
          <w:lang w:val="es-CO"/>
        </w:rPr>
        <w:t xml:space="preserve"> presentadas</w:t>
      </w:r>
      <w:r w:rsidR="00907BEC" w:rsidRPr="00854A8B">
        <w:rPr>
          <w:rFonts w:cs="Arial"/>
          <w:szCs w:val="24"/>
          <w:lang w:val="es-CO"/>
        </w:rPr>
        <w:t xml:space="preserve"> para el proyecto, obra o actividad</w:t>
      </w:r>
      <w:r w:rsidRPr="00854A8B">
        <w:rPr>
          <w:rFonts w:cs="Arial"/>
          <w:szCs w:val="24"/>
          <w:lang w:val="es-CO"/>
        </w:rPr>
        <w:t>, resulta</w:t>
      </w:r>
      <w:r w:rsidR="00C726AE" w:rsidRPr="00854A8B">
        <w:rPr>
          <w:rFonts w:cs="Arial"/>
          <w:szCs w:val="24"/>
          <w:lang w:val="es-CO"/>
        </w:rPr>
        <w:t xml:space="preserve"> </w:t>
      </w:r>
      <w:r w:rsidR="00FF24C8" w:rsidRPr="00854A8B">
        <w:rPr>
          <w:rFonts w:cs="Arial"/>
          <w:szCs w:val="24"/>
          <w:lang w:val="es-CO"/>
        </w:rPr>
        <w:t>viab</w:t>
      </w:r>
      <w:r w:rsidR="00245FEF" w:rsidRPr="00854A8B">
        <w:rPr>
          <w:rFonts w:cs="Arial"/>
          <w:szCs w:val="24"/>
          <w:lang w:val="es-CO"/>
        </w:rPr>
        <w:t>le</w:t>
      </w:r>
      <w:r w:rsidR="00FF24C8" w:rsidRPr="00854A8B">
        <w:rPr>
          <w:rFonts w:cs="Arial"/>
          <w:szCs w:val="24"/>
          <w:lang w:val="es-CO"/>
        </w:rPr>
        <w:t xml:space="preserve"> </w:t>
      </w:r>
      <w:r w:rsidRPr="00854A8B">
        <w:rPr>
          <w:rFonts w:cs="Arial"/>
          <w:szCs w:val="24"/>
          <w:lang w:val="es-CO"/>
        </w:rPr>
        <w:t xml:space="preserve">ambientalmente </w:t>
      </w:r>
      <w:r w:rsidR="00FF24C8" w:rsidRPr="00854A8B">
        <w:rPr>
          <w:rFonts w:cs="Arial"/>
          <w:szCs w:val="24"/>
          <w:lang w:val="es-CO"/>
        </w:rPr>
        <w:t xml:space="preserve">y ofrece las medidas necesarias que </w:t>
      </w:r>
      <w:r w:rsidR="00B60EF4" w:rsidRPr="00854A8B">
        <w:rPr>
          <w:rFonts w:cs="Arial"/>
          <w:szCs w:val="24"/>
          <w:lang w:val="es-CO"/>
        </w:rPr>
        <w:t>racionali</w:t>
      </w:r>
      <w:r w:rsidR="00FF24C8" w:rsidRPr="00854A8B">
        <w:rPr>
          <w:rFonts w:cs="Arial"/>
          <w:szCs w:val="24"/>
          <w:lang w:val="es-CO"/>
        </w:rPr>
        <w:t>cen</w:t>
      </w:r>
      <w:r w:rsidRPr="00854A8B">
        <w:rPr>
          <w:rFonts w:cs="Arial"/>
          <w:szCs w:val="24"/>
          <w:lang w:val="es-CO"/>
        </w:rPr>
        <w:t xml:space="preserve"> el uso </w:t>
      </w:r>
      <w:r w:rsidR="00B60EF4" w:rsidRPr="00854A8B">
        <w:rPr>
          <w:rFonts w:cs="Arial"/>
          <w:szCs w:val="24"/>
          <w:lang w:val="es-CO"/>
        </w:rPr>
        <w:t xml:space="preserve">y manejo </w:t>
      </w:r>
      <w:r w:rsidRPr="00854A8B">
        <w:rPr>
          <w:rFonts w:cs="Arial"/>
          <w:szCs w:val="24"/>
          <w:lang w:val="es-CO"/>
        </w:rPr>
        <w:t xml:space="preserve">de </w:t>
      </w:r>
      <w:r w:rsidR="00B60EF4" w:rsidRPr="00854A8B">
        <w:rPr>
          <w:rFonts w:cs="Arial"/>
          <w:szCs w:val="24"/>
          <w:lang w:val="es-CO"/>
        </w:rPr>
        <w:t xml:space="preserve">los </w:t>
      </w:r>
      <w:r w:rsidRPr="00854A8B">
        <w:rPr>
          <w:rFonts w:cs="Arial"/>
          <w:szCs w:val="24"/>
          <w:lang w:val="es-CO"/>
        </w:rPr>
        <w:t xml:space="preserve">recursos </w:t>
      </w:r>
      <w:r w:rsidR="00B60EF4" w:rsidRPr="00854A8B">
        <w:rPr>
          <w:rFonts w:cs="Arial"/>
          <w:szCs w:val="24"/>
          <w:lang w:val="es-CO"/>
        </w:rPr>
        <w:t>o elementos ambiental</w:t>
      </w:r>
      <w:r w:rsidR="00437CFD" w:rsidRPr="00854A8B">
        <w:rPr>
          <w:rFonts w:cs="Arial"/>
          <w:szCs w:val="24"/>
          <w:lang w:val="es-CO"/>
        </w:rPr>
        <w:t>es</w:t>
      </w:r>
      <w:r w:rsidR="00FF24C8" w:rsidRPr="00854A8B">
        <w:rPr>
          <w:rFonts w:cs="Arial"/>
          <w:szCs w:val="24"/>
          <w:lang w:val="es-CO"/>
        </w:rPr>
        <w:t xml:space="preserve">, con el fin de </w:t>
      </w:r>
      <w:r w:rsidR="00643750" w:rsidRPr="00854A8B">
        <w:rPr>
          <w:rFonts w:cs="Arial"/>
          <w:szCs w:val="24"/>
          <w:lang w:val="es-CO"/>
        </w:rPr>
        <w:t xml:space="preserve">prevenir, mitigar, corregir y compensar </w:t>
      </w:r>
      <w:r w:rsidR="00B60EF4" w:rsidRPr="00854A8B">
        <w:rPr>
          <w:rFonts w:cs="Arial"/>
          <w:szCs w:val="24"/>
          <w:lang w:val="es-CO"/>
        </w:rPr>
        <w:t xml:space="preserve">los efectos e impactos negativos que </w:t>
      </w:r>
      <w:r w:rsidR="00643750" w:rsidRPr="00854A8B">
        <w:rPr>
          <w:rFonts w:cs="Arial"/>
          <w:szCs w:val="24"/>
          <w:lang w:val="es-CO"/>
        </w:rPr>
        <w:t xml:space="preserve">dichas alternativas </w:t>
      </w:r>
      <w:r w:rsidR="00B60EF4" w:rsidRPr="00854A8B">
        <w:rPr>
          <w:rFonts w:cs="Arial"/>
          <w:szCs w:val="24"/>
          <w:lang w:val="es-CO"/>
        </w:rPr>
        <w:t>pueda</w:t>
      </w:r>
      <w:r w:rsidR="00643750" w:rsidRPr="00854A8B">
        <w:rPr>
          <w:rFonts w:cs="Arial"/>
          <w:szCs w:val="24"/>
          <w:lang w:val="es-CO"/>
        </w:rPr>
        <w:t>n</w:t>
      </w:r>
      <w:r w:rsidR="00B60EF4" w:rsidRPr="00854A8B">
        <w:rPr>
          <w:rFonts w:cs="Arial"/>
          <w:szCs w:val="24"/>
          <w:lang w:val="es-CO"/>
        </w:rPr>
        <w:t xml:space="preserve"> </w:t>
      </w:r>
      <w:r w:rsidR="00643750" w:rsidRPr="00854A8B">
        <w:rPr>
          <w:rFonts w:cs="Arial"/>
          <w:szCs w:val="24"/>
          <w:lang w:val="es-CO"/>
        </w:rPr>
        <w:t>generar</w:t>
      </w:r>
      <w:r w:rsidR="00437CFD" w:rsidRPr="00854A8B">
        <w:rPr>
          <w:rFonts w:cs="Arial"/>
          <w:szCs w:val="24"/>
          <w:lang w:val="es-CO"/>
        </w:rPr>
        <w:t>.</w:t>
      </w:r>
    </w:p>
    <w:p w14:paraId="624BD209" w14:textId="77777777" w:rsidR="00944CDE" w:rsidRPr="00854A8B" w:rsidRDefault="00944CDE" w:rsidP="00854A8B">
      <w:pPr>
        <w:rPr>
          <w:rFonts w:cs="Arial"/>
          <w:szCs w:val="24"/>
          <w:lang w:val="es-CO"/>
        </w:rPr>
      </w:pPr>
    </w:p>
    <w:p w14:paraId="11C58282" w14:textId="0CC49A46" w:rsidR="00B60EF4" w:rsidRPr="00854A8B" w:rsidRDefault="00B60EF4" w:rsidP="00854A8B">
      <w:pPr>
        <w:rPr>
          <w:rFonts w:cs="Arial"/>
          <w:szCs w:val="24"/>
        </w:rPr>
      </w:pPr>
      <w:r w:rsidRPr="00854A8B">
        <w:rPr>
          <w:rFonts w:cs="Arial"/>
          <w:szCs w:val="24"/>
        </w:rPr>
        <w:t>L</w:t>
      </w:r>
      <w:r w:rsidR="00944CDE" w:rsidRPr="00854A8B">
        <w:rPr>
          <w:rFonts w:cs="Arial"/>
          <w:szCs w:val="24"/>
        </w:rPr>
        <w:t xml:space="preserve">os términos de referencia </w:t>
      </w:r>
      <w:r w:rsidRPr="00854A8B">
        <w:rPr>
          <w:rFonts w:cs="Arial"/>
          <w:szCs w:val="24"/>
        </w:rPr>
        <w:t xml:space="preserve">contenidos en el presente </w:t>
      </w:r>
      <w:r w:rsidR="00A51DBA" w:rsidRPr="00854A8B">
        <w:rPr>
          <w:rFonts w:cs="Arial"/>
          <w:szCs w:val="24"/>
        </w:rPr>
        <w:t>documento</w:t>
      </w:r>
      <w:r w:rsidRPr="00854A8B">
        <w:rPr>
          <w:rFonts w:cs="Arial"/>
          <w:szCs w:val="24"/>
        </w:rPr>
        <w:t xml:space="preserve"> </w:t>
      </w:r>
      <w:r w:rsidRPr="00854A8B">
        <w:rPr>
          <w:rFonts w:cs="Arial"/>
          <w:bCs/>
          <w:szCs w:val="24"/>
        </w:rPr>
        <w:t xml:space="preserve">constituyen los lineamientos generales que orientan la elaboración y ejecución del DAA para proyectos puntuales de construcción y operación de infraestructura de transporte: puertos y aeropuertos, de acuerdo con lo establecido en los numerales 10 y 11 del </w:t>
      </w:r>
      <w:r w:rsidR="00FD773F" w:rsidRPr="00854A8B">
        <w:rPr>
          <w:rFonts w:cs="Arial"/>
          <w:bCs/>
          <w:szCs w:val="24"/>
        </w:rPr>
        <w:t>a</w:t>
      </w:r>
      <w:r w:rsidRPr="00854A8B">
        <w:rPr>
          <w:rFonts w:cs="Arial"/>
          <w:bCs/>
          <w:szCs w:val="24"/>
        </w:rPr>
        <w:t xml:space="preserve">rtículo 2.2.2.3.4.2 del </w:t>
      </w:r>
      <w:r w:rsidRPr="00854A8B">
        <w:rPr>
          <w:rFonts w:cs="Arial"/>
          <w:szCs w:val="24"/>
        </w:rPr>
        <w:t>Decreto 1076 de 2015</w:t>
      </w:r>
      <w:r w:rsidR="00EB3EAC" w:rsidRPr="00EB3EAC">
        <w:rPr>
          <w:rFonts w:cs="Arial"/>
          <w:szCs w:val="24"/>
        </w:rPr>
        <w:t xml:space="preserve">, o aquel que lo modifique o sustituya </w:t>
      </w:r>
      <w:r w:rsidRPr="00854A8B">
        <w:rPr>
          <w:rFonts w:cs="Arial"/>
          <w:szCs w:val="24"/>
        </w:rPr>
        <w:t xml:space="preserve">y </w:t>
      </w:r>
      <w:r w:rsidR="00FD773F" w:rsidRPr="00854A8B">
        <w:rPr>
          <w:rFonts w:cs="Arial"/>
          <w:szCs w:val="24"/>
        </w:rPr>
        <w:t>se complementan con</w:t>
      </w:r>
      <w:r w:rsidRPr="00854A8B">
        <w:rPr>
          <w:rFonts w:cs="Arial"/>
          <w:szCs w:val="24"/>
        </w:rPr>
        <w:t xml:space="preserve"> las directrices contendidas en </w:t>
      </w:r>
      <w:r w:rsidR="00944CDE" w:rsidRPr="00854A8B">
        <w:rPr>
          <w:rFonts w:cs="Arial"/>
          <w:szCs w:val="24"/>
        </w:rPr>
        <w:t xml:space="preserve">la </w:t>
      </w:r>
      <w:r w:rsidR="00FD773F" w:rsidRPr="00854A8B">
        <w:rPr>
          <w:rFonts w:cs="Arial"/>
          <w:szCs w:val="24"/>
        </w:rPr>
        <w:t>MGEPEA</w:t>
      </w:r>
      <w:r w:rsidRPr="00854A8B">
        <w:rPr>
          <w:rFonts w:cs="Arial"/>
          <w:szCs w:val="24"/>
        </w:rPr>
        <w:t xml:space="preserve"> expedida </w:t>
      </w:r>
      <w:r w:rsidR="00DE245A" w:rsidRPr="00854A8B">
        <w:rPr>
          <w:rFonts w:cs="Arial"/>
          <w:szCs w:val="24"/>
        </w:rPr>
        <w:t>por</w:t>
      </w:r>
      <w:r w:rsidR="00437CFD" w:rsidRPr="00854A8B">
        <w:rPr>
          <w:rFonts w:cs="Arial"/>
          <w:szCs w:val="24"/>
        </w:rPr>
        <w:t xml:space="preserve"> </w:t>
      </w:r>
      <w:r w:rsidR="00592618" w:rsidRPr="00854A8B">
        <w:rPr>
          <w:rFonts w:cs="Arial"/>
          <w:szCs w:val="24"/>
        </w:rPr>
        <w:t>Min</w:t>
      </w:r>
      <w:r w:rsidR="00D32C66">
        <w:rPr>
          <w:rFonts w:cs="Arial"/>
          <w:szCs w:val="24"/>
        </w:rPr>
        <w:t>a</w:t>
      </w:r>
      <w:r w:rsidR="00592618" w:rsidRPr="00854A8B">
        <w:rPr>
          <w:rFonts w:cs="Arial"/>
          <w:szCs w:val="24"/>
        </w:rPr>
        <w:t>mbiente</w:t>
      </w:r>
      <w:r w:rsidRPr="00854A8B">
        <w:rPr>
          <w:rFonts w:cs="Arial"/>
          <w:szCs w:val="24"/>
        </w:rPr>
        <w:t>.</w:t>
      </w:r>
    </w:p>
    <w:p w14:paraId="612C6388" w14:textId="77777777" w:rsidR="000E0EAF" w:rsidRPr="00854A8B" w:rsidRDefault="000E0EAF" w:rsidP="00854A8B">
      <w:pPr>
        <w:rPr>
          <w:rFonts w:cs="Arial"/>
          <w:szCs w:val="24"/>
        </w:rPr>
      </w:pPr>
    </w:p>
    <w:p w14:paraId="7EF33BFC" w14:textId="77777777" w:rsidR="00944CDE" w:rsidRPr="00854A8B" w:rsidRDefault="00944CDE" w:rsidP="00854A8B">
      <w:pPr>
        <w:rPr>
          <w:rFonts w:cs="Arial"/>
          <w:bCs/>
          <w:szCs w:val="24"/>
          <w:lang w:val="es-CO"/>
        </w:rPr>
      </w:pPr>
      <w:r w:rsidRPr="00854A8B">
        <w:rPr>
          <w:rFonts w:cs="Arial"/>
          <w:bCs/>
          <w:szCs w:val="24"/>
          <w:lang w:val="es-CO"/>
        </w:rPr>
        <w:t xml:space="preserve">El DAA debe ser elaborado en el marco del principio de desarrollo sostenible, partiendo de la aplicación de buenas prácticas ambientales y con la </w:t>
      </w:r>
      <w:r w:rsidR="0097013E" w:rsidRPr="00854A8B">
        <w:rPr>
          <w:rFonts w:cs="Arial"/>
          <w:bCs/>
          <w:szCs w:val="24"/>
          <w:lang w:val="es-CO"/>
        </w:rPr>
        <w:t>más reciente</w:t>
      </w:r>
      <w:r w:rsidR="00F93D86" w:rsidRPr="00854A8B">
        <w:rPr>
          <w:rFonts w:cs="Arial"/>
          <w:bCs/>
          <w:szCs w:val="24"/>
          <w:lang w:val="es-CO"/>
        </w:rPr>
        <w:t xml:space="preserve"> </w:t>
      </w:r>
      <w:r w:rsidRPr="00854A8B">
        <w:rPr>
          <w:rFonts w:cs="Arial"/>
          <w:bCs/>
          <w:szCs w:val="24"/>
          <w:lang w:val="es-CO"/>
        </w:rPr>
        <w:t>información disponible de alto nivel científico y técnico.</w:t>
      </w:r>
    </w:p>
    <w:p w14:paraId="54511BBF" w14:textId="77777777" w:rsidR="00944CDE" w:rsidRPr="00854A8B" w:rsidRDefault="00944CDE" w:rsidP="00854A8B">
      <w:pPr>
        <w:rPr>
          <w:rFonts w:cs="Arial"/>
          <w:bCs/>
          <w:szCs w:val="24"/>
          <w:lang w:val="es-CO"/>
        </w:rPr>
      </w:pPr>
    </w:p>
    <w:p w14:paraId="46A24920" w14:textId="77777777" w:rsidR="00944CDE" w:rsidRPr="00854A8B" w:rsidRDefault="00944CDE" w:rsidP="00854A8B">
      <w:pPr>
        <w:rPr>
          <w:rFonts w:cs="Arial"/>
          <w:szCs w:val="24"/>
        </w:rPr>
      </w:pPr>
      <w:r w:rsidRPr="00854A8B">
        <w:rPr>
          <w:rFonts w:cs="Arial"/>
          <w:szCs w:val="24"/>
        </w:rPr>
        <w:lastRenderedPageBreak/>
        <w:t>Estos términos son de carácter genérico y en consecuencia deben ser adaptados a la magnitud y particularidades del proyecto, así como a las características ambientales locales y regionales en donde se pretenda desarrollar y serán aplicables tanto para proyectos que sean de competencia de la Autoridad Nacional de Licencias Ambientales – ANLA, como de competencia de las Corporaciones Autónomas Regionales, las de Desarrollo Sostenible, los Grandes Centros Urbanos y las autoridades ambientales creadas mediante la Ley 768 de 2002</w:t>
      </w:r>
      <w:r w:rsidR="00A905E4" w:rsidRPr="00854A8B">
        <w:rPr>
          <w:rFonts w:cs="Arial"/>
          <w:szCs w:val="24"/>
        </w:rPr>
        <w:t xml:space="preserve"> y la Ley 1617 de 2013</w:t>
      </w:r>
      <w:r w:rsidRPr="00854A8B">
        <w:rPr>
          <w:rFonts w:cs="Arial"/>
          <w:szCs w:val="24"/>
        </w:rPr>
        <w:t>.</w:t>
      </w:r>
    </w:p>
    <w:p w14:paraId="5ADC2930" w14:textId="77777777" w:rsidR="00944CDE" w:rsidRDefault="00944CDE" w:rsidP="00854A8B">
      <w:pPr>
        <w:rPr>
          <w:rFonts w:cs="Arial"/>
          <w:szCs w:val="24"/>
        </w:rPr>
      </w:pPr>
    </w:p>
    <w:p w14:paraId="49939202" w14:textId="77777777" w:rsidR="00BA3D0F" w:rsidRPr="00876F5F" w:rsidRDefault="00BA3D0F" w:rsidP="00BA3D0F">
      <w:pPr>
        <w:overflowPunct/>
        <w:autoSpaceDE/>
        <w:autoSpaceDN/>
        <w:adjustRightInd/>
        <w:textAlignment w:val="auto"/>
        <w:rPr>
          <w:rFonts w:eastAsia="Calibri" w:cs="Arial"/>
          <w:szCs w:val="24"/>
          <w:lang w:val="es-CO" w:eastAsia="en-US"/>
        </w:rPr>
      </w:pPr>
      <w:r w:rsidRPr="00876F5F">
        <w:rPr>
          <w:rFonts w:eastAsia="Calibri" w:cs="Arial"/>
          <w:szCs w:val="24"/>
          <w:lang w:val="es-CO" w:eastAsia="en-US"/>
        </w:rPr>
        <w:t>Para la presentación de la información cartográfica, se debe cumplir con los parámetros establecidos en la Resolución 2182 de 23 de diciembre de 2016 expedida por Minambiente, o aquella que la modifique o sustituya; del mismo modo, el origen de coordenadas debe cumplir con los lineamientos definidos por la Resolución 471 de 14 de mayo de 2020 y la posterior Resolución 529 de 5 de junio de 2020, emitidas por el Instituto Geográfico Agustín Codazzi - IGAC, o la norma que la modifique o sustituya.</w:t>
      </w:r>
    </w:p>
    <w:p w14:paraId="3D553A28" w14:textId="77777777" w:rsidR="00BA3D0F" w:rsidRPr="00876F5F" w:rsidRDefault="00BA3D0F" w:rsidP="00BA3D0F">
      <w:pPr>
        <w:overflowPunct/>
        <w:autoSpaceDE/>
        <w:autoSpaceDN/>
        <w:adjustRightInd/>
        <w:textAlignment w:val="auto"/>
        <w:rPr>
          <w:rFonts w:eastAsia="Calibri" w:cs="Arial"/>
          <w:szCs w:val="24"/>
          <w:highlight w:val="yellow"/>
          <w:lang w:val="es-CO" w:eastAsia="en-US"/>
        </w:rPr>
      </w:pPr>
    </w:p>
    <w:p w14:paraId="09A4EBCC" w14:textId="51CD046B" w:rsidR="00BA3D0F" w:rsidRPr="00876F5F" w:rsidRDefault="00BA3D0F" w:rsidP="00BA3D0F">
      <w:pPr>
        <w:overflowPunct/>
        <w:autoSpaceDE/>
        <w:autoSpaceDN/>
        <w:adjustRightInd/>
        <w:textAlignment w:val="auto"/>
        <w:rPr>
          <w:rFonts w:eastAsia="Calibri" w:cs="Arial"/>
          <w:szCs w:val="24"/>
          <w:lang w:val="es-CO" w:eastAsia="en-US"/>
        </w:rPr>
      </w:pPr>
      <w:r w:rsidRPr="00876F5F">
        <w:rPr>
          <w:rFonts w:eastAsia="Calibri" w:cs="Arial"/>
          <w:szCs w:val="24"/>
          <w:lang w:val="es-CO" w:eastAsia="en-US"/>
        </w:rPr>
        <w:t xml:space="preserve">Los presentes términos de referencia sustituyen los acogidos por la Resolución </w:t>
      </w:r>
      <w:r w:rsidR="008E2EE8" w:rsidRPr="008E2EE8">
        <w:rPr>
          <w:rFonts w:eastAsia="Calibri" w:cs="Arial"/>
          <w:szCs w:val="24"/>
          <w:lang w:val="es-CO" w:eastAsia="en-US"/>
        </w:rPr>
        <w:t>1255 de 30 de junio de 2006</w:t>
      </w:r>
      <w:r w:rsidRPr="00876F5F">
        <w:rPr>
          <w:rFonts w:eastAsia="Calibri" w:cs="Arial"/>
          <w:szCs w:val="24"/>
          <w:lang w:val="es-CO" w:eastAsia="en-US"/>
        </w:rPr>
        <w:t xml:space="preserve">, expedida por Minambiente, e incorpora los aspectos relacionados con los proyectos de construcción y operación de </w:t>
      </w:r>
      <w:r w:rsidR="003708CB">
        <w:rPr>
          <w:rFonts w:eastAsia="Calibri" w:cs="Arial"/>
          <w:szCs w:val="24"/>
          <w:lang w:val="es-CO" w:eastAsia="en-US"/>
        </w:rPr>
        <w:t>puertos y aeropuertos</w:t>
      </w:r>
      <w:r w:rsidRPr="00876F5F">
        <w:rPr>
          <w:rFonts w:eastAsia="Calibri" w:cs="Arial"/>
          <w:szCs w:val="24"/>
          <w:lang w:val="es-CO" w:eastAsia="en-US"/>
        </w:rPr>
        <w:t>, para los cuales se solicite la licencia ambiental.</w:t>
      </w:r>
    </w:p>
    <w:p w14:paraId="0988D733" w14:textId="77777777" w:rsidR="00BA3D0F" w:rsidRPr="00BA3D0F" w:rsidRDefault="00BA3D0F" w:rsidP="00854A8B">
      <w:pPr>
        <w:rPr>
          <w:rFonts w:cs="Arial"/>
          <w:szCs w:val="24"/>
          <w:lang w:val="es-CO"/>
        </w:rPr>
      </w:pPr>
    </w:p>
    <w:p w14:paraId="4B250B1A" w14:textId="77777777" w:rsidR="00577AFA" w:rsidRPr="00854A8B" w:rsidRDefault="00577AFA" w:rsidP="00854A8B">
      <w:pPr>
        <w:suppressAutoHyphens/>
        <w:overflowPunct/>
        <w:autoSpaceDE/>
        <w:autoSpaceDN/>
        <w:adjustRightInd/>
        <w:textAlignment w:val="auto"/>
        <w:rPr>
          <w:rFonts w:cs="Arial"/>
          <w:spacing w:val="-2"/>
          <w:szCs w:val="24"/>
        </w:rPr>
      </w:pPr>
      <w:r w:rsidRPr="00854A8B">
        <w:rPr>
          <w:rFonts w:cs="Arial"/>
          <w:spacing w:val="-2"/>
          <w:szCs w:val="24"/>
        </w:rPr>
        <w:t xml:space="preserve">El </w:t>
      </w:r>
      <w:r w:rsidR="00F67FCD" w:rsidRPr="00854A8B">
        <w:rPr>
          <w:rFonts w:cs="Arial"/>
          <w:spacing w:val="-2"/>
          <w:szCs w:val="24"/>
        </w:rPr>
        <w:t xml:space="preserve">Diagnóstico Ambiental de Alternativas </w:t>
      </w:r>
      <w:r w:rsidRPr="00854A8B">
        <w:rPr>
          <w:rFonts w:cs="Arial"/>
          <w:spacing w:val="-2"/>
          <w:szCs w:val="24"/>
        </w:rPr>
        <w:t>debe contener:</w:t>
      </w:r>
    </w:p>
    <w:p w14:paraId="6727B72A" w14:textId="77777777" w:rsidR="00363775" w:rsidRPr="00854A8B" w:rsidRDefault="00363775" w:rsidP="00854A8B">
      <w:pPr>
        <w:suppressAutoHyphens/>
        <w:overflowPunct/>
        <w:autoSpaceDE/>
        <w:autoSpaceDN/>
        <w:adjustRightInd/>
        <w:textAlignment w:val="auto"/>
        <w:rPr>
          <w:rFonts w:cs="Arial"/>
          <w:spacing w:val="-2"/>
          <w:szCs w:val="24"/>
        </w:rPr>
      </w:pPr>
    </w:p>
    <w:p w14:paraId="24DA8D94" w14:textId="77777777" w:rsidR="004D1C9E" w:rsidRPr="00854A8B" w:rsidRDefault="004D1C9E" w:rsidP="004733F6">
      <w:pPr>
        <w:pStyle w:val="Ttulo"/>
        <w:spacing w:before="0" w:after="0"/>
        <w:rPr>
          <w:sz w:val="24"/>
          <w:szCs w:val="24"/>
        </w:rPr>
      </w:pPr>
      <w:bookmarkStart w:id="28" w:name="_Toc274067175"/>
      <w:bookmarkStart w:id="29" w:name="_Toc378923252"/>
      <w:bookmarkStart w:id="30" w:name="_Toc387312708"/>
      <w:bookmarkStart w:id="31" w:name="_Toc391040019"/>
      <w:bookmarkStart w:id="32" w:name="_Toc410887517"/>
      <w:bookmarkStart w:id="33" w:name="_Toc175512211"/>
      <w:r w:rsidRPr="00854A8B">
        <w:rPr>
          <w:sz w:val="24"/>
          <w:szCs w:val="24"/>
        </w:rPr>
        <w:t>RESUMEN EJECUTIVO</w:t>
      </w:r>
      <w:bookmarkEnd w:id="28"/>
      <w:bookmarkEnd w:id="29"/>
      <w:bookmarkEnd w:id="30"/>
      <w:bookmarkEnd w:id="31"/>
      <w:bookmarkEnd w:id="32"/>
      <w:bookmarkEnd w:id="33"/>
    </w:p>
    <w:p w14:paraId="6F7637E9" w14:textId="77777777" w:rsidR="00A02382" w:rsidRPr="00854A8B" w:rsidRDefault="00A02382" w:rsidP="00854A8B">
      <w:pPr>
        <w:suppressAutoHyphens/>
        <w:overflowPunct/>
        <w:autoSpaceDE/>
        <w:autoSpaceDN/>
        <w:adjustRightInd/>
        <w:textAlignment w:val="auto"/>
        <w:rPr>
          <w:rFonts w:cs="Arial"/>
          <w:spacing w:val="-2"/>
          <w:szCs w:val="24"/>
        </w:rPr>
      </w:pPr>
    </w:p>
    <w:p w14:paraId="254BDAFC" w14:textId="73B20998" w:rsidR="006C5934" w:rsidRPr="00854A8B" w:rsidRDefault="006C5934" w:rsidP="00854A8B">
      <w:pPr>
        <w:rPr>
          <w:rFonts w:cs="Arial"/>
          <w:spacing w:val="-2"/>
          <w:szCs w:val="24"/>
        </w:rPr>
      </w:pPr>
      <w:bookmarkStart w:id="34" w:name="_Toc147545893"/>
      <w:r w:rsidRPr="00854A8B">
        <w:rPr>
          <w:rFonts w:cs="Arial"/>
          <w:spacing w:val="-2"/>
          <w:szCs w:val="24"/>
        </w:rPr>
        <w:t>Se debe presentar un resumen ejecutivo del DAA, el cual debe incluir como mínimo l</w:t>
      </w:r>
      <w:r w:rsidR="008B1CE5">
        <w:rPr>
          <w:rFonts w:cs="Arial"/>
          <w:spacing w:val="-2"/>
          <w:szCs w:val="24"/>
        </w:rPr>
        <w:t>o</w:t>
      </w:r>
      <w:r w:rsidRPr="00854A8B">
        <w:rPr>
          <w:rFonts w:cs="Arial"/>
          <w:spacing w:val="-2"/>
          <w:szCs w:val="24"/>
        </w:rPr>
        <w:t xml:space="preserve"> siguiente para cada alternativa</w:t>
      </w:r>
      <w:r w:rsidR="00E83A13" w:rsidRPr="00854A8B">
        <w:rPr>
          <w:rFonts w:cs="Arial"/>
          <w:spacing w:val="-2"/>
          <w:szCs w:val="24"/>
        </w:rPr>
        <w:t>:</w:t>
      </w:r>
    </w:p>
    <w:p w14:paraId="6A1CBA67" w14:textId="77777777" w:rsidR="00005BB7" w:rsidRPr="00854A8B" w:rsidRDefault="00005BB7" w:rsidP="00854A8B">
      <w:pPr>
        <w:suppressAutoHyphens/>
        <w:overflowPunct/>
        <w:autoSpaceDE/>
        <w:autoSpaceDN/>
        <w:adjustRightInd/>
        <w:textAlignment w:val="auto"/>
        <w:rPr>
          <w:rFonts w:cs="Arial"/>
          <w:spacing w:val="-2"/>
          <w:szCs w:val="24"/>
        </w:rPr>
      </w:pPr>
    </w:p>
    <w:p w14:paraId="6B27FED8" w14:textId="77777777" w:rsidR="00E83A13" w:rsidRDefault="006C5934" w:rsidP="00A821FB">
      <w:pPr>
        <w:pStyle w:val="Prrafodelista"/>
        <w:numPr>
          <w:ilvl w:val="0"/>
          <w:numId w:val="11"/>
        </w:numPr>
        <w:ind w:left="567" w:hanging="567"/>
        <w:contextualSpacing/>
        <w:rPr>
          <w:rFonts w:cs="Arial"/>
          <w:szCs w:val="24"/>
        </w:rPr>
      </w:pPr>
      <w:r w:rsidRPr="00854A8B">
        <w:rPr>
          <w:rFonts w:cs="Arial"/>
          <w:szCs w:val="24"/>
        </w:rPr>
        <w:t>Localización</w:t>
      </w:r>
      <w:r w:rsidR="00E83A13" w:rsidRPr="00854A8B">
        <w:rPr>
          <w:rFonts w:cs="Arial"/>
          <w:szCs w:val="24"/>
        </w:rPr>
        <w:t xml:space="preserve"> del proyecto.</w:t>
      </w:r>
    </w:p>
    <w:p w14:paraId="7CF6BA27" w14:textId="77777777" w:rsidR="001C5020" w:rsidRPr="001C5020" w:rsidRDefault="001C5020" w:rsidP="001C5020">
      <w:pPr>
        <w:contextualSpacing/>
        <w:rPr>
          <w:rFonts w:cs="Arial"/>
          <w:szCs w:val="24"/>
        </w:rPr>
      </w:pPr>
    </w:p>
    <w:p w14:paraId="7868A737" w14:textId="77777777" w:rsidR="006C5934" w:rsidRDefault="009B66A0" w:rsidP="00A821FB">
      <w:pPr>
        <w:pStyle w:val="Prrafodelista"/>
        <w:numPr>
          <w:ilvl w:val="0"/>
          <w:numId w:val="11"/>
        </w:numPr>
        <w:ind w:left="567" w:hanging="567"/>
        <w:contextualSpacing/>
        <w:rPr>
          <w:rFonts w:cs="Arial"/>
          <w:szCs w:val="24"/>
        </w:rPr>
      </w:pPr>
      <w:r w:rsidRPr="00854A8B">
        <w:rPr>
          <w:rFonts w:cs="Arial"/>
          <w:szCs w:val="24"/>
        </w:rPr>
        <w:t>Síntesis de la d</w:t>
      </w:r>
      <w:r w:rsidR="006C5934" w:rsidRPr="00854A8B">
        <w:rPr>
          <w:rFonts w:cs="Arial"/>
          <w:szCs w:val="24"/>
        </w:rPr>
        <w:t>escripción técnica</w:t>
      </w:r>
      <w:r w:rsidRPr="00854A8B">
        <w:rPr>
          <w:rFonts w:cs="Arial"/>
          <w:szCs w:val="24"/>
        </w:rPr>
        <w:t xml:space="preserve"> del proyecto</w:t>
      </w:r>
      <w:r w:rsidR="006C5934" w:rsidRPr="00854A8B">
        <w:rPr>
          <w:rFonts w:cs="Arial"/>
          <w:szCs w:val="24"/>
        </w:rPr>
        <w:t>.</w:t>
      </w:r>
    </w:p>
    <w:p w14:paraId="4E32CDA8" w14:textId="77777777" w:rsidR="001C5020" w:rsidRPr="001C5020" w:rsidRDefault="001C5020" w:rsidP="001C5020">
      <w:pPr>
        <w:contextualSpacing/>
        <w:rPr>
          <w:rFonts w:cs="Arial"/>
          <w:szCs w:val="24"/>
        </w:rPr>
      </w:pPr>
    </w:p>
    <w:p w14:paraId="61E3E7D5" w14:textId="77777777" w:rsidR="00D27D06" w:rsidRDefault="00D27D06" w:rsidP="00A821FB">
      <w:pPr>
        <w:pStyle w:val="Prrafodelista"/>
        <w:numPr>
          <w:ilvl w:val="0"/>
          <w:numId w:val="11"/>
        </w:numPr>
        <w:ind w:left="567" w:hanging="567"/>
        <w:contextualSpacing/>
        <w:rPr>
          <w:rFonts w:cs="Arial"/>
          <w:szCs w:val="24"/>
        </w:rPr>
      </w:pPr>
      <w:r w:rsidRPr="00854A8B">
        <w:rPr>
          <w:rFonts w:cs="Arial"/>
          <w:szCs w:val="24"/>
        </w:rPr>
        <w:t>Cronograma general estimado de ejecución del proyecto.</w:t>
      </w:r>
    </w:p>
    <w:p w14:paraId="7EAA1222" w14:textId="77777777" w:rsidR="001C5020" w:rsidRPr="001C5020" w:rsidRDefault="001C5020" w:rsidP="001C5020">
      <w:pPr>
        <w:contextualSpacing/>
        <w:rPr>
          <w:rFonts w:cs="Arial"/>
          <w:szCs w:val="24"/>
        </w:rPr>
      </w:pPr>
    </w:p>
    <w:p w14:paraId="7F41C425" w14:textId="77777777" w:rsidR="009B66A0" w:rsidRDefault="009B66A0" w:rsidP="00A821FB">
      <w:pPr>
        <w:pStyle w:val="Prrafodelista"/>
        <w:numPr>
          <w:ilvl w:val="0"/>
          <w:numId w:val="11"/>
        </w:numPr>
        <w:ind w:left="567" w:hanging="567"/>
        <w:contextualSpacing/>
        <w:rPr>
          <w:rFonts w:cs="Arial"/>
          <w:szCs w:val="24"/>
        </w:rPr>
      </w:pPr>
      <w:r w:rsidRPr="00854A8B">
        <w:rPr>
          <w:rFonts w:cs="Arial"/>
          <w:szCs w:val="24"/>
        </w:rPr>
        <w:t>Síntesis del proceso de participación y socialización realizado con las comunidades.</w:t>
      </w:r>
    </w:p>
    <w:p w14:paraId="69015605" w14:textId="77777777" w:rsidR="001C5020" w:rsidRPr="001C5020" w:rsidRDefault="001C5020" w:rsidP="001C5020">
      <w:pPr>
        <w:contextualSpacing/>
        <w:rPr>
          <w:rFonts w:cs="Arial"/>
          <w:szCs w:val="24"/>
        </w:rPr>
      </w:pPr>
    </w:p>
    <w:p w14:paraId="190EC39E" w14:textId="77777777" w:rsidR="009B66A0" w:rsidRDefault="009B66A0" w:rsidP="00A821FB">
      <w:pPr>
        <w:pStyle w:val="Prrafodelista"/>
        <w:numPr>
          <w:ilvl w:val="0"/>
          <w:numId w:val="11"/>
        </w:numPr>
        <w:ind w:left="567" w:hanging="567"/>
        <w:contextualSpacing/>
        <w:rPr>
          <w:rFonts w:cs="Arial"/>
          <w:szCs w:val="24"/>
        </w:rPr>
      </w:pPr>
      <w:r w:rsidRPr="00854A8B">
        <w:rPr>
          <w:rFonts w:cs="Arial"/>
          <w:szCs w:val="24"/>
        </w:rPr>
        <w:t>Síntesis de la caracterización del área de estudio.</w:t>
      </w:r>
    </w:p>
    <w:p w14:paraId="761D63F5" w14:textId="77777777" w:rsidR="001C5020" w:rsidRPr="001C5020" w:rsidRDefault="001C5020" w:rsidP="001C5020">
      <w:pPr>
        <w:contextualSpacing/>
        <w:rPr>
          <w:rFonts w:cs="Arial"/>
          <w:szCs w:val="24"/>
        </w:rPr>
      </w:pPr>
    </w:p>
    <w:p w14:paraId="667347C2" w14:textId="3B23E27C" w:rsidR="009B66A0" w:rsidRDefault="009B66A0" w:rsidP="00A821FB">
      <w:pPr>
        <w:pStyle w:val="Prrafodelista"/>
        <w:numPr>
          <w:ilvl w:val="0"/>
          <w:numId w:val="11"/>
        </w:numPr>
        <w:ind w:left="567" w:hanging="567"/>
        <w:contextualSpacing/>
        <w:rPr>
          <w:rFonts w:cs="Arial"/>
          <w:szCs w:val="24"/>
        </w:rPr>
      </w:pPr>
      <w:r w:rsidRPr="00854A8B">
        <w:rPr>
          <w:rFonts w:cs="Arial"/>
          <w:szCs w:val="24"/>
        </w:rPr>
        <w:t xml:space="preserve">Principales </w:t>
      </w:r>
      <w:r w:rsidR="00907BEC" w:rsidRPr="00854A8B">
        <w:rPr>
          <w:rFonts w:cs="Arial"/>
          <w:szCs w:val="24"/>
        </w:rPr>
        <w:t xml:space="preserve">impactos potenciales </w:t>
      </w:r>
      <w:r w:rsidR="00363775" w:rsidRPr="00854A8B">
        <w:rPr>
          <w:rFonts w:cs="Arial"/>
          <w:szCs w:val="24"/>
        </w:rPr>
        <w:t>de cada una de las alternativas propuesta</w:t>
      </w:r>
      <w:r w:rsidR="00234E45" w:rsidRPr="00854A8B">
        <w:rPr>
          <w:rFonts w:cs="Arial"/>
          <w:szCs w:val="24"/>
        </w:rPr>
        <w:t>s</w:t>
      </w:r>
      <w:r w:rsidR="00363775" w:rsidRPr="00854A8B">
        <w:rPr>
          <w:rFonts w:cs="Arial"/>
          <w:szCs w:val="24"/>
        </w:rPr>
        <w:t>.</w:t>
      </w:r>
    </w:p>
    <w:p w14:paraId="4EFE00C4" w14:textId="77777777" w:rsidR="001C5020" w:rsidRPr="001C5020" w:rsidRDefault="001C5020" w:rsidP="001C5020">
      <w:pPr>
        <w:contextualSpacing/>
        <w:rPr>
          <w:rFonts w:cs="Arial"/>
          <w:szCs w:val="24"/>
        </w:rPr>
      </w:pPr>
    </w:p>
    <w:p w14:paraId="6F94C2A1" w14:textId="77777777" w:rsidR="009B66A0" w:rsidRDefault="009B66A0" w:rsidP="00A821FB">
      <w:pPr>
        <w:pStyle w:val="Prrafodelista"/>
        <w:numPr>
          <w:ilvl w:val="0"/>
          <w:numId w:val="11"/>
        </w:numPr>
        <w:ind w:left="567" w:hanging="567"/>
        <w:contextualSpacing/>
        <w:rPr>
          <w:rFonts w:cs="Arial"/>
          <w:szCs w:val="24"/>
        </w:rPr>
      </w:pPr>
      <w:r w:rsidRPr="00854A8B">
        <w:rPr>
          <w:rFonts w:cs="Arial"/>
          <w:szCs w:val="24"/>
        </w:rPr>
        <w:t>Síntesis de la zonificación ambiental.</w:t>
      </w:r>
    </w:p>
    <w:p w14:paraId="7922131F" w14:textId="77777777" w:rsidR="001C5020" w:rsidRPr="001C5020" w:rsidRDefault="001C5020" w:rsidP="001C5020">
      <w:pPr>
        <w:contextualSpacing/>
        <w:rPr>
          <w:rFonts w:cs="Arial"/>
          <w:szCs w:val="24"/>
        </w:rPr>
      </w:pPr>
    </w:p>
    <w:p w14:paraId="38FB7C92" w14:textId="7E1FB6DE" w:rsidR="00F44623" w:rsidRDefault="00F44623" w:rsidP="00A821FB">
      <w:pPr>
        <w:pStyle w:val="Prrafodelista"/>
        <w:numPr>
          <w:ilvl w:val="0"/>
          <w:numId w:val="11"/>
        </w:numPr>
        <w:ind w:left="567" w:hanging="567"/>
        <w:contextualSpacing/>
        <w:rPr>
          <w:rFonts w:cs="Arial"/>
          <w:szCs w:val="24"/>
        </w:rPr>
      </w:pPr>
      <w:r w:rsidRPr="00854A8B">
        <w:rPr>
          <w:rFonts w:cs="Arial"/>
          <w:szCs w:val="24"/>
        </w:rPr>
        <w:t xml:space="preserve">Descripción general de los resultados obtenidos del </w:t>
      </w:r>
      <w:r w:rsidR="006E560C">
        <w:rPr>
          <w:rFonts w:cs="Arial"/>
          <w:szCs w:val="24"/>
        </w:rPr>
        <w:t>A</w:t>
      </w:r>
      <w:r w:rsidRPr="00854A8B">
        <w:rPr>
          <w:rFonts w:cs="Arial"/>
          <w:szCs w:val="24"/>
        </w:rPr>
        <w:t xml:space="preserve">nálisis </w:t>
      </w:r>
      <w:r w:rsidR="006E560C">
        <w:rPr>
          <w:rFonts w:cs="Arial"/>
          <w:szCs w:val="24"/>
        </w:rPr>
        <w:t>C</w:t>
      </w:r>
      <w:r w:rsidRPr="00854A8B">
        <w:rPr>
          <w:rFonts w:cs="Arial"/>
          <w:szCs w:val="24"/>
        </w:rPr>
        <w:t xml:space="preserve">osto </w:t>
      </w:r>
      <w:r w:rsidR="006E560C">
        <w:rPr>
          <w:rFonts w:cs="Arial"/>
          <w:szCs w:val="24"/>
        </w:rPr>
        <w:t>B</w:t>
      </w:r>
      <w:r w:rsidRPr="00854A8B">
        <w:rPr>
          <w:rFonts w:cs="Arial"/>
          <w:szCs w:val="24"/>
        </w:rPr>
        <w:t>eneficio</w:t>
      </w:r>
      <w:r w:rsidR="00BA2C68" w:rsidRPr="00854A8B">
        <w:rPr>
          <w:rFonts w:cs="Arial"/>
          <w:szCs w:val="24"/>
        </w:rPr>
        <w:t xml:space="preserve"> </w:t>
      </w:r>
      <w:r w:rsidR="006E560C">
        <w:rPr>
          <w:rFonts w:cs="Arial"/>
          <w:szCs w:val="24"/>
        </w:rPr>
        <w:t>A</w:t>
      </w:r>
      <w:r w:rsidR="00BA2C68" w:rsidRPr="00854A8B">
        <w:rPr>
          <w:rFonts w:cs="Arial"/>
          <w:szCs w:val="24"/>
        </w:rPr>
        <w:t xml:space="preserve">mbiental </w:t>
      </w:r>
      <w:r w:rsidR="003D21D4">
        <w:rPr>
          <w:rFonts w:cs="Arial"/>
          <w:szCs w:val="24"/>
        </w:rPr>
        <w:t xml:space="preserve">- </w:t>
      </w:r>
      <w:r w:rsidR="00C65563">
        <w:rPr>
          <w:rFonts w:cs="Arial"/>
          <w:szCs w:val="24"/>
        </w:rPr>
        <w:t>ACB</w:t>
      </w:r>
      <w:r w:rsidR="003D21D4">
        <w:rPr>
          <w:rFonts w:cs="Arial"/>
          <w:szCs w:val="24"/>
        </w:rPr>
        <w:t xml:space="preserve"> </w:t>
      </w:r>
      <w:r w:rsidR="00BA2C68" w:rsidRPr="00854A8B">
        <w:rPr>
          <w:rFonts w:cs="Arial"/>
          <w:szCs w:val="24"/>
        </w:rPr>
        <w:t>de las alternativas propuestas.</w:t>
      </w:r>
    </w:p>
    <w:p w14:paraId="6558D50D" w14:textId="77777777" w:rsidR="001C5020" w:rsidRPr="001C5020" w:rsidRDefault="001C5020" w:rsidP="001C5020">
      <w:pPr>
        <w:contextualSpacing/>
        <w:rPr>
          <w:rFonts w:cs="Arial"/>
          <w:szCs w:val="24"/>
        </w:rPr>
      </w:pPr>
    </w:p>
    <w:p w14:paraId="22E6BE0A" w14:textId="77777777" w:rsidR="000F1AE7" w:rsidRDefault="000F1AE7" w:rsidP="00A821FB">
      <w:pPr>
        <w:pStyle w:val="Prrafodelista"/>
        <w:numPr>
          <w:ilvl w:val="0"/>
          <w:numId w:val="11"/>
        </w:numPr>
        <w:ind w:left="567" w:hanging="567"/>
        <w:contextualSpacing/>
        <w:rPr>
          <w:rFonts w:cs="Arial"/>
          <w:szCs w:val="24"/>
        </w:rPr>
      </w:pPr>
      <w:r w:rsidRPr="00854A8B">
        <w:rPr>
          <w:rFonts w:cs="Arial"/>
          <w:szCs w:val="24"/>
        </w:rPr>
        <w:t xml:space="preserve">Síntesis de la evaluación </w:t>
      </w:r>
      <w:r w:rsidR="00CA6F55" w:rsidRPr="00854A8B">
        <w:rPr>
          <w:rFonts w:cs="Arial"/>
          <w:szCs w:val="24"/>
        </w:rPr>
        <w:t xml:space="preserve">ambiental </w:t>
      </w:r>
      <w:r w:rsidRPr="00854A8B">
        <w:rPr>
          <w:rFonts w:cs="Arial"/>
          <w:szCs w:val="24"/>
        </w:rPr>
        <w:t>y comparación de alternativas.</w:t>
      </w:r>
    </w:p>
    <w:p w14:paraId="22C9EDF3" w14:textId="77777777" w:rsidR="001C5020" w:rsidRPr="001C5020" w:rsidRDefault="001C5020" w:rsidP="001C5020">
      <w:pPr>
        <w:contextualSpacing/>
        <w:rPr>
          <w:rFonts w:cs="Arial"/>
          <w:szCs w:val="24"/>
        </w:rPr>
      </w:pPr>
    </w:p>
    <w:p w14:paraId="091546AD" w14:textId="3CE29BE0" w:rsidR="005D5280" w:rsidRDefault="00FD773F" w:rsidP="00A821FB">
      <w:pPr>
        <w:pStyle w:val="Prrafodelista"/>
        <w:numPr>
          <w:ilvl w:val="0"/>
          <w:numId w:val="11"/>
        </w:numPr>
        <w:ind w:left="567" w:hanging="567"/>
        <w:contextualSpacing/>
        <w:rPr>
          <w:rFonts w:cs="Arial"/>
          <w:szCs w:val="24"/>
        </w:rPr>
      </w:pPr>
      <w:r w:rsidRPr="00854A8B">
        <w:rPr>
          <w:rFonts w:cs="Arial"/>
          <w:szCs w:val="24"/>
        </w:rPr>
        <w:t>Síntesis de las m</w:t>
      </w:r>
      <w:r w:rsidR="005D5280" w:rsidRPr="00854A8B">
        <w:rPr>
          <w:rFonts w:cs="Arial"/>
          <w:szCs w:val="24"/>
        </w:rPr>
        <w:t>edidas de manejo</w:t>
      </w:r>
      <w:r w:rsidR="001E4C42" w:rsidRPr="00854A8B">
        <w:rPr>
          <w:rFonts w:cs="Arial"/>
          <w:szCs w:val="24"/>
        </w:rPr>
        <w:t>.</w:t>
      </w:r>
    </w:p>
    <w:p w14:paraId="508E222A" w14:textId="77777777" w:rsidR="001C5020" w:rsidRPr="001C5020" w:rsidRDefault="001C5020" w:rsidP="001C5020">
      <w:pPr>
        <w:contextualSpacing/>
        <w:rPr>
          <w:rFonts w:cs="Arial"/>
          <w:szCs w:val="24"/>
        </w:rPr>
      </w:pPr>
    </w:p>
    <w:p w14:paraId="10450170" w14:textId="1E53FFF9" w:rsidR="000F1AE7" w:rsidRDefault="000F1AE7" w:rsidP="00A821FB">
      <w:pPr>
        <w:pStyle w:val="Prrafodelista"/>
        <w:numPr>
          <w:ilvl w:val="0"/>
          <w:numId w:val="11"/>
        </w:numPr>
        <w:ind w:left="567" w:hanging="567"/>
        <w:contextualSpacing/>
        <w:rPr>
          <w:rFonts w:cs="Arial"/>
          <w:szCs w:val="24"/>
        </w:rPr>
      </w:pPr>
      <w:r w:rsidRPr="00854A8B">
        <w:rPr>
          <w:rFonts w:cs="Arial"/>
          <w:spacing w:val="-2"/>
          <w:szCs w:val="24"/>
        </w:rPr>
        <w:t xml:space="preserve">Síntesis y justificación de </w:t>
      </w:r>
      <w:r w:rsidRPr="00854A8B">
        <w:rPr>
          <w:rFonts w:cs="Arial"/>
          <w:szCs w:val="24"/>
        </w:rPr>
        <w:t xml:space="preserve">los criterios tenidos en cuenta para el análisis multicriterio, así como para la selección de la </w:t>
      </w:r>
      <w:r w:rsidR="0097013E" w:rsidRPr="00854A8B">
        <w:rPr>
          <w:rFonts w:cs="Arial"/>
          <w:szCs w:val="24"/>
        </w:rPr>
        <w:t>alternativa más favorable</w:t>
      </w:r>
      <w:r w:rsidR="00E372DD" w:rsidRPr="00854A8B">
        <w:rPr>
          <w:rFonts w:cs="Arial"/>
          <w:szCs w:val="24"/>
        </w:rPr>
        <w:t xml:space="preserve"> </w:t>
      </w:r>
      <w:r w:rsidR="0097013E" w:rsidRPr="00854A8B">
        <w:rPr>
          <w:rFonts w:cs="Arial"/>
          <w:szCs w:val="24"/>
        </w:rPr>
        <w:t>desde el punto de vista ambiental</w:t>
      </w:r>
      <w:r w:rsidRPr="00854A8B">
        <w:rPr>
          <w:rFonts w:cs="Arial"/>
          <w:szCs w:val="24"/>
        </w:rPr>
        <w:t>.</w:t>
      </w:r>
    </w:p>
    <w:p w14:paraId="2326C253" w14:textId="77777777" w:rsidR="001C5020" w:rsidRPr="001C5020" w:rsidRDefault="001C5020" w:rsidP="001C5020">
      <w:pPr>
        <w:contextualSpacing/>
        <w:rPr>
          <w:rFonts w:cs="Arial"/>
          <w:szCs w:val="24"/>
        </w:rPr>
      </w:pPr>
    </w:p>
    <w:p w14:paraId="4254EE12" w14:textId="77777777" w:rsidR="006C5934" w:rsidRPr="00FC2E40" w:rsidRDefault="006C5934" w:rsidP="00A821FB">
      <w:pPr>
        <w:pStyle w:val="Prrafodelista"/>
        <w:numPr>
          <w:ilvl w:val="0"/>
          <w:numId w:val="11"/>
        </w:numPr>
        <w:ind w:left="567" w:hanging="567"/>
        <w:contextualSpacing/>
        <w:rPr>
          <w:rFonts w:cs="Arial"/>
          <w:szCs w:val="24"/>
        </w:rPr>
      </w:pPr>
      <w:r w:rsidRPr="00FC2E40">
        <w:rPr>
          <w:rFonts w:cs="Arial"/>
          <w:szCs w:val="24"/>
        </w:rPr>
        <w:t>Costo de referencia del proyecto.</w:t>
      </w:r>
    </w:p>
    <w:p w14:paraId="4F3DEDD9" w14:textId="77777777" w:rsidR="00500368" w:rsidRPr="00854A8B" w:rsidRDefault="00500368" w:rsidP="00854A8B">
      <w:pPr>
        <w:suppressAutoHyphens/>
        <w:overflowPunct/>
        <w:autoSpaceDE/>
        <w:autoSpaceDN/>
        <w:adjustRightInd/>
        <w:textAlignment w:val="auto"/>
        <w:rPr>
          <w:rFonts w:cs="Arial"/>
          <w:spacing w:val="-2"/>
          <w:szCs w:val="24"/>
        </w:rPr>
      </w:pPr>
    </w:p>
    <w:p w14:paraId="15DA7859" w14:textId="6DA0B29F" w:rsidR="00D8413D" w:rsidRDefault="006C5934" w:rsidP="00854A8B">
      <w:pPr>
        <w:rPr>
          <w:rFonts w:cs="Arial"/>
          <w:szCs w:val="24"/>
        </w:rPr>
      </w:pPr>
      <w:r w:rsidRPr="00854A8B">
        <w:rPr>
          <w:rFonts w:cs="Arial"/>
          <w:szCs w:val="24"/>
        </w:rPr>
        <w:t xml:space="preserve">El resumen ejecutivo debe ser una síntesis de los principales elementos del DAA, de tal forma que permita a la </w:t>
      </w:r>
      <w:r w:rsidR="000F1AE7" w:rsidRPr="00854A8B">
        <w:rPr>
          <w:rFonts w:cs="Arial"/>
          <w:szCs w:val="24"/>
        </w:rPr>
        <w:t>a</w:t>
      </w:r>
      <w:r w:rsidRPr="00854A8B">
        <w:rPr>
          <w:rFonts w:cs="Arial"/>
          <w:szCs w:val="24"/>
        </w:rPr>
        <w:t xml:space="preserve">utoridad </w:t>
      </w:r>
      <w:r w:rsidR="000F1AE7" w:rsidRPr="00854A8B">
        <w:rPr>
          <w:rFonts w:cs="Arial"/>
          <w:szCs w:val="24"/>
        </w:rPr>
        <w:t>a</w:t>
      </w:r>
      <w:r w:rsidRPr="00854A8B">
        <w:rPr>
          <w:rFonts w:cs="Arial"/>
          <w:szCs w:val="24"/>
        </w:rPr>
        <w:t xml:space="preserve">mbiental tener una visión general de las diferentes alternativas, las particularidades de los medios en donde se pretenden desarrollar y los </w:t>
      </w:r>
      <w:r w:rsidR="00B74314" w:rsidRPr="00854A8B">
        <w:rPr>
          <w:rFonts w:cs="Arial"/>
          <w:szCs w:val="24"/>
        </w:rPr>
        <w:t xml:space="preserve">principales </w:t>
      </w:r>
      <w:r w:rsidRPr="00854A8B">
        <w:rPr>
          <w:rFonts w:cs="Arial"/>
          <w:szCs w:val="24"/>
        </w:rPr>
        <w:t>impactos</w:t>
      </w:r>
      <w:r w:rsidR="00B74314" w:rsidRPr="00854A8B">
        <w:rPr>
          <w:rFonts w:cs="Arial"/>
          <w:szCs w:val="24"/>
        </w:rPr>
        <w:t xml:space="preserve"> potenciales de cada una de las alternativas</w:t>
      </w:r>
      <w:r w:rsidR="001C5020">
        <w:rPr>
          <w:rFonts w:cs="Arial"/>
          <w:szCs w:val="24"/>
        </w:rPr>
        <w:t>.</w:t>
      </w:r>
    </w:p>
    <w:p w14:paraId="7947B1FD" w14:textId="77777777" w:rsidR="00B0548E" w:rsidRPr="00854A8B" w:rsidRDefault="00B0548E" w:rsidP="00854A8B">
      <w:pPr>
        <w:rPr>
          <w:rFonts w:cs="Arial"/>
          <w:spacing w:val="-2"/>
          <w:szCs w:val="24"/>
        </w:rPr>
      </w:pPr>
    </w:p>
    <w:p w14:paraId="4E8437F0" w14:textId="77777777" w:rsidR="00995486" w:rsidRPr="00854A8B" w:rsidRDefault="00995486" w:rsidP="004733F6">
      <w:pPr>
        <w:pStyle w:val="Ttulo"/>
        <w:spacing w:before="0" w:after="0"/>
        <w:rPr>
          <w:sz w:val="24"/>
          <w:szCs w:val="24"/>
        </w:rPr>
      </w:pPr>
      <w:bookmarkStart w:id="35" w:name="_Toc4236927"/>
      <w:bookmarkStart w:id="36" w:name="_Toc4236928"/>
      <w:bookmarkStart w:id="37" w:name="_Toc522287085"/>
      <w:bookmarkStart w:id="38" w:name="_Toc522282839"/>
      <w:bookmarkStart w:id="39" w:name="_Toc522283447"/>
      <w:bookmarkStart w:id="40" w:name="_Toc522284056"/>
      <w:bookmarkStart w:id="41" w:name="_Toc522284671"/>
      <w:bookmarkStart w:id="42" w:name="_Toc522285280"/>
      <w:bookmarkStart w:id="43" w:name="_Toc522285882"/>
      <w:bookmarkStart w:id="44" w:name="_Toc522286484"/>
      <w:bookmarkStart w:id="45" w:name="_Toc522287086"/>
      <w:bookmarkStart w:id="46" w:name="_Toc387312709"/>
      <w:bookmarkStart w:id="47" w:name="_Toc410887518"/>
      <w:bookmarkStart w:id="48" w:name="_Ref460399359"/>
      <w:bookmarkStart w:id="49" w:name="_Toc175512212"/>
      <w:bookmarkStart w:id="50" w:name="_Toc318203932"/>
      <w:bookmarkStart w:id="51" w:name="_Toc344461155"/>
      <w:bookmarkStart w:id="52" w:name="_Toc348609719"/>
      <w:bookmarkStart w:id="53" w:name="_Toc378923253"/>
      <w:bookmarkEnd w:id="35"/>
      <w:bookmarkEnd w:id="36"/>
      <w:bookmarkEnd w:id="37"/>
      <w:bookmarkEnd w:id="38"/>
      <w:bookmarkEnd w:id="39"/>
      <w:bookmarkEnd w:id="40"/>
      <w:bookmarkEnd w:id="41"/>
      <w:bookmarkEnd w:id="42"/>
      <w:bookmarkEnd w:id="43"/>
      <w:bookmarkEnd w:id="44"/>
      <w:bookmarkEnd w:id="45"/>
      <w:r w:rsidRPr="00854A8B">
        <w:rPr>
          <w:sz w:val="24"/>
          <w:szCs w:val="24"/>
        </w:rPr>
        <w:t>OBJETIVOS</w:t>
      </w:r>
      <w:bookmarkEnd w:id="46"/>
      <w:bookmarkEnd w:id="47"/>
      <w:bookmarkEnd w:id="48"/>
      <w:bookmarkEnd w:id="49"/>
    </w:p>
    <w:p w14:paraId="4162C3EF" w14:textId="77777777" w:rsidR="00995486" w:rsidRPr="00854A8B" w:rsidRDefault="00995486" w:rsidP="00854A8B">
      <w:pPr>
        <w:suppressAutoHyphens/>
        <w:overflowPunct/>
        <w:autoSpaceDE/>
        <w:autoSpaceDN/>
        <w:adjustRightInd/>
        <w:textAlignment w:val="auto"/>
        <w:rPr>
          <w:rFonts w:cs="Arial"/>
          <w:spacing w:val="-2"/>
          <w:szCs w:val="24"/>
        </w:rPr>
      </w:pPr>
    </w:p>
    <w:p w14:paraId="05038830" w14:textId="1C023EBB" w:rsidR="00934B38" w:rsidRPr="00854A8B" w:rsidRDefault="006F396F" w:rsidP="00854A8B">
      <w:pPr>
        <w:suppressAutoHyphens/>
        <w:overflowPunct/>
        <w:autoSpaceDE/>
        <w:autoSpaceDN/>
        <w:adjustRightInd/>
        <w:textAlignment w:val="auto"/>
        <w:rPr>
          <w:rFonts w:cs="Arial"/>
          <w:spacing w:val="-2"/>
          <w:szCs w:val="24"/>
        </w:rPr>
      </w:pPr>
      <w:r w:rsidRPr="00854A8B">
        <w:rPr>
          <w:rFonts w:cs="Arial"/>
          <w:spacing w:val="-2"/>
          <w:szCs w:val="24"/>
        </w:rPr>
        <w:t>Se debe</w:t>
      </w:r>
      <w:r w:rsidR="0044730E" w:rsidRPr="00854A8B">
        <w:rPr>
          <w:rFonts w:cs="Arial"/>
          <w:spacing w:val="-2"/>
          <w:szCs w:val="24"/>
        </w:rPr>
        <w:t>n</w:t>
      </w:r>
      <w:r w:rsidRPr="00854A8B">
        <w:rPr>
          <w:rFonts w:cs="Arial"/>
          <w:spacing w:val="-2"/>
          <w:szCs w:val="24"/>
        </w:rPr>
        <w:t xml:space="preserve"> d</w:t>
      </w:r>
      <w:r w:rsidR="004E74D2" w:rsidRPr="00854A8B">
        <w:rPr>
          <w:rFonts w:cs="Arial"/>
          <w:spacing w:val="-2"/>
          <w:szCs w:val="24"/>
        </w:rPr>
        <w:t xml:space="preserve">efinir los objetivos generales y específicos del </w:t>
      </w:r>
      <w:r w:rsidR="00DB33DD" w:rsidRPr="00DB33DD">
        <w:rPr>
          <w:rFonts w:cs="Arial"/>
          <w:spacing w:val="-2"/>
          <w:szCs w:val="24"/>
        </w:rPr>
        <w:t>proyecto, teniendo en cuenta el alcance de la solicitud.</w:t>
      </w:r>
    </w:p>
    <w:p w14:paraId="5C45C197" w14:textId="77777777" w:rsidR="00592618" w:rsidRPr="00854A8B" w:rsidRDefault="00592618" w:rsidP="00854A8B">
      <w:pPr>
        <w:suppressAutoHyphens/>
        <w:overflowPunct/>
        <w:autoSpaceDE/>
        <w:autoSpaceDN/>
        <w:adjustRightInd/>
        <w:textAlignment w:val="auto"/>
        <w:rPr>
          <w:rFonts w:cs="Arial"/>
          <w:spacing w:val="-2"/>
          <w:szCs w:val="24"/>
        </w:rPr>
      </w:pPr>
    </w:p>
    <w:p w14:paraId="7B20943F" w14:textId="77777777" w:rsidR="00CA472C" w:rsidRPr="00854A8B" w:rsidRDefault="00CA472C" w:rsidP="004733F6">
      <w:pPr>
        <w:pStyle w:val="Ttulo"/>
        <w:spacing w:before="0" w:after="0"/>
        <w:rPr>
          <w:sz w:val="24"/>
          <w:szCs w:val="24"/>
        </w:rPr>
      </w:pPr>
      <w:bookmarkStart w:id="54" w:name="_Toc522282841"/>
      <w:bookmarkStart w:id="55" w:name="_Toc522283449"/>
      <w:bookmarkStart w:id="56" w:name="_Toc522284058"/>
      <w:bookmarkStart w:id="57" w:name="_Toc522284673"/>
      <w:bookmarkStart w:id="58" w:name="_Toc522285282"/>
      <w:bookmarkStart w:id="59" w:name="_Toc522285884"/>
      <w:bookmarkStart w:id="60" w:name="_Toc522286486"/>
      <w:bookmarkStart w:id="61" w:name="_Toc522287088"/>
      <w:bookmarkStart w:id="62" w:name="_Toc387312710"/>
      <w:bookmarkStart w:id="63" w:name="_Toc410887519"/>
      <w:bookmarkStart w:id="64" w:name="_Toc175512213"/>
      <w:bookmarkEnd w:id="54"/>
      <w:bookmarkEnd w:id="55"/>
      <w:bookmarkEnd w:id="56"/>
      <w:bookmarkEnd w:id="57"/>
      <w:bookmarkEnd w:id="58"/>
      <w:bookmarkEnd w:id="59"/>
      <w:bookmarkEnd w:id="60"/>
      <w:bookmarkEnd w:id="61"/>
      <w:r w:rsidRPr="00854A8B">
        <w:rPr>
          <w:sz w:val="24"/>
          <w:szCs w:val="24"/>
        </w:rPr>
        <w:t>GENERALIDADES</w:t>
      </w:r>
      <w:bookmarkEnd w:id="50"/>
      <w:bookmarkEnd w:id="51"/>
      <w:bookmarkEnd w:id="52"/>
      <w:bookmarkEnd w:id="53"/>
      <w:bookmarkEnd w:id="62"/>
      <w:bookmarkEnd w:id="63"/>
      <w:bookmarkEnd w:id="64"/>
    </w:p>
    <w:p w14:paraId="2BE41F49" w14:textId="77777777" w:rsidR="004E74D2" w:rsidRPr="00854A8B" w:rsidRDefault="004E74D2" w:rsidP="00854A8B">
      <w:pPr>
        <w:suppressAutoHyphens/>
        <w:overflowPunct/>
        <w:autoSpaceDE/>
        <w:autoSpaceDN/>
        <w:adjustRightInd/>
        <w:textAlignment w:val="auto"/>
        <w:rPr>
          <w:rFonts w:cs="Arial"/>
          <w:spacing w:val="-2"/>
          <w:szCs w:val="24"/>
        </w:rPr>
      </w:pPr>
      <w:bookmarkStart w:id="65" w:name="_Toc342071359"/>
      <w:bookmarkEnd w:id="34"/>
    </w:p>
    <w:p w14:paraId="69910AA9" w14:textId="77777777" w:rsidR="004E74D2" w:rsidRPr="00854A8B" w:rsidRDefault="004E74D2" w:rsidP="00854A8B">
      <w:pPr>
        <w:rPr>
          <w:rFonts w:cs="Arial"/>
          <w:b/>
          <w:szCs w:val="24"/>
        </w:rPr>
      </w:pPr>
      <w:bookmarkStart w:id="66" w:name="_Toc318203934"/>
      <w:bookmarkStart w:id="67" w:name="_Toc410887520"/>
      <w:r w:rsidRPr="00854A8B">
        <w:rPr>
          <w:rFonts w:cs="Arial"/>
          <w:b/>
          <w:szCs w:val="24"/>
        </w:rPr>
        <w:t>ANTECEDENTES</w:t>
      </w:r>
      <w:bookmarkEnd w:id="66"/>
      <w:bookmarkEnd w:id="67"/>
    </w:p>
    <w:p w14:paraId="7C52D8BF" w14:textId="77777777" w:rsidR="00071BFD" w:rsidRPr="00854A8B" w:rsidRDefault="00071BFD" w:rsidP="00854A8B">
      <w:pPr>
        <w:suppressAutoHyphens/>
        <w:overflowPunct/>
        <w:autoSpaceDE/>
        <w:autoSpaceDN/>
        <w:adjustRightInd/>
        <w:textAlignment w:val="auto"/>
        <w:rPr>
          <w:rFonts w:cs="Arial"/>
          <w:spacing w:val="-2"/>
          <w:szCs w:val="24"/>
        </w:rPr>
      </w:pPr>
      <w:bookmarkStart w:id="68" w:name="_Toc318203936"/>
      <w:bookmarkStart w:id="69" w:name="_Toc418155930"/>
      <w:bookmarkStart w:id="70" w:name="_Toc483407236"/>
      <w:bookmarkStart w:id="71" w:name="_Toc150593789"/>
      <w:bookmarkStart w:id="72" w:name="_Toc274067181"/>
      <w:bookmarkStart w:id="73" w:name="_Toc318203937"/>
      <w:bookmarkStart w:id="74" w:name="_Toc410887522"/>
      <w:bookmarkStart w:id="75" w:name="_Hlk521937737"/>
    </w:p>
    <w:p w14:paraId="1152120C" w14:textId="550B6CF2" w:rsidR="00071BFD" w:rsidRPr="00854A8B" w:rsidRDefault="00071BFD" w:rsidP="00854A8B">
      <w:pPr>
        <w:rPr>
          <w:rFonts w:cs="Arial"/>
          <w:szCs w:val="24"/>
        </w:rPr>
      </w:pPr>
      <w:r w:rsidRPr="00854A8B">
        <w:rPr>
          <w:rFonts w:cs="Arial"/>
          <w:szCs w:val="24"/>
        </w:rPr>
        <w:t xml:space="preserve">Se deben presentar los aspectos relevantes del proyecto </w:t>
      </w:r>
      <w:r w:rsidRPr="00854A8B">
        <w:rPr>
          <w:rFonts w:cs="Arial"/>
          <w:szCs w:val="24"/>
          <w:lang w:val="es-CO"/>
        </w:rPr>
        <w:t>previos a la elaboración del DAA,</w:t>
      </w:r>
      <w:r w:rsidRPr="00854A8B">
        <w:rPr>
          <w:rFonts w:cs="Arial"/>
          <w:szCs w:val="24"/>
        </w:rPr>
        <w:t xml:space="preserve"> incluyendo justificación, estudios e investigaciones previas, información de </w:t>
      </w:r>
      <w:r w:rsidRPr="00854A8B">
        <w:rPr>
          <w:rFonts w:cs="Arial"/>
          <w:spacing w:val="-2"/>
          <w:szCs w:val="24"/>
        </w:rPr>
        <w:t xml:space="preserve">ecosistemas, coberturas y </w:t>
      </w:r>
      <w:r w:rsidRPr="00854A8B">
        <w:rPr>
          <w:rFonts w:cs="Arial"/>
          <w:szCs w:val="24"/>
        </w:rPr>
        <w:t xml:space="preserve">Áreas de Especial Interés </w:t>
      </w:r>
      <w:r w:rsidR="001900E8" w:rsidRPr="00854A8B">
        <w:rPr>
          <w:rFonts w:cs="Arial"/>
          <w:szCs w:val="24"/>
        </w:rPr>
        <w:t>A</w:t>
      </w:r>
      <w:r w:rsidRPr="00854A8B">
        <w:rPr>
          <w:rFonts w:cs="Arial"/>
          <w:szCs w:val="24"/>
        </w:rPr>
        <w:t xml:space="preserve">mbiental </w:t>
      </w:r>
      <w:r w:rsidR="003D0C17">
        <w:rPr>
          <w:rFonts w:cs="Arial"/>
          <w:szCs w:val="24"/>
        </w:rPr>
        <w:t xml:space="preserve">- </w:t>
      </w:r>
      <w:r w:rsidRPr="00854A8B">
        <w:rPr>
          <w:rFonts w:cs="Arial"/>
          <w:szCs w:val="24"/>
        </w:rPr>
        <w:t xml:space="preserve">AEIA </w:t>
      </w:r>
      <w:r w:rsidR="00CF17EA" w:rsidRPr="00854A8B">
        <w:rPr>
          <w:rFonts w:cs="Arial"/>
          <w:spacing w:val="-2"/>
          <w:szCs w:val="24"/>
        </w:rPr>
        <w:t>existentes en el área de estudio,</w:t>
      </w:r>
      <w:r w:rsidR="00CF17EA" w:rsidRPr="00854A8B">
        <w:rPr>
          <w:rFonts w:cs="Arial"/>
          <w:szCs w:val="24"/>
        </w:rPr>
        <w:t xml:space="preserve"> </w:t>
      </w:r>
      <w:r w:rsidRPr="00854A8B">
        <w:rPr>
          <w:rFonts w:cs="Arial"/>
          <w:szCs w:val="24"/>
        </w:rPr>
        <w:t>de acuerdo a los lineamientos establecidos en la MGEPEA,</w:t>
      </w:r>
      <w:r w:rsidRPr="00854A8B">
        <w:rPr>
          <w:rFonts w:cs="Arial"/>
          <w:spacing w:val="-2"/>
          <w:szCs w:val="24"/>
        </w:rPr>
        <w:t xml:space="preserve"> </w:t>
      </w:r>
      <w:r w:rsidRPr="00854A8B">
        <w:rPr>
          <w:rFonts w:cs="Arial"/>
          <w:szCs w:val="24"/>
        </w:rPr>
        <w:t>conceptos de compatibilidad en áreas de manejo especial, zonificación establecida en los instrumentos de ordenamiento territorial</w:t>
      </w:r>
      <w:r w:rsidR="00CF17EA" w:rsidRPr="00854A8B">
        <w:rPr>
          <w:rFonts w:cs="Arial"/>
          <w:szCs w:val="24"/>
        </w:rPr>
        <w:t>, y</w:t>
      </w:r>
      <w:r w:rsidRPr="00854A8B">
        <w:rPr>
          <w:rFonts w:cs="Arial"/>
          <w:szCs w:val="24"/>
        </w:rPr>
        <w:t xml:space="preserve"> ubicación de otros proyectos que se encuentren en ejecución o estén previstos dentro del área de </w:t>
      </w:r>
      <w:r w:rsidRPr="00854A8B">
        <w:rPr>
          <w:rFonts w:cs="Arial"/>
          <w:spacing w:val="-3"/>
          <w:szCs w:val="24"/>
        </w:rPr>
        <w:t>estudio</w:t>
      </w:r>
      <w:r w:rsidRPr="00854A8B" w:rsidDel="00C26BE3">
        <w:rPr>
          <w:rFonts w:cs="Arial"/>
          <w:szCs w:val="24"/>
        </w:rPr>
        <w:t xml:space="preserve"> </w:t>
      </w:r>
      <w:r w:rsidRPr="00854A8B">
        <w:rPr>
          <w:rFonts w:cs="Arial"/>
          <w:szCs w:val="24"/>
        </w:rPr>
        <w:t>(p. e. proyectos de interés nacional y regional), entre otros aspectos que se consideren relevantes.</w:t>
      </w:r>
    </w:p>
    <w:p w14:paraId="148B172D" w14:textId="77777777" w:rsidR="00071BFD" w:rsidRPr="00854A8B" w:rsidRDefault="00071BFD" w:rsidP="00854A8B">
      <w:pPr>
        <w:rPr>
          <w:rFonts w:cs="Arial"/>
          <w:szCs w:val="24"/>
        </w:rPr>
      </w:pPr>
    </w:p>
    <w:p w14:paraId="3704D165" w14:textId="40809F70" w:rsidR="00071BFD" w:rsidRPr="00854A8B" w:rsidRDefault="00071BFD" w:rsidP="00854A8B">
      <w:pPr>
        <w:rPr>
          <w:rFonts w:cs="Arial"/>
          <w:szCs w:val="24"/>
        </w:rPr>
      </w:pPr>
      <w:r w:rsidRPr="00854A8B">
        <w:rPr>
          <w:rFonts w:cs="Arial"/>
          <w:szCs w:val="24"/>
        </w:rPr>
        <w:t xml:space="preserve">Se debe relacionar el marco normativo aplicable y vigente considerado para la elaboración del DAA, teniendo en cuenta las AEIA y lo relativo a comunidades y grupos étnicos en dicha área, en el marco que les confiere la Constitución Nacional, la Ley 99 de 1993, la Ley 70 de 1993, la Ley 21 de 1991 y </w:t>
      </w:r>
      <w:r w:rsidR="00105CD6">
        <w:rPr>
          <w:rFonts w:cs="Arial"/>
          <w:szCs w:val="24"/>
        </w:rPr>
        <w:t xml:space="preserve">las </w:t>
      </w:r>
      <w:r w:rsidRPr="00854A8B">
        <w:rPr>
          <w:rFonts w:cs="Arial"/>
          <w:szCs w:val="24"/>
        </w:rPr>
        <w:t>demás leyes aplicables en la materia.</w:t>
      </w:r>
    </w:p>
    <w:p w14:paraId="4EE1E46F" w14:textId="77777777" w:rsidR="00071BFD" w:rsidRPr="00854A8B" w:rsidRDefault="00071BFD" w:rsidP="00854A8B">
      <w:pPr>
        <w:rPr>
          <w:rFonts w:cs="Arial"/>
          <w:szCs w:val="24"/>
        </w:rPr>
      </w:pPr>
    </w:p>
    <w:p w14:paraId="4B0560DF" w14:textId="77777777" w:rsidR="00316021" w:rsidRPr="00854A8B" w:rsidRDefault="00071BFD" w:rsidP="00854A8B">
      <w:pPr>
        <w:rPr>
          <w:rFonts w:cs="Arial"/>
          <w:szCs w:val="24"/>
        </w:rPr>
      </w:pPr>
      <w:r w:rsidRPr="00854A8B">
        <w:rPr>
          <w:rFonts w:cs="Arial"/>
          <w:szCs w:val="24"/>
        </w:rPr>
        <w:t>Se deben identificar las potenciales implicaciones del proyecto en relación con las políticas, planes, programas y proyectos que, a nivel nacional, departamental y municipal, estén contempladas en el área de estudio</w:t>
      </w:r>
      <w:r w:rsidR="003C6841" w:rsidRPr="00854A8B">
        <w:rPr>
          <w:rFonts w:cs="Arial"/>
          <w:szCs w:val="24"/>
        </w:rPr>
        <w:t>.</w:t>
      </w:r>
    </w:p>
    <w:p w14:paraId="28623017" w14:textId="77777777" w:rsidR="007828CD" w:rsidRPr="00854A8B" w:rsidRDefault="007828CD" w:rsidP="00854A8B">
      <w:pPr>
        <w:rPr>
          <w:rFonts w:cs="Arial"/>
          <w:szCs w:val="24"/>
        </w:rPr>
      </w:pPr>
    </w:p>
    <w:p w14:paraId="59DBBD78" w14:textId="77777777" w:rsidR="00B25F1D" w:rsidRPr="00854A8B" w:rsidRDefault="00B25F1D" w:rsidP="00854A8B">
      <w:pPr>
        <w:rPr>
          <w:rFonts w:cs="Arial"/>
          <w:b/>
          <w:szCs w:val="24"/>
        </w:rPr>
      </w:pPr>
      <w:r w:rsidRPr="00854A8B">
        <w:rPr>
          <w:rFonts w:cs="Arial"/>
          <w:b/>
          <w:szCs w:val="24"/>
        </w:rPr>
        <w:t>ALCANCE</w:t>
      </w:r>
      <w:bookmarkEnd w:id="68"/>
      <w:r w:rsidRPr="00854A8B">
        <w:rPr>
          <w:rFonts w:cs="Arial"/>
          <w:b/>
          <w:szCs w:val="24"/>
        </w:rPr>
        <w:t>S</w:t>
      </w:r>
      <w:bookmarkEnd w:id="69"/>
      <w:bookmarkEnd w:id="70"/>
    </w:p>
    <w:p w14:paraId="40FF0EB3" w14:textId="77777777" w:rsidR="00943373" w:rsidRDefault="00943373" w:rsidP="00943373">
      <w:pPr>
        <w:overflowPunct/>
        <w:autoSpaceDE/>
        <w:autoSpaceDN/>
        <w:adjustRightInd/>
        <w:textAlignment w:val="auto"/>
        <w:rPr>
          <w:rFonts w:cs="Arial"/>
          <w:szCs w:val="24"/>
          <w:lang w:val="es-CO" w:eastAsia="en-US"/>
        </w:rPr>
      </w:pPr>
    </w:p>
    <w:p w14:paraId="3521F385" w14:textId="7381A46B" w:rsidR="00943373" w:rsidRPr="00876F5F" w:rsidRDefault="00943373" w:rsidP="00943373">
      <w:pPr>
        <w:overflowPunct/>
        <w:autoSpaceDE/>
        <w:autoSpaceDN/>
        <w:adjustRightInd/>
        <w:textAlignment w:val="auto"/>
        <w:rPr>
          <w:rFonts w:cs="Arial"/>
          <w:szCs w:val="24"/>
          <w:lang w:val="es-CO" w:eastAsia="en-US"/>
        </w:rPr>
      </w:pPr>
      <w:r w:rsidRPr="00876F5F">
        <w:rPr>
          <w:rFonts w:cs="Arial"/>
          <w:szCs w:val="24"/>
          <w:lang w:val="es-CO" w:eastAsia="en-US"/>
        </w:rPr>
        <w:t xml:space="preserve">La elaboración del </w:t>
      </w:r>
      <w:r>
        <w:rPr>
          <w:rFonts w:cs="Arial"/>
          <w:szCs w:val="24"/>
          <w:lang w:val="es-CO" w:eastAsia="en-US"/>
        </w:rPr>
        <w:t>DA</w:t>
      </w:r>
      <w:r w:rsidRPr="00876F5F">
        <w:rPr>
          <w:rFonts w:cs="Arial"/>
          <w:szCs w:val="24"/>
          <w:lang w:val="es-CO" w:eastAsia="en-US"/>
        </w:rPr>
        <w:t>A debe responder los requerimientos de información considerados en estos términos de referencia de acuerdo con las características específicas del proyecto</w:t>
      </w:r>
      <w:r w:rsidR="001D050D">
        <w:rPr>
          <w:rFonts w:cs="Arial"/>
          <w:szCs w:val="24"/>
          <w:lang w:val="es-CO" w:eastAsia="en-US"/>
        </w:rPr>
        <w:t xml:space="preserve"> puntual (portuario o</w:t>
      </w:r>
      <w:r w:rsidRPr="00876F5F">
        <w:rPr>
          <w:rFonts w:cs="Arial"/>
          <w:szCs w:val="24"/>
          <w:lang w:val="es-CO" w:eastAsia="en-US"/>
        </w:rPr>
        <w:t xml:space="preserve"> aeroportuario</w:t>
      </w:r>
      <w:r w:rsidR="001D050D">
        <w:rPr>
          <w:rFonts w:cs="Arial"/>
          <w:szCs w:val="24"/>
          <w:lang w:val="es-CO" w:eastAsia="en-US"/>
        </w:rPr>
        <w:t>)</w:t>
      </w:r>
      <w:r w:rsidRPr="00876F5F">
        <w:rPr>
          <w:rFonts w:cs="Arial"/>
          <w:szCs w:val="24"/>
          <w:lang w:val="es-CO" w:eastAsia="en-US"/>
        </w:rPr>
        <w:t xml:space="preserve"> que se está contemplando ejecutar.</w:t>
      </w:r>
    </w:p>
    <w:p w14:paraId="5E0079A3" w14:textId="77777777" w:rsidR="00B25F1D" w:rsidRPr="00943373" w:rsidRDefault="00B25F1D" w:rsidP="00854A8B">
      <w:pPr>
        <w:suppressAutoHyphens/>
        <w:overflowPunct/>
        <w:autoSpaceDE/>
        <w:autoSpaceDN/>
        <w:adjustRightInd/>
        <w:textAlignment w:val="auto"/>
        <w:rPr>
          <w:rFonts w:cs="Arial"/>
          <w:szCs w:val="24"/>
          <w:lang w:val="es-CO"/>
        </w:rPr>
      </w:pPr>
    </w:p>
    <w:p w14:paraId="53474246" w14:textId="77777777" w:rsidR="00B25F1D" w:rsidRPr="001D05BB" w:rsidRDefault="00B25F1D" w:rsidP="00A821FB">
      <w:pPr>
        <w:pStyle w:val="Prrafodelista"/>
        <w:numPr>
          <w:ilvl w:val="0"/>
          <w:numId w:val="11"/>
        </w:numPr>
        <w:ind w:left="567" w:hanging="567"/>
        <w:contextualSpacing/>
        <w:rPr>
          <w:rFonts w:cs="Arial"/>
          <w:szCs w:val="24"/>
        </w:rPr>
      </w:pPr>
      <w:r w:rsidRPr="001D05BB">
        <w:rPr>
          <w:rFonts w:cs="Arial"/>
          <w:b/>
          <w:bCs/>
          <w:szCs w:val="24"/>
        </w:rPr>
        <w:t>Alcance</w:t>
      </w:r>
      <w:r w:rsidRPr="00854A8B">
        <w:rPr>
          <w:rFonts w:cs="Arial"/>
          <w:szCs w:val="24"/>
        </w:rPr>
        <w:t xml:space="preserve">: el alcance del estudio debe atender lo establecido en los presentes términos de referencia </w:t>
      </w:r>
      <w:r w:rsidR="00AC55E7" w:rsidRPr="00854A8B">
        <w:rPr>
          <w:rFonts w:cs="Arial"/>
          <w:szCs w:val="24"/>
        </w:rPr>
        <w:t>de acuerdo con</w:t>
      </w:r>
      <w:r w:rsidRPr="00854A8B">
        <w:rPr>
          <w:rFonts w:cs="Arial"/>
          <w:szCs w:val="24"/>
        </w:rPr>
        <w:t xml:space="preserve"> la pertinencia de los mismos respecto al proyecto.</w:t>
      </w:r>
    </w:p>
    <w:p w14:paraId="6FC64C05" w14:textId="77777777" w:rsidR="00C63802" w:rsidRPr="001D05BB" w:rsidRDefault="00C63802" w:rsidP="001D05BB">
      <w:pPr>
        <w:suppressAutoHyphens/>
        <w:rPr>
          <w:rFonts w:cs="Arial"/>
          <w:szCs w:val="24"/>
        </w:rPr>
      </w:pPr>
    </w:p>
    <w:p w14:paraId="26A18A17" w14:textId="77777777" w:rsidR="001C5020" w:rsidRPr="001C5020" w:rsidRDefault="00B25F1D" w:rsidP="00854A8B">
      <w:pPr>
        <w:pStyle w:val="Prrafodelista"/>
        <w:numPr>
          <w:ilvl w:val="0"/>
          <w:numId w:val="11"/>
        </w:numPr>
        <w:ind w:left="567" w:hanging="567"/>
        <w:contextualSpacing/>
        <w:rPr>
          <w:rFonts w:cs="Arial"/>
          <w:b/>
          <w:bCs/>
          <w:szCs w:val="24"/>
        </w:rPr>
      </w:pPr>
      <w:r w:rsidRPr="001D05BB">
        <w:rPr>
          <w:rFonts w:cs="Arial"/>
          <w:b/>
          <w:bCs/>
          <w:szCs w:val="24"/>
        </w:rPr>
        <w:t>Limi</w:t>
      </w:r>
      <w:r w:rsidR="00B94754" w:rsidRPr="001D05BB">
        <w:rPr>
          <w:rFonts w:cs="Arial"/>
          <w:b/>
          <w:bCs/>
          <w:szCs w:val="24"/>
        </w:rPr>
        <w:t>taciones y/o restricciones de</w:t>
      </w:r>
      <w:r w:rsidR="00B75E04" w:rsidRPr="001D05BB">
        <w:rPr>
          <w:rFonts w:cs="Arial"/>
          <w:b/>
          <w:bCs/>
          <w:szCs w:val="24"/>
        </w:rPr>
        <w:t>l</w:t>
      </w:r>
      <w:r w:rsidR="00B94754" w:rsidRPr="001D05BB">
        <w:rPr>
          <w:rFonts w:cs="Arial"/>
          <w:b/>
          <w:bCs/>
          <w:szCs w:val="24"/>
        </w:rPr>
        <w:t xml:space="preserve"> DA</w:t>
      </w:r>
      <w:r w:rsidRPr="001D05BB">
        <w:rPr>
          <w:rFonts w:cs="Arial"/>
          <w:b/>
          <w:bCs/>
          <w:szCs w:val="24"/>
        </w:rPr>
        <w:t>A</w:t>
      </w:r>
      <w:r w:rsidRPr="001D05BB">
        <w:rPr>
          <w:rFonts w:cs="Arial"/>
          <w:szCs w:val="24"/>
        </w:rPr>
        <w:t>: cuando por razones técnicas y/o jurídicas no pueda ser incluido algún aspecto específico exigido en los presentes términos de referencia, esta situación debe ser informada explícitamente, presentando la respectiva justificación.</w:t>
      </w:r>
    </w:p>
    <w:p w14:paraId="1E3B6D86" w14:textId="77777777" w:rsidR="001C5020" w:rsidRPr="001C5020" w:rsidRDefault="001C5020" w:rsidP="001C5020">
      <w:pPr>
        <w:pStyle w:val="Prrafodelista"/>
        <w:rPr>
          <w:rFonts w:cs="Arial"/>
          <w:spacing w:val="-2"/>
          <w:szCs w:val="24"/>
        </w:rPr>
      </w:pPr>
    </w:p>
    <w:p w14:paraId="458BCBC1" w14:textId="1B8CA43E" w:rsidR="00934B38" w:rsidRPr="001C5020" w:rsidRDefault="00B25F1D" w:rsidP="001C5020">
      <w:pPr>
        <w:pStyle w:val="Prrafodelista"/>
        <w:ind w:left="567"/>
        <w:contextualSpacing/>
        <w:rPr>
          <w:rFonts w:cs="Arial"/>
          <w:b/>
          <w:bCs/>
          <w:szCs w:val="24"/>
        </w:rPr>
      </w:pPr>
      <w:r w:rsidRPr="001C5020">
        <w:rPr>
          <w:rFonts w:cs="Arial"/>
          <w:spacing w:val="-2"/>
          <w:szCs w:val="24"/>
        </w:rPr>
        <w:t xml:space="preserve">Se deben </w:t>
      </w:r>
      <w:r w:rsidRPr="001C5020">
        <w:rPr>
          <w:rFonts w:cs="Arial"/>
          <w:szCs w:val="24"/>
        </w:rPr>
        <w:t>identificar</w:t>
      </w:r>
      <w:r w:rsidR="00793B17">
        <w:rPr>
          <w:rFonts w:cs="Arial"/>
          <w:szCs w:val="24"/>
        </w:rPr>
        <w:t xml:space="preserve"> y delimitar</w:t>
      </w:r>
      <w:r w:rsidR="00071BFD" w:rsidRPr="001C5020">
        <w:rPr>
          <w:rFonts w:cs="Arial"/>
          <w:szCs w:val="24"/>
        </w:rPr>
        <w:t xml:space="preserve"> </w:t>
      </w:r>
      <w:r w:rsidRPr="001C5020">
        <w:rPr>
          <w:rFonts w:cs="Arial"/>
          <w:szCs w:val="24"/>
        </w:rPr>
        <w:t xml:space="preserve">los vacíos de información en los diferentes medios (abiótico, biótico y socioeconómico) y la manera como se </w:t>
      </w:r>
      <w:r w:rsidR="00CF17EA" w:rsidRPr="001C5020">
        <w:rPr>
          <w:rFonts w:cs="Arial"/>
          <w:szCs w:val="24"/>
        </w:rPr>
        <w:t xml:space="preserve">abordaron </w:t>
      </w:r>
      <w:r w:rsidRPr="001C5020">
        <w:rPr>
          <w:rFonts w:cs="Arial"/>
          <w:szCs w:val="24"/>
        </w:rPr>
        <w:t>e</w:t>
      </w:r>
      <w:r w:rsidR="003A75EA" w:rsidRPr="001C5020">
        <w:rPr>
          <w:rFonts w:cs="Arial"/>
          <w:szCs w:val="24"/>
        </w:rPr>
        <w:t>n el DA</w:t>
      </w:r>
      <w:r w:rsidRPr="001C5020">
        <w:rPr>
          <w:rFonts w:cs="Arial"/>
          <w:szCs w:val="24"/>
        </w:rPr>
        <w:t>A.</w:t>
      </w:r>
    </w:p>
    <w:p w14:paraId="71187BFA" w14:textId="77777777" w:rsidR="00592618" w:rsidRPr="00854A8B" w:rsidRDefault="00592618" w:rsidP="00854A8B">
      <w:pPr>
        <w:rPr>
          <w:rFonts w:cs="Arial"/>
          <w:szCs w:val="24"/>
          <w:lang w:val="es-ES_tradnl"/>
        </w:rPr>
      </w:pPr>
    </w:p>
    <w:p w14:paraId="535918E9" w14:textId="77777777" w:rsidR="004E74D2" w:rsidRPr="00854A8B" w:rsidRDefault="004E74D2" w:rsidP="004733F6">
      <w:pPr>
        <w:pStyle w:val="Ttulo"/>
        <w:spacing w:before="0" w:after="0"/>
        <w:rPr>
          <w:sz w:val="24"/>
          <w:szCs w:val="24"/>
        </w:rPr>
      </w:pPr>
      <w:bookmarkStart w:id="76" w:name="_Toc175512214"/>
      <w:r w:rsidRPr="00854A8B">
        <w:rPr>
          <w:sz w:val="24"/>
          <w:szCs w:val="24"/>
        </w:rPr>
        <w:t>METODOLOGÍA</w:t>
      </w:r>
      <w:bookmarkEnd w:id="71"/>
      <w:bookmarkEnd w:id="72"/>
      <w:bookmarkEnd w:id="73"/>
      <w:bookmarkEnd w:id="74"/>
      <w:bookmarkEnd w:id="76"/>
    </w:p>
    <w:bookmarkEnd w:id="75"/>
    <w:p w14:paraId="1C1D8806" w14:textId="77777777" w:rsidR="00637656" w:rsidRPr="00854A8B" w:rsidRDefault="00637656" w:rsidP="00854A8B">
      <w:pPr>
        <w:suppressAutoHyphens/>
        <w:overflowPunct/>
        <w:autoSpaceDE/>
        <w:autoSpaceDN/>
        <w:adjustRightInd/>
        <w:textAlignment w:val="auto"/>
        <w:rPr>
          <w:rFonts w:cs="Arial"/>
          <w:spacing w:val="-2"/>
          <w:szCs w:val="24"/>
        </w:rPr>
      </w:pPr>
    </w:p>
    <w:p w14:paraId="33F81ECE" w14:textId="7C126083" w:rsidR="00F21D1B" w:rsidRPr="00854A8B" w:rsidRDefault="00F47E1F" w:rsidP="00854A8B">
      <w:pPr>
        <w:rPr>
          <w:rFonts w:cs="Arial"/>
          <w:szCs w:val="24"/>
          <w:lang w:val="es-CO"/>
        </w:rPr>
      </w:pPr>
      <w:r w:rsidRPr="00854A8B">
        <w:rPr>
          <w:rFonts w:cs="Arial"/>
          <w:szCs w:val="24"/>
        </w:rPr>
        <w:t xml:space="preserve">Se deben presentar, de forma detallada, las diferentes metodologías utilizadas para la elaboración del DAA, </w:t>
      </w:r>
      <w:r w:rsidRPr="00854A8B">
        <w:rPr>
          <w:rFonts w:cs="Arial"/>
          <w:szCs w:val="24"/>
          <w:lang w:val="es-CO"/>
        </w:rPr>
        <w:t>incluyendo los procedimientos de recolección, el procesamiento y análisis de la información; sus memorias de cálculo y el grado de incertidumbre de cada una de ellas, así como las fechas o períodos a los que corresponde el levantamiento de información para cada componente y medio.</w:t>
      </w:r>
    </w:p>
    <w:p w14:paraId="50C28965" w14:textId="77777777" w:rsidR="00F21D1B" w:rsidRPr="00854A8B" w:rsidRDefault="00F21D1B" w:rsidP="00854A8B">
      <w:pPr>
        <w:rPr>
          <w:rFonts w:cs="Arial"/>
          <w:szCs w:val="24"/>
          <w:lang w:val="es-CO"/>
        </w:rPr>
      </w:pPr>
    </w:p>
    <w:p w14:paraId="521DC93F" w14:textId="5DC71739" w:rsidR="00F47E1F" w:rsidRPr="00854A8B" w:rsidRDefault="00F47E1F" w:rsidP="00854A8B">
      <w:pPr>
        <w:rPr>
          <w:rFonts w:cs="Arial"/>
          <w:szCs w:val="24"/>
          <w:lang w:val="es-CO"/>
        </w:rPr>
      </w:pPr>
      <w:r w:rsidRPr="00854A8B">
        <w:rPr>
          <w:rFonts w:cs="Arial"/>
          <w:szCs w:val="24"/>
          <w:lang w:val="es-CO"/>
        </w:rPr>
        <w:t xml:space="preserve">Se </w:t>
      </w:r>
      <w:r w:rsidR="00150DD0" w:rsidRPr="00854A8B">
        <w:rPr>
          <w:rFonts w:cs="Arial"/>
          <w:szCs w:val="24"/>
          <w:lang w:val="es-CO"/>
        </w:rPr>
        <w:t xml:space="preserve">puede </w:t>
      </w:r>
      <w:r w:rsidRPr="00854A8B">
        <w:rPr>
          <w:rFonts w:cs="Arial"/>
          <w:szCs w:val="24"/>
          <w:lang w:val="es-CO"/>
        </w:rPr>
        <w:t xml:space="preserve">utilizar </w:t>
      </w:r>
      <w:r w:rsidR="00150DD0" w:rsidRPr="00854A8B">
        <w:rPr>
          <w:rFonts w:cs="Arial"/>
          <w:szCs w:val="24"/>
          <w:lang w:val="es-CO"/>
        </w:rPr>
        <w:t xml:space="preserve">información secundaria </w:t>
      </w:r>
      <w:r w:rsidR="00150DD0" w:rsidRPr="00854A8B">
        <w:rPr>
          <w:rFonts w:cs="Arial"/>
          <w:szCs w:val="24"/>
        </w:rPr>
        <w:t>siempre y cuando sea pertinente, suficiente, consistente en escala</w:t>
      </w:r>
      <w:r w:rsidR="00DE6756" w:rsidRPr="00854A8B">
        <w:rPr>
          <w:rFonts w:cs="Arial"/>
          <w:szCs w:val="24"/>
        </w:rPr>
        <w:t>, actualizada y representativa</w:t>
      </w:r>
      <w:r w:rsidR="00150DD0" w:rsidRPr="00854A8B">
        <w:rPr>
          <w:rFonts w:cs="Arial"/>
          <w:szCs w:val="24"/>
        </w:rPr>
        <w:t xml:space="preserve"> para analizar el área de </w:t>
      </w:r>
      <w:r w:rsidR="00150DD0" w:rsidRPr="00854A8B">
        <w:rPr>
          <w:rFonts w:cs="Arial"/>
          <w:spacing w:val="-3"/>
          <w:szCs w:val="24"/>
        </w:rPr>
        <w:t>estudio</w:t>
      </w:r>
      <w:r w:rsidR="00CF17EA" w:rsidRPr="00854A8B">
        <w:rPr>
          <w:rFonts w:cs="Arial"/>
          <w:spacing w:val="-3"/>
          <w:szCs w:val="24"/>
        </w:rPr>
        <w:t>;</w:t>
      </w:r>
      <w:r w:rsidR="002E7D11" w:rsidRPr="00854A8B">
        <w:rPr>
          <w:rFonts w:cs="Arial"/>
          <w:spacing w:val="-3"/>
          <w:szCs w:val="24"/>
        </w:rPr>
        <w:t xml:space="preserve"> en </w:t>
      </w:r>
      <w:r w:rsidR="00150DD0" w:rsidRPr="00854A8B">
        <w:rPr>
          <w:rFonts w:cs="Arial"/>
          <w:szCs w:val="24"/>
        </w:rPr>
        <w:t xml:space="preserve">caso contrario, se debe </w:t>
      </w:r>
      <w:r w:rsidR="002E7D11" w:rsidRPr="00854A8B">
        <w:rPr>
          <w:rFonts w:cs="Arial"/>
          <w:szCs w:val="24"/>
        </w:rPr>
        <w:t xml:space="preserve">emplear </w:t>
      </w:r>
      <w:r w:rsidR="00150DD0" w:rsidRPr="00854A8B">
        <w:rPr>
          <w:rFonts w:cs="Arial"/>
          <w:szCs w:val="24"/>
        </w:rPr>
        <w:t xml:space="preserve">información primaria. La información se debe presentar a nivel de prefactibilidad </w:t>
      </w:r>
      <w:r w:rsidR="00F955CF" w:rsidRPr="00854A8B">
        <w:rPr>
          <w:rFonts w:cs="Arial"/>
          <w:szCs w:val="24"/>
        </w:rPr>
        <w:t xml:space="preserve">de conformidad con lo dispuesto en la </w:t>
      </w:r>
      <w:r w:rsidR="007E30FF" w:rsidRPr="00854A8B">
        <w:rPr>
          <w:rFonts w:cs="Arial"/>
          <w:szCs w:val="24"/>
        </w:rPr>
        <w:t>L</w:t>
      </w:r>
      <w:r w:rsidR="00F955CF" w:rsidRPr="00854A8B">
        <w:rPr>
          <w:rFonts w:cs="Arial"/>
          <w:szCs w:val="24"/>
        </w:rPr>
        <w:t>ey</w:t>
      </w:r>
      <w:r w:rsidR="007E30FF" w:rsidRPr="00854A8B">
        <w:rPr>
          <w:rFonts w:cs="Arial"/>
          <w:szCs w:val="24"/>
        </w:rPr>
        <w:t xml:space="preserve"> 1682 de 2013</w:t>
      </w:r>
      <w:r w:rsidR="00934B38" w:rsidRPr="00854A8B">
        <w:rPr>
          <w:rFonts w:cs="Arial"/>
          <w:szCs w:val="24"/>
        </w:rPr>
        <w:t>.</w:t>
      </w:r>
      <w:r w:rsidR="007104FF" w:rsidRPr="00854A8B">
        <w:rPr>
          <w:rFonts w:cs="Arial"/>
          <w:szCs w:val="24"/>
        </w:rPr>
        <w:t xml:space="preserve"> En relación con la información secundaria, se </w:t>
      </w:r>
      <w:r w:rsidR="00F74B03" w:rsidRPr="00854A8B">
        <w:rPr>
          <w:rFonts w:cs="Arial"/>
          <w:szCs w:val="24"/>
        </w:rPr>
        <w:t xml:space="preserve">debe </w:t>
      </w:r>
      <w:r w:rsidR="007104FF" w:rsidRPr="00854A8B">
        <w:rPr>
          <w:rFonts w:cs="Arial"/>
          <w:szCs w:val="24"/>
        </w:rPr>
        <w:t>usar</w:t>
      </w:r>
      <w:r w:rsidR="00F74B03" w:rsidRPr="00854A8B">
        <w:rPr>
          <w:rFonts w:cs="Arial"/>
          <w:szCs w:val="24"/>
        </w:rPr>
        <w:t>,</w:t>
      </w:r>
      <w:r w:rsidR="007104FF" w:rsidRPr="00854A8B">
        <w:rPr>
          <w:rFonts w:cs="Arial"/>
          <w:szCs w:val="24"/>
        </w:rPr>
        <w:t xml:space="preserve"> para los componentes </w:t>
      </w:r>
      <w:r w:rsidR="002B6704" w:rsidRPr="00854A8B">
        <w:rPr>
          <w:rFonts w:cs="Arial"/>
          <w:szCs w:val="24"/>
        </w:rPr>
        <w:t xml:space="preserve">hidrológico (calidad del agua), atmosférico, </w:t>
      </w:r>
      <w:r w:rsidR="007104FF" w:rsidRPr="00854A8B">
        <w:rPr>
          <w:rFonts w:cs="Arial"/>
          <w:szCs w:val="24"/>
        </w:rPr>
        <w:t>flora</w:t>
      </w:r>
      <w:r w:rsidR="002B6704" w:rsidRPr="00854A8B">
        <w:rPr>
          <w:rFonts w:cs="Arial"/>
          <w:szCs w:val="24"/>
        </w:rPr>
        <w:t xml:space="preserve"> y</w:t>
      </w:r>
      <w:r w:rsidR="007104FF" w:rsidRPr="00854A8B">
        <w:rPr>
          <w:rFonts w:cs="Arial"/>
          <w:szCs w:val="24"/>
        </w:rPr>
        <w:t xml:space="preserve"> fauna, aquella </w:t>
      </w:r>
      <w:r w:rsidR="00F74B03" w:rsidRPr="00854A8B">
        <w:rPr>
          <w:rFonts w:cs="Arial"/>
          <w:szCs w:val="24"/>
        </w:rPr>
        <w:t xml:space="preserve">que tenga </w:t>
      </w:r>
      <w:r w:rsidR="007104FF" w:rsidRPr="00854A8B">
        <w:rPr>
          <w:rFonts w:cs="Arial"/>
          <w:szCs w:val="24"/>
        </w:rPr>
        <w:t>una antigüedad no mayor a dos (2) años, y para los componentes geol</w:t>
      </w:r>
      <w:r w:rsidR="002B6704" w:rsidRPr="00854A8B">
        <w:rPr>
          <w:rFonts w:cs="Arial"/>
          <w:szCs w:val="24"/>
        </w:rPr>
        <w:t>ógico</w:t>
      </w:r>
      <w:r w:rsidR="007104FF" w:rsidRPr="00854A8B">
        <w:rPr>
          <w:rFonts w:cs="Arial"/>
          <w:szCs w:val="24"/>
        </w:rPr>
        <w:t>, geomorfol</w:t>
      </w:r>
      <w:r w:rsidR="002B6704" w:rsidRPr="00854A8B">
        <w:rPr>
          <w:rFonts w:cs="Arial"/>
          <w:szCs w:val="24"/>
        </w:rPr>
        <w:t>ógico</w:t>
      </w:r>
      <w:r w:rsidR="007104FF" w:rsidRPr="00854A8B">
        <w:rPr>
          <w:rFonts w:cs="Arial"/>
          <w:szCs w:val="24"/>
        </w:rPr>
        <w:t xml:space="preserve">, </w:t>
      </w:r>
      <w:r w:rsidR="002B6704" w:rsidRPr="00854A8B">
        <w:rPr>
          <w:rFonts w:cs="Arial"/>
          <w:szCs w:val="24"/>
        </w:rPr>
        <w:t>edafológico</w:t>
      </w:r>
      <w:r w:rsidR="007104FF" w:rsidRPr="00854A8B">
        <w:rPr>
          <w:rFonts w:cs="Arial"/>
          <w:szCs w:val="24"/>
        </w:rPr>
        <w:t xml:space="preserve">, hidrológico, </w:t>
      </w:r>
      <w:r w:rsidR="002B6704" w:rsidRPr="00854A8B">
        <w:rPr>
          <w:rFonts w:cs="Arial"/>
          <w:szCs w:val="24"/>
        </w:rPr>
        <w:t>oceanográfico e hidrogeológico</w:t>
      </w:r>
      <w:r w:rsidR="007104FF" w:rsidRPr="00854A8B">
        <w:rPr>
          <w:rFonts w:cs="Arial"/>
          <w:szCs w:val="24"/>
        </w:rPr>
        <w:t xml:space="preserve">, </w:t>
      </w:r>
      <w:r w:rsidR="00F74B03" w:rsidRPr="00854A8B">
        <w:rPr>
          <w:rFonts w:cs="Arial"/>
          <w:szCs w:val="24"/>
        </w:rPr>
        <w:t>aquella que sea la más</w:t>
      </w:r>
      <w:r w:rsidR="007104FF" w:rsidRPr="00854A8B">
        <w:rPr>
          <w:rFonts w:cs="Arial"/>
          <w:szCs w:val="24"/>
        </w:rPr>
        <w:t xml:space="preserve"> reciente.</w:t>
      </w:r>
    </w:p>
    <w:p w14:paraId="5BBE62C2" w14:textId="77777777" w:rsidR="00F47E1F" w:rsidRPr="00854A8B" w:rsidRDefault="00F47E1F" w:rsidP="00854A8B">
      <w:pPr>
        <w:rPr>
          <w:rFonts w:cs="Arial"/>
          <w:szCs w:val="24"/>
          <w:lang w:val="es-CO"/>
        </w:rPr>
      </w:pPr>
    </w:p>
    <w:p w14:paraId="109972E6" w14:textId="77777777" w:rsidR="00F5031B" w:rsidRPr="00876F5F" w:rsidRDefault="00F5031B" w:rsidP="00F5031B">
      <w:pPr>
        <w:overflowPunct/>
        <w:autoSpaceDE/>
        <w:autoSpaceDN/>
        <w:adjustRightInd/>
        <w:textAlignment w:val="auto"/>
        <w:rPr>
          <w:rFonts w:eastAsia="Calibri" w:cs="Arial"/>
          <w:szCs w:val="24"/>
          <w:lang w:val="es-CO" w:eastAsia="en-US"/>
        </w:rPr>
      </w:pPr>
      <w:r w:rsidRPr="00876F5F">
        <w:rPr>
          <w:rFonts w:eastAsia="Calibri" w:cs="Arial"/>
          <w:szCs w:val="24"/>
          <w:lang w:val="es-CO" w:eastAsia="en-US"/>
        </w:rPr>
        <w:lastRenderedPageBreak/>
        <w:t>Igualmente, debe dar cumplimiento a los aspectos a continuación relacionados:</w:t>
      </w:r>
    </w:p>
    <w:p w14:paraId="69D99793" w14:textId="77777777" w:rsidR="00F5031B" w:rsidRPr="00876F5F" w:rsidRDefault="00F5031B" w:rsidP="00F5031B">
      <w:pPr>
        <w:overflowPunct/>
        <w:autoSpaceDE/>
        <w:autoSpaceDN/>
        <w:adjustRightInd/>
        <w:textAlignment w:val="auto"/>
        <w:rPr>
          <w:rFonts w:eastAsia="Calibri" w:cs="Arial"/>
          <w:szCs w:val="24"/>
          <w:lang w:val="es-CO" w:eastAsia="en-US"/>
        </w:rPr>
      </w:pPr>
    </w:p>
    <w:p w14:paraId="5B98E12E" w14:textId="34238C0B" w:rsidR="00F5031B" w:rsidRPr="00CC61C4" w:rsidRDefault="00F5031B" w:rsidP="00F5031B">
      <w:pPr>
        <w:overflowPunct/>
        <w:autoSpaceDE/>
        <w:autoSpaceDN/>
        <w:adjustRightInd/>
        <w:textAlignment w:val="auto"/>
        <w:rPr>
          <w:rFonts w:eastAsia="Calibri" w:cs="Arial"/>
          <w:szCs w:val="24"/>
          <w:lang w:val="es-CO" w:eastAsia="en-US"/>
        </w:rPr>
      </w:pPr>
      <w:r w:rsidRPr="00CC61C4">
        <w:rPr>
          <w:rFonts w:eastAsia="Calibri" w:cs="Arial"/>
          <w:szCs w:val="24"/>
          <w:lang w:val="es-CO" w:eastAsia="en-US"/>
        </w:rPr>
        <w:t xml:space="preserve">Los archivos </w:t>
      </w:r>
      <w:proofErr w:type="spellStart"/>
      <w:r w:rsidR="006F2B81" w:rsidRPr="00CC61C4">
        <w:rPr>
          <w:rFonts w:eastAsia="Calibri" w:cs="Arial"/>
          <w:szCs w:val="24"/>
          <w:lang w:val="es-CO" w:eastAsia="en-US"/>
        </w:rPr>
        <w:t>V</w:t>
      </w:r>
      <w:r w:rsidRPr="00CC61C4">
        <w:rPr>
          <w:rFonts w:eastAsia="Calibri" w:cs="Arial"/>
          <w:szCs w:val="24"/>
          <w:lang w:val="es-CO" w:eastAsia="en-US"/>
        </w:rPr>
        <w:t>tipo</w:t>
      </w:r>
      <w:proofErr w:type="spellEnd"/>
      <w:r w:rsidRPr="00CC61C4">
        <w:rPr>
          <w:rFonts w:eastAsia="Calibri" w:cs="Arial"/>
          <w:szCs w:val="24"/>
          <w:lang w:val="es-CO" w:eastAsia="en-US"/>
        </w:rPr>
        <w:t xml:space="preserve"> </w:t>
      </w:r>
      <w:proofErr w:type="spellStart"/>
      <w:r w:rsidRPr="00CC61C4">
        <w:rPr>
          <w:rFonts w:eastAsia="Calibri" w:cs="Arial"/>
          <w:szCs w:val="24"/>
          <w:lang w:val="es-CO" w:eastAsia="en-US"/>
        </w:rPr>
        <w:t>Raster</w:t>
      </w:r>
      <w:proofErr w:type="spellEnd"/>
      <w:r w:rsidRPr="00CC61C4">
        <w:rPr>
          <w:rFonts w:eastAsia="Calibri" w:cs="Arial"/>
          <w:szCs w:val="24"/>
          <w:lang w:val="es-CO" w:eastAsia="en-US"/>
        </w:rPr>
        <w:t xml:space="preserve"> deben ser entregados a la autoridad ambiental en formato digital, como soporte a la información geográfica y cartográfica exigida en el Modelo de Almacenamiento Geográfico - MAG, reglamentado por la Resolución 2182 de 2016 o por aquella norma que la modifique o sustituya. En caso de que aplique, los productos de sensores remotos deben ser entregados con licencia multiusuario, con una resolución espacial acorde a la escala del estudio, con la cual se permita a la autoridad ambiental competente hacer uso de la información. Esta información </w:t>
      </w:r>
      <w:proofErr w:type="spellStart"/>
      <w:r w:rsidRPr="00CC61C4">
        <w:rPr>
          <w:rFonts w:eastAsia="Calibri" w:cs="Arial"/>
          <w:szCs w:val="24"/>
          <w:lang w:val="es-CO" w:eastAsia="en-US"/>
        </w:rPr>
        <w:t>Raster</w:t>
      </w:r>
      <w:proofErr w:type="spellEnd"/>
      <w:r w:rsidRPr="00CC61C4">
        <w:rPr>
          <w:rFonts w:eastAsia="Calibri" w:cs="Arial"/>
          <w:szCs w:val="24"/>
          <w:lang w:val="es-CO" w:eastAsia="en-US"/>
        </w:rPr>
        <w:t xml:space="preserve"> debe ser, en lo posible, no mayor a cinco (5) años de la fecha de captura.</w:t>
      </w:r>
    </w:p>
    <w:p w14:paraId="13038871" w14:textId="77777777" w:rsidR="00F5031B" w:rsidRPr="00CC61C4" w:rsidRDefault="00F5031B" w:rsidP="00F5031B">
      <w:pPr>
        <w:overflowPunct/>
        <w:autoSpaceDE/>
        <w:autoSpaceDN/>
        <w:adjustRightInd/>
        <w:textAlignment w:val="auto"/>
        <w:rPr>
          <w:rFonts w:eastAsia="Calibri" w:cs="Arial"/>
          <w:szCs w:val="24"/>
          <w:lang w:val="es-CO" w:eastAsia="en-US"/>
        </w:rPr>
      </w:pPr>
    </w:p>
    <w:p w14:paraId="09960BA7" w14:textId="77777777" w:rsidR="00F5031B" w:rsidRPr="00876F5F" w:rsidRDefault="00F5031B" w:rsidP="00F5031B">
      <w:pPr>
        <w:overflowPunct/>
        <w:autoSpaceDE/>
        <w:autoSpaceDN/>
        <w:adjustRightInd/>
        <w:textAlignment w:val="auto"/>
        <w:rPr>
          <w:rFonts w:eastAsia="Calibri" w:cs="Arial"/>
          <w:szCs w:val="24"/>
          <w:lang w:val="es-CO" w:eastAsia="en-US"/>
        </w:rPr>
      </w:pPr>
      <w:r w:rsidRPr="00CC61C4">
        <w:rPr>
          <w:rFonts w:eastAsia="Calibri" w:cs="Arial"/>
          <w:szCs w:val="24"/>
          <w:lang w:val="es-CO" w:eastAsia="en-US"/>
        </w:rPr>
        <w:t>Las imágenes de sensores remotos (imágenes satelitales, de radar, fotos aéreas, ortofotografías, etc.), utilizadas como insumo para la elaboración de cartografía y caracterización ambiental, deben tener una resolución espacial equivalente a 1/3 de la escala cartográfica de análisis (la escala corresponde a 1:25.000 y su temporalidad no debe superar los tres (3) años.) En caso de no encontrarse este tipo de insumos, se puede utilizar una fuente de mayor temporalidad, argumentando las carencias de esta información.</w:t>
      </w:r>
    </w:p>
    <w:p w14:paraId="5C49CCC6" w14:textId="77777777" w:rsidR="00F5031B" w:rsidRPr="00876F5F" w:rsidRDefault="00F5031B" w:rsidP="00F5031B">
      <w:pPr>
        <w:overflowPunct/>
        <w:autoSpaceDE/>
        <w:autoSpaceDN/>
        <w:adjustRightInd/>
        <w:textAlignment w:val="auto"/>
        <w:rPr>
          <w:rFonts w:eastAsia="Calibri" w:cs="Arial"/>
          <w:szCs w:val="24"/>
          <w:lang w:val="es-CO" w:eastAsia="en-US"/>
        </w:rPr>
      </w:pPr>
    </w:p>
    <w:p w14:paraId="31DF8365" w14:textId="30CAD648" w:rsidR="005E15B1" w:rsidRPr="00854A8B" w:rsidRDefault="00584E38" w:rsidP="00854A8B">
      <w:pPr>
        <w:rPr>
          <w:rFonts w:eastAsia="CIDFont+F3" w:cs="Arial"/>
          <w:szCs w:val="24"/>
          <w:lang w:val="es-CO" w:eastAsia="es-CO"/>
        </w:rPr>
      </w:pPr>
      <w:r>
        <w:rPr>
          <w:rFonts w:eastAsia="CIDFont+F3" w:cs="Arial"/>
          <w:szCs w:val="24"/>
          <w:lang w:val="es-CO" w:eastAsia="es-CO"/>
        </w:rPr>
        <w:t>S</w:t>
      </w:r>
      <w:r w:rsidR="00F4210D" w:rsidRPr="00854A8B">
        <w:rPr>
          <w:rFonts w:eastAsia="CIDFont+F3" w:cs="Arial"/>
          <w:szCs w:val="24"/>
          <w:lang w:val="es-CO" w:eastAsia="es-CO"/>
        </w:rPr>
        <w:t xml:space="preserve">e debe </w:t>
      </w:r>
      <w:r w:rsidR="009F3AA7" w:rsidRPr="009F3AA7">
        <w:rPr>
          <w:rFonts w:eastAsia="CIDFont+F3" w:cs="Arial"/>
          <w:szCs w:val="24"/>
          <w:lang w:val="es-CO" w:eastAsia="es-CO"/>
        </w:rPr>
        <w:t xml:space="preserve">incluir la información del consultor encargado de la elaboración del </w:t>
      </w:r>
      <w:r w:rsidR="0053147D">
        <w:rPr>
          <w:rFonts w:eastAsia="CIDFont+F3" w:cs="Arial"/>
          <w:szCs w:val="24"/>
          <w:lang w:val="es-CO" w:eastAsia="es-CO"/>
        </w:rPr>
        <w:t>DA</w:t>
      </w:r>
      <w:r w:rsidR="009F3AA7" w:rsidRPr="009F3AA7">
        <w:rPr>
          <w:rFonts w:eastAsia="CIDFont+F3" w:cs="Arial"/>
          <w:szCs w:val="24"/>
          <w:lang w:val="es-CO" w:eastAsia="es-CO"/>
        </w:rPr>
        <w:t>A y relacionar los profesionales que participaron en el mismo, especificando la respectiva disciplina</w:t>
      </w:r>
      <w:r w:rsidR="0053147D">
        <w:rPr>
          <w:rFonts w:eastAsia="CIDFont+F3" w:cs="Arial"/>
          <w:szCs w:val="24"/>
          <w:lang w:val="es-CO" w:eastAsia="es-CO"/>
        </w:rPr>
        <w:t xml:space="preserve"> </w:t>
      </w:r>
      <w:r w:rsidR="00F4210D" w:rsidRPr="00854A8B">
        <w:rPr>
          <w:rFonts w:eastAsia="CIDFont+F3" w:cs="Arial"/>
          <w:szCs w:val="24"/>
          <w:lang w:val="es-CO" w:eastAsia="es-CO"/>
        </w:rPr>
        <w:t>y</w:t>
      </w:r>
      <w:r w:rsidR="00F74B03" w:rsidRPr="00854A8B">
        <w:rPr>
          <w:rFonts w:eastAsia="CIDFont+F3" w:cs="Arial"/>
          <w:szCs w:val="24"/>
          <w:lang w:val="es-CO" w:eastAsia="es-CO"/>
        </w:rPr>
        <w:t xml:space="preserve"> el</w:t>
      </w:r>
      <w:r w:rsidR="00F4210D" w:rsidRPr="00854A8B">
        <w:rPr>
          <w:rFonts w:eastAsia="CIDFont+F3" w:cs="Arial"/>
          <w:szCs w:val="24"/>
          <w:lang w:val="es-CO" w:eastAsia="es-CO"/>
        </w:rPr>
        <w:t xml:space="preserve"> tiempo de experiencia en temas relacionados.</w:t>
      </w:r>
    </w:p>
    <w:p w14:paraId="53BDCE39" w14:textId="77777777" w:rsidR="00584E38" w:rsidRDefault="00584E38" w:rsidP="00854A8B">
      <w:pPr>
        <w:rPr>
          <w:rFonts w:cs="Arial"/>
          <w:szCs w:val="24"/>
        </w:rPr>
      </w:pPr>
    </w:p>
    <w:p w14:paraId="6DA2E2A6" w14:textId="77777777" w:rsidR="00ED1A89" w:rsidRDefault="00584E38" w:rsidP="00854A8B">
      <w:pPr>
        <w:rPr>
          <w:rFonts w:cs="Arial"/>
          <w:szCs w:val="24"/>
        </w:rPr>
      </w:pPr>
      <w:r w:rsidRPr="00854A8B">
        <w:rPr>
          <w:rFonts w:cs="Arial"/>
          <w:szCs w:val="24"/>
        </w:rPr>
        <w:t>Las metodologías, completas y detalladas, deben ser presentadas como parte del presente numeral, en anexos o como parte del capítulo al que corresponda.</w:t>
      </w:r>
    </w:p>
    <w:p w14:paraId="07650711" w14:textId="77777777" w:rsidR="00ED1A89" w:rsidRDefault="00ED1A89" w:rsidP="00854A8B">
      <w:pPr>
        <w:rPr>
          <w:rFonts w:cs="Arial"/>
          <w:szCs w:val="24"/>
        </w:rPr>
      </w:pPr>
    </w:p>
    <w:p w14:paraId="0468AFB9" w14:textId="77777777" w:rsidR="00C23789" w:rsidRPr="00854A8B" w:rsidRDefault="00C23789" w:rsidP="00A821FB">
      <w:pPr>
        <w:pStyle w:val="Ttulo"/>
        <w:numPr>
          <w:ilvl w:val="0"/>
          <w:numId w:val="12"/>
        </w:numPr>
        <w:spacing w:before="0" w:after="0"/>
        <w:ind w:left="567" w:hanging="567"/>
        <w:rPr>
          <w:sz w:val="24"/>
          <w:szCs w:val="24"/>
        </w:rPr>
      </w:pPr>
      <w:bookmarkStart w:id="77" w:name="_Toc4236933"/>
      <w:bookmarkStart w:id="78" w:name="_Toc4236934"/>
      <w:bookmarkStart w:id="79" w:name="_Toc4236935"/>
      <w:bookmarkStart w:id="80" w:name="_Toc4236936"/>
      <w:bookmarkStart w:id="81" w:name="_Toc4236941"/>
      <w:bookmarkStart w:id="82" w:name="_Toc4236942"/>
      <w:bookmarkStart w:id="83" w:name="_Toc4236943"/>
      <w:bookmarkStart w:id="84" w:name="_Toc4236945"/>
      <w:bookmarkStart w:id="85" w:name="_Toc4236946"/>
      <w:bookmarkStart w:id="86" w:name="_Toc4236947"/>
      <w:bookmarkStart w:id="87" w:name="_Toc4236948"/>
      <w:bookmarkStart w:id="88" w:name="_Toc522282844"/>
      <w:bookmarkStart w:id="89" w:name="_Toc522283452"/>
      <w:bookmarkStart w:id="90" w:name="_Toc522284061"/>
      <w:bookmarkStart w:id="91" w:name="_Toc522284676"/>
      <w:bookmarkStart w:id="92" w:name="_Toc522285285"/>
      <w:bookmarkStart w:id="93" w:name="_Toc522285887"/>
      <w:bookmarkStart w:id="94" w:name="_Toc522286489"/>
      <w:bookmarkStart w:id="95" w:name="_Toc522287091"/>
      <w:bookmarkStart w:id="96" w:name="_Toc522282845"/>
      <w:bookmarkStart w:id="97" w:name="_Toc522283453"/>
      <w:bookmarkStart w:id="98" w:name="_Toc522284062"/>
      <w:bookmarkStart w:id="99" w:name="_Toc522284677"/>
      <w:bookmarkStart w:id="100" w:name="_Toc522285286"/>
      <w:bookmarkStart w:id="101" w:name="_Toc522285888"/>
      <w:bookmarkStart w:id="102" w:name="_Toc522286490"/>
      <w:bookmarkStart w:id="103" w:name="_Toc522287092"/>
      <w:bookmarkStart w:id="104" w:name="_Toc522282846"/>
      <w:bookmarkStart w:id="105" w:name="_Toc522283454"/>
      <w:bookmarkStart w:id="106" w:name="_Toc522284063"/>
      <w:bookmarkStart w:id="107" w:name="_Toc522284678"/>
      <w:bookmarkStart w:id="108" w:name="_Toc522285287"/>
      <w:bookmarkStart w:id="109" w:name="_Toc522285889"/>
      <w:bookmarkStart w:id="110" w:name="_Toc522286491"/>
      <w:bookmarkStart w:id="111" w:name="_Toc522287093"/>
      <w:bookmarkStart w:id="112" w:name="_Toc522282847"/>
      <w:bookmarkStart w:id="113" w:name="_Toc522283455"/>
      <w:bookmarkStart w:id="114" w:name="_Toc522284064"/>
      <w:bookmarkStart w:id="115" w:name="_Toc522284679"/>
      <w:bookmarkStart w:id="116" w:name="_Toc522285288"/>
      <w:bookmarkStart w:id="117" w:name="_Toc522285890"/>
      <w:bookmarkStart w:id="118" w:name="_Toc522286492"/>
      <w:bookmarkStart w:id="119" w:name="_Toc522287094"/>
      <w:bookmarkStart w:id="120" w:name="_Toc522282848"/>
      <w:bookmarkStart w:id="121" w:name="_Toc522283456"/>
      <w:bookmarkStart w:id="122" w:name="_Toc522284065"/>
      <w:bookmarkStart w:id="123" w:name="_Toc522284680"/>
      <w:bookmarkStart w:id="124" w:name="_Toc522285289"/>
      <w:bookmarkStart w:id="125" w:name="_Toc522285891"/>
      <w:bookmarkStart w:id="126" w:name="_Toc522286493"/>
      <w:bookmarkStart w:id="127" w:name="_Toc522287095"/>
      <w:bookmarkStart w:id="128" w:name="_Toc522282849"/>
      <w:bookmarkStart w:id="129" w:name="_Toc522283457"/>
      <w:bookmarkStart w:id="130" w:name="_Toc522284066"/>
      <w:bookmarkStart w:id="131" w:name="_Toc522284681"/>
      <w:bookmarkStart w:id="132" w:name="_Toc522285290"/>
      <w:bookmarkStart w:id="133" w:name="_Toc522285892"/>
      <w:bookmarkStart w:id="134" w:name="_Toc522286494"/>
      <w:bookmarkStart w:id="135" w:name="_Toc522287096"/>
      <w:bookmarkStart w:id="136" w:name="_Toc522282850"/>
      <w:bookmarkStart w:id="137" w:name="_Toc522283458"/>
      <w:bookmarkStart w:id="138" w:name="_Toc522284067"/>
      <w:bookmarkStart w:id="139" w:name="_Toc522284682"/>
      <w:bookmarkStart w:id="140" w:name="_Toc522285291"/>
      <w:bookmarkStart w:id="141" w:name="_Toc522285893"/>
      <w:bookmarkStart w:id="142" w:name="_Toc522286495"/>
      <w:bookmarkStart w:id="143" w:name="_Toc522287097"/>
      <w:bookmarkStart w:id="144" w:name="_Toc522282851"/>
      <w:bookmarkStart w:id="145" w:name="_Toc522283459"/>
      <w:bookmarkStart w:id="146" w:name="_Toc522284068"/>
      <w:bookmarkStart w:id="147" w:name="_Toc522284683"/>
      <w:bookmarkStart w:id="148" w:name="_Toc522285292"/>
      <w:bookmarkStart w:id="149" w:name="_Toc522285894"/>
      <w:bookmarkStart w:id="150" w:name="_Toc522286496"/>
      <w:bookmarkStart w:id="151" w:name="_Toc522287098"/>
      <w:bookmarkStart w:id="152" w:name="_Toc522282852"/>
      <w:bookmarkStart w:id="153" w:name="_Toc522283460"/>
      <w:bookmarkStart w:id="154" w:name="_Toc522284069"/>
      <w:bookmarkStart w:id="155" w:name="_Toc522284684"/>
      <w:bookmarkStart w:id="156" w:name="_Toc522285293"/>
      <w:bookmarkStart w:id="157" w:name="_Toc522285895"/>
      <w:bookmarkStart w:id="158" w:name="_Toc522286497"/>
      <w:bookmarkStart w:id="159" w:name="_Toc522287099"/>
      <w:bookmarkStart w:id="160" w:name="_Toc147545897"/>
      <w:bookmarkStart w:id="161" w:name="_Toc150593790"/>
      <w:bookmarkStart w:id="162" w:name="_Toc274067182"/>
      <w:bookmarkStart w:id="163" w:name="_Toc378923254"/>
      <w:bookmarkStart w:id="164" w:name="_Toc387312711"/>
      <w:bookmarkStart w:id="165" w:name="_Toc410887523"/>
      <w:bookmarkStart w:id="166" w:name="_Toc17551221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854A8B">
        <w:rPr>
          <w:sz w:val="24"/>
          <w:szCs w:val="24"/>
        </w:rPr>
        <w:t>DESCRIPCIÓN DEL PROYECTO</w:t>
      </w:r>
      <w:bookmarkEnd w:id="160"/>
      <w:bookmarkEnd w:id="161"/>
      <w:bookmarkEnd w:id="162"/>
      <w:bookmarkEnd w:id="163"/>
      <w:bookmarkEnd w:id="164"/>
      <w:bookmarkEnd w:id="165"/>
      <w:bookmarkEnd w:id="166"/>
    </w:p>
    <w:p w14:paraId="3F2A084D" w14:textId="77777777" w:rsidR="002B0A32" w:rsidRPr="00854A8B" w:rsidRDefault="002B0A32" w:rsidP="00854A8B">
      <w:pPr>
        <w:suppressAutoHyphens/>
        <w:overflowPunct/>
        <w:autoSpaceDE/>
        <w:autoSpaceDN/>
        <w:adjustRightInd/>
        <w:textAlignment w:val="auto"/>
        <w:rPr>
          <w:rFonts w:cs="Arial"/>
          <w:szCs w:val="24"/>
        </w:rPr>
      </w:pPr>
      <w:bookmarkStart w:id="167" w:name="_Toc344461157"/>
      <w:bookmarkStart w:id="168" w:name="_Toc351541394"/>
      <w:bookmarkStart w:id="169" w:name="_Toc378923256"/>
      <w:bookmarkStart w:id="170" w:name="_Toc387312712"/>
      <w:bookmarkStart w:id="171" w:name="_Toc410887524"/>
    </w:p>
    <w:p w14:paraId="4A8D3F60" w14:textId="2979537C" w:rsidR="002B36F7" w:rsidRPr="00854A8B" w:rsidRDefault="009F0BCC" w:rsidP="00854A8B">
      <w:pPr>
        <w:numPr>
          <w:ilvl w:val="12"/>
          <w:numId w:val="0"/>
        </w:numPr>
        <w:tabs>
          <w:tab w:val="left" w:pos="-2268"/>
        </w:tabs>
        <w:suppressAutoHyphens/>
        <w:rPr>
          <w:rFonts w:cs="Arial"/>
          <w:szCs w:val="24"/>
        </w:rPr>
      </w:pPr>
      <w:r w:rsidRPr="00854A8B">
        <w:rPr>
          <w:rFonts w:cs="Arial"/>
          <w:szCs w:val="24"/>
        </w:rPr>
        <w:t>El interesado debe presentar la descripción del proyecto conforme a lo</w:t>
      </w:r>
      <w:r w:rsidR="002B0A32" w:rsidRPr="00854A8B">
        <w:rPr>
          <w:rFonts w:cs="Arial"/>
          <w:szCs w:val="24"/>
        </w:rPr>
        <w:t xml:space="preserve"> señalado en </w:t>
      </w:r>
      <w:r w:rsidR="007E30FF" w:rsidRPr="00854A8B">
        <w:rPr>
          <w:rFonts w:cs="Arial"/>
          <w:szCs w:val="24"/>
        </w:rPr>
        <w:t xml:space="preserve">las especificaciones técnicas del </w:t>
      </w:r>
      <w:r w:rsidR="00DE324E">
        <w:rPr>
          <w:rFonts w:cs="Arial"/>
          <w:szCs w:val="24"/>
        </w:rPr>
        <w:t>DAA</w:t>
      </w:r>
      <w:r w:rsidR="007E30FF" w:rsidRPr="00854A8B">
        <w:rPr>
          <w:rFonts w:cs="Arial"/>
          <w:szCs w:val="24"/>
        </w:rPr>
        <w:t xml:space="preserve"> </w:t>
      </w:r>
      <w:r w:rsidR="002B0A32" w:rsidRPr="00854A8B">
        <w:rPr>
          <w:rFonts w:cs="Arial"/>
          <w:szCs w:val="24"/>
        </w:rPr>
        <w:t>de la MGEPEA</w:t>
      </w:r>
      <w:r w:rsidR="000329A1" w:rsidRPr="00854A8B">
        <w:rPr>
          <w:rFonts w:cs="Arial"/>
          <w:szCs w:val="24"/>
        </w:rPr>
        <w:t xml:space="preserve">, </w:t>
      </w:r>
      <w:r w:rsidR="002B36F7" w:rsidRPr="00854A8B">
        <w:rPr>
          <w:rFonts w:cs="Arial"/>
          <w:spacing w:val="-3"/>
          <w:szCs w:val="24"/>
        </w:rPr>
        <w:t>realizando una descripción del proyecto, obra o actividad, señalando su objetivo fundamental y alcance. Igualmente, debe realizar una descripción general de cada una de las alternativas propuestas para el desarrollo del proyecto, indicando las posibles opciones respecto de la localización o trazado, el alcance temporal, las características técnicas y de diseño, así como del uso y aprovechamiento de recursos naturales</w:t>
      </w:r>
      <w:r w:rsidR="00E74566" w:rsidRPr="00854A8B">
        <w:rPr>
          <w:rFonts w:cs="Arial"/>
          <w:spacing w:val="-3"/>
          <w:szCs w:val="24"/>
        </w:rPr>
        <w:t>.</w:t>
      </w:r>
    </w:p>
    <w:p w14:paraId="27C511B4" w14:textId="77777777" w:rsidR="002B36F7" w:rsidRPr="00854A8B" w:rsidRDefault="002B36F7" w:rsidP="00854A8B">
      <w:pPr>
        <w:numPr>
          <w:ilvl w:val="12"/>
          <w:numId w:val="0"/>
        </w:numPr>
        <w:tabs>
          <w:tab w:val="left" w:pos="-2268"/>
        </w:tabs>
        <w:suppressAutoHyphens/>
        <w:rPr>
          <w:rFonts w:cs="Arial"/>
          <w:spacing w:val="-3"/>
          <w:szCs w:val="24"/>
        </w:rPr>
      </w:pPr>
    </w:p>
    <w:p w14:paraId="4E44F956" w14:textId="423AD37E" w:rsidR="002B36F7" w:rsidRPr="00854A8B" w:rsidRDefault="002B36F7" w:rsidP="00854A8B">
      <w:pPr>
        <w:numPr>
          <w:ilvl w:val="12"/>
          <w:numId w:val="0"/>
        </w:numPr>
        <w:tabs>
          <w:tab w:val="left" w:pos="-2268"/>
        </w:tabs>
        <w:suppressAutoHyphens/>
        <w:rPr>
          <w:rFonts w:cs="Arial"/>
          <w:spacing w:val="-3"/>
          <w:szCs w:val="24"/>
        </w:rPr>
      </w:pPr>
      <w:r w:rsidRPr="00854A8B">
        <w:rPr>
          <w:rFonts w:cs="Arial"/>
          <w:spacing w:val="-3"/>
          <w:szCs w:val="24"/>
        </w:rPr>
        <w:t xml:space="preserve">El proceso de formulación de las alternativas debe realizarse de forma integral, conjugando el conocimiento que en esta etapa se tenga del entorno y del proyecto, y contemplando posibles ubicaciones y trazados, </w:t>
      </w:r>
      <w:r w:rsidR="002D2EC9" w:rsidRPr="00854A8B">
        <w:rPr>
          <w:rFonts w:cs="Arial"/>
          <w:spacing w:val="-3"/>
          <w:szCs w:val="24"/>
        </w:rPr>
        <w:t xml:space="preserve">así como </w:t>
      </w:r>
      <w:r w:rsidRPr="00854A8B">
        <w:rPr>
          <w:rFonts w:cs="Arial"/>
          <w:spacing w:val="-3"/>
          <w:szCs w:val="24"/>
        </w:rPr>
        <w:t xml:space="preserve">diferentes posibilidades de ingeniería, de tecnología y de diseño, </w:t>
      </w:r>
      <w:r w:rsidR="002D2EC9" w:rsidRPr="00854A8B">
        <w:rPr>
          <w:rFonts w:cs="Arial"/>
          <w:spacing w:val="-3"/>
          <w:szCs w:val="24"/>
        </w:rPr>
        <w:t xml:space="preserve">con el </w:t>
      </w:r>
      <w:r w:rsidRPr="00854A8B">
        <w:rPr>
          <w:rFonts w:cs="Arial"/>
          <w:spacing w:val="-3"/>
          <w:szCs w:val="24"/>
        </w:rPr>
        <w:t xml:space="preserve">fin de proponer alternativas que además de ser </w:t>
      </w:r>
      <w:r w:rsidR="001C2FAD" w:rsidRPr="00854A8B">
        <w:rPr>
          <w:rFonts w:cs="Arial"/>
          <w:spacing w:val="-3"/>
          <w:szCs w:val="24"/>
        </w:rPr>
        <w:t>factibles</w:t>
      </w:r>
      <w:r w:rsidRPr="00854A8B">
        <w:rPr>
          <w:rFonts w:cs="Arial"/>
          <w:spacing w:val="-3"/>
          <w:szCs w:val="24"/>
        </w:rPr>
        <w:t xml:space="preserve">, tengan características que las hagan ambientalmente </w:t>
      </w:r>
      <w:r w:rsidRPr="00854A8B">
        <w:rPr>
          <w:rFonts w:cs="Arial"/>
          <w:spacing w:val="-3"/>
          <w:szCs w:val="24"/>
        </w:rPr>
        <w:lastRenderedPageBreak/>
        <w:t>racionales al optimizar el uso de recursos y evitar o minimizar riesgos, efectos e impactos negativos.</w:t>
      </w:r>
    </w:p>
    <w:p w14:paraId="471E3501" w14:textId="77777777" w:rsidR="000329A1" w:rsidRPr="00854A8B" w:rsidRDefault="000329A1" w:rsidP="00854A8B">
      <w:pPr>
        <w:numPr>
          <w:ilvl w:val="12"/>
          <w:numId w:val="0"/>
        </w:numPr>
        <w:tabs>
          <w:tab w:val="left" w:pos="-2268"/>
        </w:tabs>
        <w:suppressAutoHyphens/>
        <w:rPr>
          <w:rFonts w:cs="Arial"/>
          <w:szCs w:val="24"/>
        </w:rPr>
      </w:pPr>
    </w:p>
    <w:p w14:paraId="6CE43C41" w14:textId="77777777" w:rsidR="00F55D26" w:rsidRPr="00854A8B" w:rsidRDefault="00390024" w:rsidP="00854A8B">
      <w:pPr>
        <w:suppressAutoHyphens/>
        <w:overflowPunct/>
        <w:autoSpaceDE/>
        <w:autoSpaceDN/>
        <w:adjustRightInd/>
        <w:textAlignment w:val="auto"/>
        <w:rPr>
          <w:rFonts w:cs="Arial"/>
          <w:szCs w:val="24"/>
        </w:rPr>
      </w:pPr>
      <w:r w:rsidRPr="00854A8B">
        <w:rPr>
          <w:rFonts w:cs="Arial"/>
          <w:szCs w:val="24"/>
        </w:rPr>
        <w:t xml:space="preserve">Para </w:t>
      </w:r>
      <w:r w:rsidR="002B0A32" w:rsidRPr="00854A8B">
        <w:rPr>
          <w:rFonts w:cs="Arial"/>
          <w:szCs w:val="24"/>
        </w:rPr>
        <w:t>la descripción de l</w:t>
      </w:r>
      <w:r w:rsidR="000C1143" w:rsidRPr="00854A8B">
        <w:rPr>
          <w:rFonts w:cs="Arial"/>
          <w:szCs w:val="24"/>
        </w:rPr>
        <w:t xml:space="preserve">os proyectos </w:t>
      </w:r>
      <w:r w:rsidR="009B5116" w:rsidRPr="00854A8B">
        <w:rPr>
          <w:rFonts w:cs="Arial"/>
          <w:szCs w:val="24"/>
        </w:rPr>
        <w:t>puntuales de infraestructura de transporte,</w:t>
      </w:r>
      <w:r w:rsidR="000C1143" w:rsidRPr="00854A8B">
        <w:rPr>
          <w:rFonts w:cs="Arial"/>
          <w:szCs w:val="24"/>
        </w:rPr>
        <w:t xml:space="preserve"> en el</w:t>
      </w:r>
      <w:r w:rsidR="002B0A32" w:rsidRPr="00854A8B">
        <w:rPr>
          <w:rFonts w:cs="Arial"/>
          <w:szCs w:val="24"/>
        </w:rPr>
        <w:t xml:space="preserve"> DAA se deben </w:t>
      </w:r>
      <w:r w:rsidRPr="00854A8B">
        <w:rPr>
          <w:rFonts w:cs="Arial"/>
          <w:szCs w:val="24"/>
        </w:rPr>
        <w:t xml:space="preserve">contemplar como mínimo </w:t>
      </w:r>
      <w:r w:rsidR="002B0A32" w:rsidRPr="00854A8B">
        <w:rPr>
          <w:rFonts w:cs="Arial"/>
          <w:szCs w:val="24"/>
        </w:rPr>
        <w:t>los siguientes aspectos:</w:t>
      </w:r>
    </w:p>
    <w:p w14:paraId="0AE8821A" w14:textId="77777777" w:rsidR="002B0A32" w:rsidRPr="00854A8B" w:rsidRDefault="002B0A32" w:rsidP="00854A8B">
      <w:pPr>
        <w:rPr>
          <w:rFonts w:cs="Arial"/>
          <w:szCs w:val="24"/>
          <w:lang w:val="es-ES_tradnl"/>
        </w:rPr>
      </w:pPr>
    </w:p>
    <w:p w14:paraId="14D3D5EC" w14:textId="77777777" w:rsidR="00390024" w:rsidRPr="001D05BB" w:rsidRDefault="00390024" w:rsidP="00A821FB">
      <w:pPr>
        <w:pStyle w:val="Ttulo"/>
        <w:numPr>
          <w:ilvl w:val="1"/>
          <w:numId w:val="12"/>
        </w:numPr>
        <w:spacing w:before="0" w:after="0"/>
        <w:ind w:left="567" w:hanging="567"/>
        <w:jc w:val="both"/>
        <w:rPr>
          <w:sz w:val="24"/>
          <w:szCs w:val="24"/>
        </w:rPr>
      </w:pPr>
      <w:bookmarkStart w:id="172" w:name="_Toc422816642"/>
      <w:bookmarkStart w:id="173" w:name="_Toc478595791"/>
      <w:bookmarkStart w:id="174" w:name="_Toc519082090"/>
      <w:bookmarkStart w:id="175" w:name="_Toc536092056"/>
      <w:bookmarkStart w:id="176" w:name="_Toc175512216"/>
      <w:bookmarkStart w:id="177" w:name="_Toc274067183"/>
      <w:bookmarkStart w:id="178" w:name="_Toc497237206"/>
      <w:bookmarkEnd w:id="167"/>
      <w:bookmarkEnd w:id="168"/>
      <w:bookmarkEnd w:id="169"/>
      <w:bookmarkEnd w:id="170"/>
      <w:bookmarkEnd w:id="171"/>
      <w:r w:rsidRPr="001D05BB">
        <w:rPr>
          <w:sz w:val="24"/>
          <w:szCs w:val="24"/>
        </w:rPr>
        <w:t>LOCALIZACIÓN</w:t>
      </w:r>
      <w:bookmarkEnd w:id="172"/>
      <w:bookmarkEnd w:id="173"/>
      <w:bookmarkEnd w:id="174"/>
      <w:bookmarkEnd w:id="175"/>
      <w:bookmarkEnd w:id="176"/>
    </w:p>
    <w:bookmarkEnd w:id="177"/>
    <w:bookmarkEnd w:id="178"/>
    <w:p w14:paraId="1DC2743C" w14:textId="77777777" w:rsidR="009B5116" w:rsidRPr="00854A8B" w:rsidRDefault="009B5116" w:rsidP="00854A8B">
      <w:pPr>
        <w:rPr>
          <w:rFonts w:cs="Arial"/>
          <w:szCs w:val="24"/>
        </w:rPr>
      </w:pPr>
    </w:p>
    <w:p w14:paraId="656EF4AC" w14:textId="77777777" w:rsidR="00440B46" w:rsidRPr="00876F5F" w:rsidRDefault="009B5116" w:rsidP="00440B46">
      <w:pPr>
        <w:suppressAutoHyphens/>
        <w:overflowPunct/>
        <w:autoSpaceDE/>
        <w:autoSpaceDN/>
        <w:adjustRightInd/>
        <w:textAlignment w:val="auto"/>
        <w:rPr>
          <w:rFonts w:eastAsia="Calibri" w:cs="Arial"/>
          <w:szCs w:val="24"/>
          <w:lang w:val="es-CO" w:eastAsia="en-US"/>
        </w:rPr>
      </w:pPr>
      <w:r w:rsidRPr="00854A8B">
        <w:rPr>
          <w:rFonts w:cs="Arial"/>
          <w:szCs w:val="24"/>
        </w:rPr>
        <w:t>Se debe presentar la localización geográfica y político-administrativa (departamental, municipal, corregimental, veredal) de las alternativas propuestas para el desarrollo del proyecto, en un mapa georreferenciado en coordenadas planas (</w:t>
      </w:r>
      <w:r w:rsidRPr="00854A8B">
        <w:rPr>
          <w:rFonts w:cs="Arial"/>
          <w:i/>
          <w:szCs w:val="24"/>
        </w:rPr>
        <w:t>Datum Magna Sirgas</w:t>
      </w:r>
      <w:r w:rsidR="009251B2" w:rsidRPr="00854A8B">
        <w:rPr>
          <w:rFonts w:cs="Arial"/>
          <w:i/>
          <w:szCs w:val="24"/>
        </w:rPr>
        <w:t xml:space="preserve"> origen único nacional</w:t>
      </w:r>
      <w:r w:rsidRPr="00854A8B">
        <w:rPr>
          <w:rFonts w:cs="Arial"/>
          <w:szCs w:val="24"/>
        </w:rPr>
        <w:t xml:space="preserve">) a escala 1:25.000 o más </w:t>
      </w:r>
      <w:r w:rsidR="00440B46" w:rsidRPr="00876F5F">
        <w:rPr>
          <w:rFonts w:eastAsia="Calibri" w:cs="Arial"/>
          <w:szCs w:val="24"/>
          <w:lang w:val="es-CO" w:eastAsia="en-US"/>
        </w:rPr>
        <w:t>detallada</w:t>
      </w:r>
      <w:r w:rsidR="00440B46" w:rsidRPr="00876F5F">
        <w:rPr>
          <w:rFonts w:eastAsia="Calibri" w:cs="Arial"/>
          <w:szCs w:val="24"/>
          <w:vertAlign w:val="superscript"/>
          <w:lang w:val="es-CO" w:eastAsia="en-US"/>
        </w:rPr>
        <w:footnoteReference w:id="4"/>
      </w:r>
      <w:r w:rsidR="00440B46" w:rsidRPr="00876F5F">
        <w:rPr>
          <w:rFonts w:eastAsia="Calibri" w:cs="Arial"/>
          <w:szCs w:val="24"/>
          <w:lang w:val="es-CO" w:eastAsia="en-US"/>
        </w:rPr>
        <w:t>, que permita la adecuada lectura de la información, cumpliendo con los estándares de cartografía base de IGAC, así como con los catálogos de objetos.</w:t>
      </w:r>
    </w:p>
    <w:p w14:paraId="27894252" w14:textId="77777777" w:rsidR="00C63802" w:rsidRPr="00854A8B" w:rsidRDefault="00C63802" w:rsidP="00854A8B">
      <w:pPr>
        <w:suppressAutoHyphens/>
        <w:overflowPunct/>
        <w:autoSpaceDE/>
        <w:autoSpaceDN/>
        <w:adjustRightInd/>
        <w:textAlignment w:val="auto"/>
        <w:rPr>
          <w:rFonts w:cs="Arial"/>
          <w:szCs w:val="24"/>
        </w:rPr>
      </w:pPr>
    </w:p>
    <w:p w14:paraId="57C21C21" w14:textId="77777777" w:rsidR="009B5116" w:rsidRPr="00854A8B" w:rsidRDefault="009B5116" w:rsidP="00854A8B">
      <w:pPr>
        <w:rPr>
          <w:rFonts w:cs="Arial"/>
          <w:szCs w:val="24"/>
        </w:rPr>
      </w:pPr>
      <w:r w:rsidRPr="00854A8B">
        <w:rPr>
          <w:rFonts w:cs="Arial"/>
          <w:szCs w:val="24"/>
        </w:rPr>
        <w:t>El mapa de localización debe incluir, además, los siguientes aspectos de información básica, según aplique, para las áreas terrestres, marinas y/o costeras del proyecto:</w:t>
      </w:r>
    </w:p>
    <w:p w14:paraId="4CBDFDBF" w14:textId="77777777" w:rsidR="009B5116" w:rsidRPr="00854A8B" w:rsidRDefault="009B5116" w:rsidP="00854A8B">
      <w:pPr>
        <w:rPr>
          <w:rFonts w:cs="Arial"/>
          <w:szCs w:val="24"/>
        </w:rPr>
      </w:pPr>
    </w:p>
    <w:p w14:paraId="61896B33" w14:textId="77777777" w:rsidR="00650C60" w:rsidRPr="00650C60" w:rsidRDefault="00650C60" w:rsidP="00650C60">
      <w:pPr>
        <w:pStyle w:val="Prrafodelista"/>
        <w:numPr>
          <w:ilvl w:val="0"/>
          <w:numId w:val="11"/>
        </w:numPr>
        <w:ind w:left="567" w:hanging="567"/>
        <w:contextualSpacing/>
        <w:rPr>
          <w:rFonts w:cs="Arial"/>
          <w:szCs w:val="24"/>
        </w:rPr>
      </w:pPr>
      <w:r w:rsidRPr="00650C60">
        <w:rPr>
          <w:rFonts w:cs="Arial"/>
          <w:szCs w:val="24"/>
        </w:rPr>
        <w:t>Curvas de nivel (zona terrestre).</w:t>
      </w:r>
    </w:p>
    <w:p w14:paraId="6FE26C0D" w14:textId="77777777" w:rsidR="00650C60" w:rsidRPr="00650C60" w:rsidRDefault="00650C60" w:rsidP="00650C60">
      <w:pPr>
        <w:rPr>
          <w:rFonts w:cs="Arial"/>
          <w:szCs w:val="24"/>
        </w:rPr>
      </w:pPr>
    </w:p>
    <w:p w14:paraId="5C581779" w14:textId="77777777" w:rsidR="00650C60" w:rsidRPr="00650C60" w:rsidRDefault="00650C60" w:rsidP="00650C60">
      <w:pPr>
        <w:pStyle w:val="Prrafodelista"/>
        <w:numPr>
          <w:ilvl w:val="0"/>
          <w:numId w:val="11"/>
        </w:numPr>
        <w:ind w:left="567" w:hanging="567"/>
        <w:contextualSpacing/>
        <w:rPr>
          <w:rFonts w:cs="Arial"/>
          <w:szCs w:val="24"/>
        </w:rPr>
      </w:pPr>
      <w:r w:rsidRPr="00650C60">
        <w:rPr>
          <w:rFonts w:cs="Arial"/>
          <w:szCs w:val="24"/>
        </w:rPr>
        <w:t>Isobatas (zona marina).</w:t>
      </w:r>
    </w:p>
    <w:p w14:paraId="3A895466" w14:textId="77777777" w:rsidR="00650C60" w:rsidRPr="00650C60" w:rsidRDefault="00650C60" w:rsidP="00650C60">
      <w:pPr>
        <w:rPr>
          <w:rFonts w:cs="Arial"/>
          <w:szCs w:val="24"/>
        </w:rPr>
      </w:pPr>
    </w:p>
    <w:p w14:paraId="4177A5EB" w14:textId="77777777" w:rsidR="00650C60" w:rsidRPr="00650C60" w:rsidRDefault="00650C60" w:rsidP="00650C60">
      <w:pPr>
        <w:pStyle w:val="Prrafodelista"/>
        <w:numPr>
          <w:ilvl w:val="0"/>
          <w:numId w:val="11"/>
        </w:numPr>
        <w:ind w:left="567" w:hanging="567"/>
        <w:contextualSpacing/>
        <w:rPr>
          <w:rFonts w:cs="Arial"/>
          <w:szCs w:val="24"/>
        </w:rPr>
      </w:pPr>
      <w:r w:rsidRPr="00650C60">
        <w:rPr>
          <w:rFonts w:cs="Arial"/>
          <w:szCs w:val="24"/>
        </w:rPr>
        <w:t>Hidrografía.</w:t>
      </w:r>
    </w:p>
    <w:p w14:paraId="2625128C" w14:textId="77777777" w:rsidR="00650C60" w:rsidRPr="00650C60" w:rsidRDefault="00650C60" w:rsidP="00650C60">
      <w:pPr>
        <w:rPr>
          <w:rFonts w:cs="Arial"/>
          <w:szCs w:val="24"/>
        </w:rPr>
      </w:pPr>
    </w:p>
    <w:p w14:paraId="77454718" w14:textId="77777777" w:rsidR="00650C60" w:rsidRPr="00650C60" w:rsidRDefault="00650C60" w:rsidP="00650C60">
      <w:pPr>
        <w:pStyle w:val="Prrafodelista"/>
        <w:numPr>
          <w:ilvl w:val="0"/>
          <w:numId w:val="11"/>
        </w:numPr>
        <w:ind w:left="567" w:hanging="567"/>
        <w:contextualSpacing/>
        <w:rPr>
          <w:rFonts w:cs="Arial"/>
          <w:szCs w:val="24"/>
        </w:rPr>
      </w:pPr>
      <w:r w:rsidRPr="00650C60">
        <w:rPr>
          <w:rFonts w:cs="Arial"/>
          <w:szCs w:val="24"/>
        </w:rPr>
        <w:t>Accidentes geográficos.</w:t>
      </w:r>
    </w:p>
    <w:p w14:paraId="37C55370" w14:textId="77777777" w:rsidR="00650C60" w:rsidRPr="00650C60" w:rsidRDefault="00650C60" w:rsidP="00650C60">
      <w:pPr>
        <w:rPr>
          <w:rFonts w:cs="Arial"/>
          <w:szCs w:val="24"/>
        </w:rPr>
      </w:pPr>
    </w:p>
    <w:p w14:paraId="281EC2EF" w14:textId="77777777" w:rsidR="00650C60" w:rsidRPr="00650C60" w:rsidRDefault="00650C60" w:rsidP="00650C60">
      <w:pPr>
        <w:pStyle w:val="Prrafodelista"/>
        <w:numPr>
          <w:ilvl w:val="0"/>
          <w:numId w:val="11"/>
        </w:numPr>
        <w:ind w:left="567" w:hanging="567"/>
        <w:contextualSpacing/>
        <w:rPr>
          <w:rFonts w:cs="Arial"/>
          <w:szCs w:val="24"/>
        </w:rPr>
      </w:pPr>
      <w:r w:rsidRPr="00650C60">
        <w:rPr>
          <w:rFonts w:cs="Arial"/>
          <w:szCs w:val="24"/>
        </w:rPr>
        <w:t>Asentamientos humanos.</w:t>
      </w:r>
    </w:p>
    <w:p w14:paraId="3F291D19" w14:textId="77777777" w:rsidR="00650C60" w:rsidRPr="00650C60" w:rsidRDefault="00650C60" w:rsidP="00650C60">
      <w:pPr>
        <w:rPr>
          <w:rFonts w:cs="Arial"/>
          <w:szCs w:val="24"/>
        </w:rPr>
      </w:pPr>
    </w:p>
    <w:p w14:paraId="274E0C7E" w14:textId="77777777" w:rsidR="00650C60" w:rsidRPr="00650C60" w:rsidRDefault="00650C60" w:rsidP="00650C60">
      <w:pPr>
        <w:pStyle w:val="Prrafodelista"/>
        <w:numPr>
          <w:ilvl w:val="0"/>
          <w:numId w:val="11"/>
        </w:numPr>
        <w:ind w:left="567" w:hanging="567"/>
        <w:contextualSpacing/>
        <w:rPr>
          <w:rFonts w:cs="Arial"/>
          <w:szCs w:val="24"/>
        </w:rPr>
      </w:pPr>
      <w:r w:rsidRPr="00650C60">
        <w:rPr>
          <w:rFonts w:cs="Arial"/>
          <w:szCs w:val="24"/>
        </w:rPr>
        <w:t xml:space="preserve">Equipamientos colectivos. </w:t>
      </w:r>
    </w:p>
    <w:p w14:paraId="78421164" w14:textId="77777777" w:rsidR="00650C60" w:rsidRPr="00650C60" w:rsidRDefault="00650C60" w:rsidP="00650C60">
      <w:pPr>
        <w:rPr>
          <w:rFonts w:cs="Arial"/>
          <w:szCs w:val="24"/>
        </w:rPr>
      </w:pPr>
    </w:p>
    <w:p w14:paraId="19A21E72" w14:textId="77777777" w:rsidR="00650C60" w:rsidRDefault="00650C60" w:rsidP="00650C60">
      <w:pPr>
        <w:pStyle w:val="Prrafodelista"/>
        <w:numPr>
          <w:ilvl w:val="0"/>
          <w:numId w:val="11"/>
        </w:numPr>
        <w:ind w:left="567" w:hanging="567"/>
        <w:contextualSpacing/>
        <w:rPr>
          <w:rFonts w:cs="Arial"/>
          <w:szCs w:val="24"/>
        </w:rPr>
      </w:pPr>
      <w:r w:rsidRPr="00650C60">
        <w:rPr>
          <w:rFonts w:cs="Arial"/>
          <w:szCs w:val="24"/>
        </w:rPr>
        <w:t>Áreas protegidas, ecosistemas estratégicos, áreas ambientalmente sensibles y otras AEIA.</w:t>
      </w:r>
    </w:p>
    <w:p w14:paraId="329C0FA1" w14:textId="77777777" w:rsidR="00650C60" w:rsidRPr="00650C60" w:rsidRDefault="00650C60" w:rsidP="00650C60">
      <w:pPr>
        <w:contextualSpacing/>
        <w:rPr>
          <w:rFonts w:cs="Arial"/>
          <w:szCs w:val="24"/>
        </w:rPr>
      </w:pPr>
    </w:p>
    <w:p w14:paraId="2D5710E6" w14:textId="77777777" w:rsidR="00387401" w:rsidRPr="00876F5F" w:rsidRDefault="00387401" w:rsidP="00387401">
      <w:pPr>
        <w:numPr>
          <w:ilvl w:val="0"/>
          <w:numId w:val="14"/>
        </w:numPr>
        <w:suppressAutoHyphens/>
        <w:overflowPunct/>
        <w:autoSpaceDE/>
        <w:autoSpaceDN/>
        <w:adjustRightInd/>
        <w:ind w:left="567" w:hanging="567"/>
        <w:contextualSpacing/>
        <w:textAlignment w:val="auto"/>
        <w:rPr>
          <w:rFonts w:cs="Arial"/>
          <w:bCs/>
          <w:spacing w:val="-2"/>
          <w:szCs w:val="24"/>
        </w:rPr>
      </w:pPr>
      <w:r w:rsidRPr="00876F5F">
        <w:rPr>
          <w:rFonts w:cs="Arial"/>
          <w:bCs/>
          <w:spacing w:val="-2"/>
          <w:szCs w:val="24"/>
        </w:rPr>
        <w:t>Infraestructura existente tal como: red vial, red férrea, infraestructura de servicios terrestres o marinos que sea interceptada o esté cercana al proyecto (p. e. acueductos, líneas de transmisión de energía, líneas de transporte de hidrocarburos, líneas de telecomunicaciones), y obras de protección (costera y/o fluvial).</w:t>
      </w:r>
    </w:p>
    <w:p w14:paraId="4937FF7D" w14:textId="77777777" w:rsidR="00ED63E2" w:rsidRPr="00854A8B" w:rsidRDefault="00ED63E2" w:rsidP="00854A8B">
      <w:pPr>
        <w:rPr>
          <w:rFonts w:cs="Arial"/>
          <w:szCs w:val="24"/>
        </w:rPr>
      </w:pPr>
    </w:p>
    <w:p w14:paraId="04512A17" w14:textId="77777777" w:rsidR="009B5116" w:rsidRPr="00854A8B" w:rsidRDefault="009B5116" w:rsidP="00A821FB">
      <w:pPr>
        <w:pStyle w:val="Ttulo"/>
        <w:numPr>
          <w:ilvl w:val="1"/>
          <w:numId w:val="12"/>
        </w:numPr>
        <w:spacing w:before="0" w:after="0"/>
        <w:ind w:left="567" w:hanging="567"/>
        <w:jc w:val="both"/>
        <w:rPr>
          <w:sz w:val="24"/>
          <w:szCs w:val="24"/>
        </w:rPr>
      </w:pPr>
      <w:bookmarkStart w:id="179" w:name="_Toc497237207"/>
      <w:bookmarkStart w:id="180" w:name="_Toc175512217"/>
      <w:r w:rsidRPr="001D05BB">
        <w:rPr>
          <w:sz w:val="24"/>
          <w:szCs w:val="24"/>
        </w:rPr>
        <w:t>DISEÑO DEL PROYECTO</w:t>
      </w:r>
      <w:bookmarkEnd w:id="179"/>
      <w:bookmarkEnd w:id="180"/>
    </w:p>
    <w:p w14:paraId="38C8795D" w14:textId="77777777" w:rsidR="009B5116" w:rsidRPr="00854A8B" w:rsidRDefault="009B5116" w:rsidP="00854A8B">
      <w:pPr>
        <w:rPr>
          <w:rFonts w:cs="Arial"/>
          <w:szCs w:val="24"/>
          <w:lang w:val="es-ES_tradnl"/>
        </w:rPr>
      </w:pPr>
    </w:p>
    <w:p w14:paraId="7DE4C9C9" w14:textId="77777777" w:rsidR="009B5116" w:rsidRPr="00854A8B" w:rsidRDefault="009B5116" w:rsidP="00854A8B">
      <w:pPr>
        <w:rPr>
          <w:rFonts w:cs="Arial"/>
          <w:spacing w:val="-2"/>
          <w:szCs w:val="24"/>
        </w:rPr>
      </w:pPr>
      <w:r w:rsidRPr="00854A8B">
        <w:rPr>
          <w:rFonts w:cs="Arial"/>
          <w:spacing w:val="-2"/>
          <w:szCs w:val="24"/>
        </w:rPr>
        <w:t>Se deben presentar las características técnicas del proyecto según aplique, así:</w:t>
      </w:r>
    </w:p>
    <w:p w14:paraId="4D1E1E87" w14:textId="77777777" w:rsidR="009B5116" w:rsidRPr="00854A8B" w:rsidRDefault="009B5116" w:rsidP="00854A8B">
      <w:pPr>
        <w:rPr>
          <w:rFonts w:cs="Arial"/>
          <w:spacing w:val="-2"/>
          <w:szCs w:val="24"/>
        </w:rPr>
      </w:pPr>
    </w:p>
    <w:p w14:paraId="1785FA49" w14:textId="77777777" w:rsidR="009B5116" w:rsidRPr="002E124A" w:rsidRDefault="009B5116" w:rsidP="00A821FB">
      <w:pPr>
        <w:pStyle w:val="Prrafodelista"/>
        <w:numPr>
          <w:ilvl w:val="0"/>
          <w:numId w:val="11"/>
        </w:numPr>
        <w:ind w:left="567" w:hanging="567"/>
        <w:contextualSpacing/>
        <w:rPr>
          <w:rFonts w:cs="Arial"/>
          <w:szCs w:val="24"/>
        </w:rPr>
      </w:pPr>
      <w:r w:rsidRPr="002E124A">
        <w:rPr>
          <w:rFonts w:cs="Arial"/>
          <w:szCs w:val="24"/>
        </w:rPr>
        <w:t>Para puertos</w:t>
      </w:r>
      <w:r w:rsidR="0046739E" w:rsidRPr="002E124A">
        <w:rPr>
          <w:rFonts w:cs="Arial"/>
          <w:szCs w:val="24"/>
        </w:rPr>
        <w:t xml:space="preserve"> (marítimos </w:t>
      </w:r>
      <w:r w:rsidR="00F955CF" w:rsidRPr="002E124A">
        <w:rPr>
          <w:rFonts w:cs="Arial"/>
          <w:szCs w:val="24"/>
        </w:rPr>
        <w:t xml:space="preserve">o </w:t>
      </w:r>
      <w:r w:rsidR="0046739E" w:rsidRPr="002E124A">
        <w:rPr>
          <w:rFonts w:cs="Arial"/>
          <w:szCs w:val="24"/>
        </w:rPr>
        <w:t>fluviales)</w:t>
      </w:r>
      <w:r w:rsidRPr="002E124A">
        <w:rPr>
          <w:rFonts w:cs="Arial"/>
          <w:szCs w:val="24"/>
        </w:rPr>
        <w:t>:</w:t>
      </w:r>
    </w:p>
    <w:p w14:paraId="09DF82D0" w14:textId="77777777" w:rsidR="009B5116" w:rsidRPr="00854A8B" w:rsidRDefault="009B5116" w:rsidP="00854A8B">
      <w:pPr>
        <w:rPr>
          <w:rFonts w:cs="Arial"/>
          <w:spacing w:val="-2"/>
          <w:szCs w:val="24"/>
        </w:rPr>
      </w:pPr>
    </w:p>
    <w:p w14:paraId="5EAA1331" w14:textId="77777777" w:rsidR="009B5116" w:rsidRPr="00854A8B" w:rsidRDefault="009B5116" w:rsidP="00A821FB">
      <w:pPr>
        <w:numPr>
          <w:ilvl w:val="0"/>
          <w:numId w:val="6"/>
        </w:numPr>
        <w:tabs>
          <w:tab w:val="clear" w:pos="720"/>
        </w:tabs>
        <w:ind w:left="1134" w:hanging="567"/>
        <w:rPr>
          <w:rFonts w:cs="Arial"/>
          <w:spacing w:val="-2"/>
          <w:szCs w:val="24"/>
        </w:rPr>
      </w:pPr>
      <w:r w:rsidRPr="00854A8B">
        <w:rPr>
          <w:rFonts w:cs="Arial"/>
          <w:szCs w:val="24"/>
        </w:rPr>
        <w:t>Posibles tipos de cargas a manejar.</w:t>
      </w:r>
    </w:p>
    <w:p w14:paraId="3DAF3064" w14:textId="77777777" w:rsidR="00DB10F5" w:rsidRPr="00854A8B" w:rsidRDefault="00DB10F5" w:rsidP="002E124A">
      <w:pPr>
        <w:rPr>
          <w:rFonts w:cs="Arial"/>
          <w:spacing w:val="-2"/>
          <w:szCs w:val="24"/>
        </w:rPr>
      </w:pPr>
    </w:p>
    <w:p w14:paraId="04E05442" w14:textId="5F1DF652" w:rsidR="009B5116" w:rsidRPr="002E124A" w:rsidRDefault="009B5116" w:rsidP="00A821FB">
      <w:pPr>
        <w:numPr>
          <w:ilvl w:val="0"/>
          <w:numId w:val="6"/>
        </w:numPr>
        <w:tabs>
          <w:tab w:val="clear" w:pos="720"/>
        </w:tabs>
        <w:ind w:left="1134" w:hanging="567"/>
        <w:rPr>
          <w:rFonts w:cs="Arial"/>
          <w:szCs w:val="24"/>
        </w:rPr>
      </w:pPr>
      <w:r w:rsidRPr="00854A8B">
        <w:rPr>
          <w:rFonts w:cs="Arial"/>
          <w:szCs w:val="24"/>
        </w:rPr>
        <w:t>Instalaciones</w:t>
      </w:r>
      <w:r w:rsidRPr="002E124A">
        <w:rPr>
          <w:rFonts w:cs="Arial"/>
          <w:szCs w:val="24"/>
        </w:rPr>
        <w:t xml:space="preserve"> portuarias proyectadas en </w:t>
      </w:r>
      <w:r w:rsidR="0046739E" w:rsidRPr="002E124A">
        <w:rPr>
          <w:rFonts w:cs="Arial"/>
          <w:szCs w:val="24"/>
        </w:rPr>
        <w:t>la porción terrestre</w:t>
      </w:r>
      <w:r w:rsidR="004767A1" w:rsidRPr="002E124A">
        <w:rPr>
          <w:rFonts w:cs="Arial"/>
          <w:szCs w:val="24"/>
        </w:rPr>
        <w:t xml:space="preserve"> y/o zonas costeras</w:t>
      </w:r>
      <w:r w:rsidR="0046739E" w:rsidRPr="002E124A">
        <w:rPr>
          <w:rFonts w:cs="Arial"/>
          <w:szCs w:val="24"/>
        </w:rPr>
        <w:t xml:space="preserve">, tales </w:t>
      </w:r>
      <w:r w:rsidRPr="002E124A">
        <w:rPr>
          <w:rFonts w:cs="Arial"/>
          <w:szCs w:val="24"/>
        </w:rPr>
        <w:t xml:space="preserve">como: muelles, bodegas, patios, vías, talleres, oficinas, </w:t>
      </w:r>
      <w:r w:rsidR="004171D4" w:rsidRPr="002E124A">
        <w:rPr>
          <w:rFonts w:cs="Arial"/>
          <w:szCs w:val="24"/>
        </w:rPr>
        <w:t xml:space="preserve">instalaciones sanitarias, </w:t>
      </w:r>
      <w:r w:rsidRPr="002E124A">
        <w:rPr>
          <w:rFonts w:cs="Arial"/>
          <w:szCs w:val="24"/>
        </w:rPr>
        <w:t>cargas a movilizar,</w:t>
      </w:r>
      <w:r w:rsidR="00B825CC" w:rsidRPr="002E124A">
        <w:rPr>
          <w:rFonts w:cs="Arial"/>
          <w:szCs w:val="24"/>
        </w:rPr>
        <w:t xml:space="preserve"> y</w:t>
      </w:r>
      <w:r w:rsidRPr="002E124A">
        <w:rPr>
          <w:rFonts w:cs="Arial"/>
          <w:szCs w:val="24"/>
        </w:rPr>
        <w:t xml:space="preserve"> equipos de carga</w:t>
      </w:r>
      <w:r w:rsidR="0046739E" w:rsidRPr="002E124A">
        <w:rPr>
          <w:rFonts w:cs="Arial"/>
          <w:szCs w:val="24"/>
        </w:rPr>
        <w:t xml:space="preserve"> y </w:t>
      </w:r>
      <w:r w:rsidRPr="002E124A">
        <w:rPr>
          <w:rFonts w:cs="Arial"/>
          <w:szCs w:val="24"/>
        </w:rPr>
        <w:t>descarga, entre otros.</w:t>
      </w:r>
    </w:p>
    <w:p w14:paraId="2D0D18FB" w14:textId="77777777" w:rsidR="00DB10F5" w:rsidRPr="00854A8B" w:rsidRDefault="00DB10F5" w:rsidP="002E124A">
      <w:pPr>
        <w:rPr>
          <w:rFonts w:cs="Arial"/>
          <w:spacing w:val="-2"/>
          <w:szCs w:val="24"/>
        </w:rPr>
      </w:pPr>
    </w:p>
    <w:p w14:paraId="6A842714" w14:textId="6C6B9E72" w:rsidR="009B5116" w:rsidRPr="00854A8B" w:rsidRDefault="009B5116" w:rsidP="00A821FB">
      <w:pPr>
        <w:numPr>
          <w:ilvl w:val="0"/>
          <w:numId w:val="6"/>
        </w:numPr>
        <w:tabs>
          <w:tab w:val="clear" w:pos="720"/>
        </w:tabs>
        <w:ind w:left="1134" w:hanging="567"/>
        <w:rPr>
          <w:rFonts w:cs="Arial"/>
          <w:szCs w:val="24"/>
        </w:rPr>
      </w:pPr>
      <w:r w:rsidRPr="00854A8B">
        <w:rPr>
          <w:rFonts w:cs="Arial"/>
          <w:szCs w:val="24"/>
        </w:rPr>
        <w:t>Instalaciones</w:t>
      </w:r>
      <w:r w:rsidRPr="002E124A">
        <w:rPr>
          <w:rFonts w:cs="Arial"/>
          <w:szCs w:val="24"/>
        </w:rPr>
        <w:t xml:space="preserve"> portuarias proyectadas en </w:t>
      </w:r>
      <w:r w:rsidR="0046739E" w:rsidRPr="002E124A">
        <w:rPr>
          <w:rFonts w:cs="Arial"/>
          <w:szCs w:val="24"/>
        </w:rPr>
        <w:t>la porción acuática, tales</w:t>
      </w:r>
      <w:r w:rsidRPr="002E124A">
        <w:rPr>
          <w:rFonts w:cs="Arial"/>
          <w:szCs w:val="24"/>
        </w:rPr>
        <w:t xml:space="preserve"> como: </w:t>
      </w:r>
      <w:r w:rsidR="004171D4" w:rsidRPr="002E124A">
        <w:rPr>
          <w:rFonts w:cs="Arial"/>
          <w:szCs w:val="24"/>
        </w:rPr>
        <w:t xml:space="preserve">plataforma principal o muelle, piñas de atraque y amarre, tuberías, </w:t>
      </w:r>
      <w:r w:rsidRPr="002E124A">
        <w:rPr>
          <w:rFonts w:cs="Arial"/>
          <w:szCs w:val="24"/>
        </w:rPr>
        <w:t xml:space="preserve">canal de acceso, dársena de giro, áreas y </w:t>
      </w:r>
      <w:r w:rsidRPr="00854A8B">
        <w:rPr>
          <w:rFonts w:cs="Arial"/>
          <w:szCs w:val="24"/>
        </w:rPr>
        <w:t>cálculos de volúmenes estimados</w:t>
      </w:r>
      <w:r w:rsidRPr="002E124A">
        <w:rPr>
          <w:rFonts w:cs="Arial"/>
          <w:szCs w:val="24"/>
        </w:rPr>
        <w:t xml:space="preserve"> de</w:t>
      </w:r>
      <w:r w:rsidR="004171D4" w:rsidRPr="002E124A">
        <w:rPr>
          <w:rFonts w:cs="Arial"/>
          <w:szCs w:val="24"/>
        </w:rPr>
        <w:t xml:space="preserve"> material</w:t>
      </w:r>
      <w:r w:rsidRPr="002E124A">
        <w:rPr>
          <w:rFonts w:cs="Arial"/>
          <w:szCs w:val="24"/>
        </w:rPr>
        <w:t xml:space="preserve"> dragado</w:t>
      </w:r>
      <w:r w:rsidRPr="00854A8B">
        <w:rPr>
          <w:rFonts w:cs="Arial"/>
          <w:szCs w:val="24"/>
        </w:rPr>
        <w:t>,</w:t>
      </w:r>
      <w:r w:rsidRPr="002E124A">
        <w:rPr>
          <w:rFonts w:cs="Arial"/>
          <w:szCs w:val="24"/>
        </w:rPr>
        <w:t xml:space="preserve"> zonas de depósito de sedimentos</w:t>
      </w:r>
      <w:r w:rsidR="00B825CC" w:rsidRPr="002E124A">
        <w:rPr>
          <w:rFonts w:cs="Arial"/>
          <w:szCs w:val="24"/>
        </w:rPr>
        <w:t xml:space="preserve"> y </w:t>
      </w:r>
      <w:r w:rsidRPr="002E124A">
        <w:rPr>
          <w:rFonts w:cs="Arial"/>
          <w:szCs w:val="24"/>
        </w:rPr>
        <w:t>zonas de fondeo, entre otros.</w:t>
      </w:r>
    </w:p>
    <w:p w14:paraId="6ADC188F" w14:textId="77777777" w:rsidR="00E74566" w:rsidRPr="00854A8B" w:rsidRDefault="00E74566" w:rsidP="00854A8B">
      <w:pPr>
        <w:rPr>
          <w:rFonts w:cs="Arial"/>
          <w:spacing w:val="-2"/>
          <w:szCs w:val="24"/>
        </w:rPr>
      </w:pPr>
    </w:p>
    <w:p w14:paraId="18A70E2D" w14:textId="77777777" w:rsidR="009B5116" w:rsidRPr="002E124A" w:rsidRDefault="009B5116" w:rsidP="00A821FB">
      <w:pPr>
        <w:pStyle w:val="Prrafodelista"/>
        <w:numPr>
          <w:ilvl w:val="0"/>
          <w:numId w:val="11"/>
        </w:numPr>
        <w:ind w:left="567" w:hanging="567"/>
        <w:contextualSpacing/>
        <w:rPr>
          <w:rFonts w:cs="Arial"/>
          <w:szCs w:val="24"/>
        </w:rPr>
      </w:pPr>
      <w:r w:rsidRPr="002E124A">
        <w:rPr>
          <w:rFonts w:cs="Arial"/>
          <w:szCs w:val="24"/>
        </w:rPr>
        <w:t>Para aeropuertos:</w:t>
      </w:r>
    </w:p>
    <w:p w14:paraId="5BD7A14C" w14:textId="77777777" w:rsidR="009B5116" w:rsidRPr="00854A8B" w:rsidRDefault="009B5116" w:rsidP="00854A8B">
      <w:pPr>
        <w:rPr>
          <w:rFonts w:cs="Arial"/>
          <w:spacing w:val="-2"/>
          <w:szCs w:val="24"/>
        </w:rPr>
      </w:pPr>
    </w:p>
    <w:p w14:paraId="7A53CF5A" w14:textId="27B63B58" w:rsidR="009B5116" w:rsidRPr="002E124A" w:rsidRDefault="009B5116" w:rsidP="00A821FB">
      <w:pPr>
        <w:numPr>
          <w:ilvl w:val="0"/>
          <w:numId w:val="6"/>
        </w:numPr>
        <w:tabs>
          <w:tab w:val="clear" w:pos="720"/>
        </w:tabs>
        <w:ind w:left="1134" w:hanging="567"/>
        <w:rPr>
          <w:rFonts w:cs="Arial"/>
          <w:szCs w:val="24"/>
        </w:rPr>
      </w:pPr>
      <w:r w:rsidRPr="002E124A">
        <w:rPr>
          <w:rFonts w:cs="Arial"/>
          <w:szCs w:val="24"/>
        </w:rPr>
        <w:t>Estimación de</w:t>
      </w:r>
      <w:r w:rsidR="0009729C" w:rsidRPr="002E124A">
        <w:rPr>
          <w:rFonts w:cs="Arial"/>
          <w:szCs w:val="24"/>
        </w:rPr>
        <w:t xml:space="preserve"> operaciones </w:t>
      </w:r>
      <w:r w:rsidR="00BC084E" w:rsidRPr="002E124A">
        <w:rPr>
          <w:rFonts w:cs="Arial"/>
          <w:szCs w:val="24"/>
        </w:rPr>
        <w:t xml:space="preserve">totales </w:t>
      </w:r>
      <w:r w:rsidR="00946333" w:rsidRPr="002E124A">
        <w:rPr>
          <w:rFonts w:cs="Arial"/>
          <w:szCs w:val="24"/>
        </w:rPr>
        <w:t xml:space="preserve">de aeronaves comerciales: </w:t>
      </w:r>
      <w:r w:rsidR="00B825CC" w:rsidRPr="002E124A">
        <w:rPr>
          <w:rFonts w:cs="Arial"/>
          <w:szCs w:val="24"/>
        </w:rPr>
        <w:t>n</w:t>
      </w:r>
      <w:r w:rsidR="00946333" w:rsidRPr="002E124A">
        <w:rPr>
          <w:rFonts w:cs="Arial"/>
          <w:szCs w:val="24"/>
        </w:rPr>
        <w:t>úmero total de operaciones anuales</w:t>
      </w:r>
      <w:r w:rsidR="00BC084E" w:rsidRPr="002E124A">
        <w:rPr>
          <w:rFonts w:cs="Arial"/>
          <w:szCs w:val="24"/>
        </w:rPr>
        <w:t xml:space="preserve"> por pista</w:t>
      </w:r>
      <w:r w:rsidR="00946333" w:rsidRPr="002E124A">
        <w:rPr>
          <w:rFonts w:cs="Arial"/>
          <w:szCs w:val="24"/>
        </w:rPr>
        <w:t>, clasificadas como de pasajeros y de carga,</w:t>
      </w:r>
      <w:r w:rsidR="00B825CC" w:rsidRPr="002E124A">
        <w:rPr>
          <w:rFonts w:cs="Arial"/>
          <w:szCs w:val="24"/>
        </w:rPr>
        <w:t xml:space="preserve"> y </w:t>
      </w:r>
      <w:r w:rsidR="00C53FD9" w:rsidRPr="002E124A">
        <w:rPr>
          <w:rFonts w:cs="Arial"/>
          <w:szCs w:val="24"/>
        </w:rPr>
        <w:t>p</w:t>
      </w:r>
      <w:r w:rsidR="00946333" w:rsidRPr="002E124A">
        <w:rPr>
          <w:rFonts w:cs="Arial"/>
          <w:szCs w:val="24"/>
        </w:rPr>
        <w:t xml:space="preserve">osible flota </w:t>
      </w:r>
      <w:r w:rsidR="00B825CC" w:rsidRPr="002E124A">
        <w:rPr>
          <w:rFonts w:cs="Arial"/>
          <w:szCs w:val="24"/>
        </w:rPr>
        <w:t>y forma de o</w:t>
      </w:r>
      <w:r w:rsidR="00946333" w:rsidRPr="002E124A">
        <w:rPr>
          <w:rFonts w:cs="Arial"/>
          <w:szCs w:val="24"/>
        </w:rPr>
        <w:t xml:space="preserve">perar </w:t>
      </w:r>
      <w:r w:rsidR="00BC084E" w:rsidRPr="002E124A">
        <w:rPr>
          <w:rFonts w:cs="Arial"/>
          <w:szCs w:val="24"/>
        </w:rPr>
        <w:t>en la</w:t>
      </w:r>
      <w:r w:rsidR="00D647F6" w:rsidRPr="002E124A">
        <w:rPr>
          <w:rFonts w:cs="Arial"/>
          <w:szCs w:val="24"/>
        </w:rPr>
        <w:t>s</w:t>
      </w:r>
      <w:r w:rsidR="00BC084E" w:rsidRPr="002E124A">
        <w:rPr>
          <w:rFonts w:cs="Arial"/>
          <w:szCs w:val="24"/>
        </w:rPr>
        <w:t xml:space="preserve"> pistas </w:t>
      </w:r>
      <w:r w:rsidR="00D647F6" w:rsidRPr="002E124A">
        <w:rPr>
          <w:rFonts w:cs="Arial"/>
          <w:szCs w:val="24"/>
        </w:rPr>
        <w:t>del aeropuerto</w:t>
      </w:r>
      <w:r w:rsidR="00946333" w:rsidRPr="002E124A">
        <w:rPr>
          <w:rFonts w:cs="Arial"/>
          <w:szCs w:val="24"/>
        </w:rPr>
        <w:t>.</w:t>
      </w:r>
    </w:p>
    <w:p w14:paraId="7C469B5D" w14:textId="77777777" w:rsidR="00DB10F5" w:rsidRPr="00854A8B" w:rsidRDefault="00DB10F5" w:rsidP="002E124A">
      <w:pPr>
        <w:tabs>
          <w:tab w:val="num" w:pos="1134"/>
        </w:tabs>
        <w:rPr>
          <w:rFonts w:cs="Arial"/>
          <w:spacing w:val="-2"/>
          <w:szCs w:val="24"/>
        </w:rPr>
      </w:pPr>
    </w:p>
    <w:p w14:paraId="3BC33FBD" w14:textId="150F6960" w:rsidR="009B5116" w:rsidRPr="002E124A" w:rsidRDefault="009B5116" w:rsidP="00A821FB">
      <w:pPr>
        <w:numPr>
          <w:ilvl w:val="0"/>
          <w:numId w:val="6"/>
        </w:numPr>
        <w:tabs>
          <w:tab w:val="clear" w:pos="720"/>
        </w:tabs>
        <w:ind w:left="1134" w:hanging="567"/>
        <w:rPr>
          <w:rFonts w:cs="Arial"/>
          <w:szCs w:val="24"/>
        </w:rPr>
      </w:pPr>
      <w:r w:rsidRPr="00854A8B">
        <w:rPr>
          <w:rFonts w:cs="Arial"/>
          <w:szCs w:val="24"/>
        </w:rPr>
        <w:t>Instalaciones aeroportuarias lado aire y lado tierra, tales como</w:t>
      </w:r>
      <w:r w:rsidR="0046739E" w:rsidRPr="00854A8B">
        <w:rPr>
          <w:rFonts w:cs="Arial"/>
          <w:szCs w:val="24"/>
        </w:rPr>
        <w:t>:</w:t>
      </w:r>
      <w:r w:rsidRPr="00854A8B">
        <w:rPr>
          <w:rFonts w:cs="Arial"/>
          <w:szCs w:val="24"/>
        </w:rPr>
        <w:t xml:space="preserve"> pistas, calles de rodaje, zonas de seguridad, plataforma, zona de parqueo </w:t>
      </w:r>
      <w:r w:rsidR="00B825CC" w:rsidRPr="00854A8B">
        <w:rPr>
          <w:rFonts w:cs="Arial"/>
          <w:szCs w:val="24"/>
        </w:rPr>
        <w:t xml:space="preserve">de </w:t>
      </w:r>
      <w:r w:rsidRPr="00854A8B">
        <w:rPr>
          <w:rFonts w:cs="Arial"/>
          <w:szCs w:val="24"/>
        </w:rPr>
        <w:t xml:space="preserve">aeronaves, vías de servicio, hangares, área de procesamiento y distribución de carga, torre de control, terminal de pasajeros, muelles de abordaje, salas de </w:t>
      </w:r>
      <w:r w:rsidR="00F16B44" w:rsidRPr="00854A8B">
        <w:rPr>
          <w:rFonts w:cs="Arial"/>
          <w:szCs w:val="24"/>
        </w:rPr>
        <w:t>espera, centro</w:t>
      </w:r>
      <w:r w:rsidR="00E32AA8" w:rsidRPr="00854A8B">
        <w:rPr>
          <w:rFonts w:cs="Arial"/>
          <w:szCs w:val="24"/>
        </w:rPr>
        <w:t xml:space="preserve"> de acopio de residuos, plantas de tratamiento de agua residual y potable</w:t>
      </w:r>
      <w:r w:rsidR="00B825CC" w:rsidRPr="00854A8B">
        <w:rPr>
          <w:rFonts w:cs="Arial"/>
          <w:szCs w:val="24"/>
        </w:rPr>
        <w:t xml:space="preserve">, y </w:t>
      </w:r>
      <w:r w:rsidR="00E32AA8" w:rsidRPr="00854A8B">
        <w:rPr>
          <w:rFonts w:cs="Arial"/>
          <w:szCs w:val="24"/>
        </w:rPr>
        <w:t xml:space="preserve">manejo de aguas lluvias, </w:t>
      </w:r>
      <w:r w:rsidRPr="00854A8B">
        <w:rPr>
          <w:rFonts w:cs="Arial"/>
          <w:szCs w:val="24"/>
        </w:rPr>
        <w:t>entre otros.</w:t>
      </w:r>
    </w:p>
    <w:p w14:paraId="4C71005D" w14:textId="77777777" w:rsidR="009B5116" w:rsidRPr="00854A8B" w:rsidRDefault="009B5116" w:rsidP="00854A8B">
      <w:pPr>
        <w:rPr>
          <w:rFonts w:cs="Arial"/>
          <w:spacing w:val="-2"/>
          <w:szCs w:val="24"/>
        </w:rPr>
      </w:pPr>
    </w:p>
    <w:p w14:paraId="3454E635" w14:textId="77777777" w:rsidR="00B825CC" w:rsidRPr="002E124A" w:rsidRDefault="00883CB0" w:rsidP="00A821FB">
      <w:pPr>
        <w:pStyle w:val="Prrafodelista"/>
        <w:numPr>
          <w:ilvl w:val="0"/>
          <w:numId w:val="11"/>
        </w:numPr>
        <w:ind w:left="567" w:hanging="567"/>
        <w:contextualSpacing/>
        <w:rPr>
          <w:rFonts w:cs="Arial"/>
          <w:szCs w:val="24"/>
        </w:rPr>
      </w:pPr>
      <w:r w:rsidRPr="002E124A">
        <w:rPr>
          <w:rFonts w:cs="Arial"/>
          <w:szCs w:val="24"/>
        </w:rPr>
        <w:t xml:space="preserve">Para </w:t>
      </w:r>
      <w:r w:rsidR="00D93FD1" w:rsidRPr="002E124A">
        <w:rPr>
          <w:rFonts w:cs="Arial"/>
          <w:szCs w:val="24"/>
        </w:rPr>
        <w:t>todos los casos</w:t>
      </w:r>
      <w:r w:rsidR="00B825CC" w:rsidRPr="002E124A">
        <w:rPr>
          <w:rFonts w:cs="Arial"/>
          <w:szCs w:val="24"/>
        </w:rPr>
        <w:t>:</w:t>
      </w:r>
    </w:p>
    <w:p w14:paraId="1A7EE2A0" w14:textId="0B4A4984" w:rsidR="00B825CC" w:rsidRPr="002E124A" w:rsidRDefault="00B825CC" w:rsidP="002E124A">
      <w:pPr>
        <w:rPr>
          <w:rFonts w:cs="Arial"/>
          <w:spacing w:val="-2"/>
          <w:szCs w:val="24"/>
        </w:rPr>
      </w:pPr>
    </w:p>
    <w:p w14:paraId="2627CD4C" w14:textId="7510C5DF" w:rsidR="009B5116" w:rsidRPr="002E124A" w:rsidRDefault="00B825CC" w:rsidP="00A821FB">
      <w:pPr>
        <w:numPr>
          <w:ilvl w:val="0"/>
          <w:numId w:val="6"/>
        </w:numPr>
        <w:tabs>
          <w:tab w:val="clear" w:pos="720"/>
        </w:tabs>
        <w:ind w:left="1134" w:hanging="567"/>
        <w:rPr>
          <w:rFonts w:cs="Arial"/>
          <w:szCs w:val="24"/>
        </w:rPr>
      </w:pPr>
      <w:r w:rsidRPr="002E124A">
        <w:rPr>
          <w:rFonts w:cs="Arial"/>
          <w:szCs w:val="24"/>
        </w:rPr>
        <w:t>A</w:t>
      </w:r>
      <w:r w:rsidR="009B5116" w:rsidRPr="002E124A">
        <w:rPr>
          <w:rFonts w:cs="Arial"/>
          <w:szCs w:val="24"/>
        </w:rPr>
        <w:t xml:space="preserve">quellas obras que hacen parte </w:t>
      </w:r>
      <w:proofErr w:type="gramStart"/>
      <w:r w:rsidRPr="002E124A">
        <w:rPr>
          <w:rFonts w:cs="Arial"/>
          <w:szCs w:val="24"/>
        </w:rPr>
        <w:t>del mismo</w:t>
      </w:r>
      <w:proofErr w:type="gramEnd"/>
      <w:r w:rsidR="009B5116" w:rsidRPr="002E124A">
        <w:rPr>
          <w:rFonts w:cs="Arial"/>
          <w:szCs w:val="24"/>
        </w:rPr>
        <w:t>, estableciendo los criterios de diseño para su establecimiento y dimensionamiento.</w:t>
      </w:r>
    </w:p>
    <w:p w14:paraId="7BF99B73" w14:textId="676FC72A" w:rsidR="00525BFA" w:rsidRPr="00854A8B" w:rsidRDefault="00525BFA" w:rsidP="00854A8B">
      <w:pPr>
        <w:rPr>
          <w:rFonts w:cs="Arial"/>
          <w:spacing w:val="-2"/>
          <w:szCs w:val="24"/>
        </w:rPr>
      </w:pPr>
    </w:p>
    <w:p w14:paraId="039222D0" w14:textId="168FE453" w:rsidR="00385F5B" w:rsidRPr="00854A8B" w:rsidRDefault="00385F5B" w:rsidP="00854A8B">
      <w:pPr>
        <w:rPr>
          <w:rFonts w:cs="Arial"/>
          <w:spacing w:val="-2"/>
          <w:szCs w:val="24"/>
        </w:rPr>
      </w:pPr>
      <w:r w:rsidRPr="00823782">
        <w:rPr>
          <w:rFonts w:cs="Arial"/>
          <w:b/>
          <w:bCs/>
          <w:spacing w:val="-2"/>
          <w:szCs w:val="24"/>
        </w:rPr>
        <w:t>Nota</w:t>
      </w:r>
      <w:r w:rsidRPr="00854A8B">
        <w:rPr>
          <w:rFonts w:cs="Arial"/>
          <w:spacing w:val="-2"/>
          <w:szCs w:val="24"/>
        </w:rPr>
        <w:t xml:space="preserve">: </w:t>
      </w:r>
      <w:r w:rsidR="00823782">
        <w:rPr>
          <w:rFonts w:cs="Arial"/>
          <w:spacing w:val="-2"/>
          <w:szCs w:val="24"/>
        </w:rPr>
        <w:t>P</w:t>
      </w:r>
      <w:r w:rsidRPr="00854A8B">
        <w:rPr>
          <w:rFonts w:cs="Arial"/>
          <w:spacing w:val="-2"/>
          <w:szCs w:val="24"/>
        </w:rPr>
        <w:t xml:space="preserve">ara el diseño de este tipo de proyectos, es necesario se tengan en cuenta las restricciones y directrices establecidas en la Guía para uso del suelo en áreas </w:t>
      </w:r>
      <w:r w:rsidRPr="00854A8B">
        <w:rPr>
          <w:rFonts w:cs="Arial"/>
          <w:spacing w:val="-2"/>
          <w:szCs w:val="24"/>
        </w:rPr>
        <w:lastRenderedPageBreak/>
        <w:t>aledañas a aeropuertos elaborada por la Aeronáutica Civil (2009), y en los Planes de expansión portuaria.</w:t>
      </w:r>
    </w:p>
    <w:p w14:paraId="44D62C56" w14:textId="77777777" w:rsidR="00385F5B" w:rsidRPr="00854A8B" w:rsidRDefault="00385F5B" w:rsidP="00854A8B">
      <w:pPr>
        <w:rPr>
          <w:rFonts w:cs="Arial"/>
          <w:spacing w:val="-2"/>
          <w:szCs w:val="24"/>
        </w:rPr>
      </w:pPr>
    </w:p>
    <w:p w14:paraId="54C74024" w14:textId="77777777" w:rsidR="009B5116" w:rsidRPr="00854A8B" w:rsidRDefault="009B5116" w:rsidP="00A821FB">
      <w:pPr>
        <w:pStyle w:val="Ttulo"/>
        <w:numPr>
          <w:ilvl w:val="1"/>
          <w:numId w:val="12"/>
        </w:numPr>
        <w:spacing w:before="0" w:after="0"/>
        <w:ind w:left="567" w:hanging="567"/>
        <w:jc w:val="both"/>
        <w:rPr>
          <w:sz w:val="24"/>
          <w:szCs w:val="24"/>
        </w:rPr>
      </w:pPr>
      <w:bookmarkStart w:id="181" w:name="_Toc133809168"/>
      <w:bookmarkStart w:id="182" w:name="_Toc497237208"/>
      <w:bookmarkStart w:id="183" w:name="_Toc175512218"/>
      <w:r w:rsidRPr="00D46A74">
        <w:rPr>
          <w:sz w:val="24"/>
          <w:szCs w:val="24"/>
        </w:rPr>
        <w:t>DESCRIPCIÓN TÉCNICA DE LAS ALTERNATIVAS DEL PROYECTO</w:t>
      </w:r>
      <w:bookmarkEnd w:id="181"/>
      <w:bookmarkEnd w:id="182"/>
      <w:bookmarkEnd w:id="183"/>
    </w:p>
    <w:p w14:paraId="7AF485A8" w14:textId="77777777" w:rsidR="009B5116" w:rsidRPr="00854A8B" w:rsidRDefault="009B5116" w:rsidP="00854A8B">
      <w:pPr>
        <w:tabs>
          <w:tab w:val="left" w:pos="850"/>
          <w:tab w:val="left" w:pos="1558"/>
          <w:tab w:val="left" w:pos="2266"/>
          <w:tab w:val="left" w:pos="2974"/>
          <w:tab w:val="left" w:pos="3682"/>
          <w:tab w:val="left" w:pos="4390"/>
          <w:tab w:val="left" w:pos="5098"/>
          <w:tab w:val="left" w:pos="5806"/>
          <w:tab w:val="left" w:pos="6514"/>
          <w:tab w:val="left" w:pos="7222"/>
          <w:tab w:val="left" w:pos="7930"/>
        </w:tabs>
        <w:rPr>
          <w:rFonts w:cs="Arial"/>
          <w:szCs w:val="24"/>
        </w:rPr>
      </w:pPr>
    </w:p>
    <w:p w14:paraId="11B88368" w14:textId="77777777" w:rsidR="009B5116" w:rsidRPr="00854A8B" w:rsidRDefault="00FC60D3" w:rsidP="00854A8B">
      <w:pPr>
        <w:tabs>
          <w:tab w:val="left" w:pos="850"/>
          <w:tab w:val="left" w:pos="1558"/>
          <w:tab w:val="left" w:pos="2266"/>
          <w:tab w:val="left" w:pos="2974"/>
          <w:tab w:val="left" w:pos="3682"/>
          <w:tab w:val="left" w:pos="4390"/>
          <w:tab w:val="left" w:pos="5098"/>
          <w:tab w:val="left" w:pos="5806"/>
          <w:tab w:val="left" w:pos="6514"/>
          <w:tab w:val="left" w:pos="7222"/>
          <w:tab w:val="left" w:pos="7930"/>
        </w:tabs>
        <w:rPr>
          <w:rFonts w:cs="Arial"/>
          <w:szCs w:val="24"/>
        </w:rPr>
      </w:pPr>
      <w:r w:rsidRPr="00854A8B">
        <w:rPr>
          <w:rFonts w:cs="Arial"/>
          <w:szCs w:val="24"/>
        </w:rPr>
        <w:t>Se deben presentar, a nivel de prefactibilidad, las características técnicas generales de cada una de las alternativas, estableciendo los criterios de diseño de la infraestructura a construir.</w:t>
      </w:r>
    </w:p>
    <w:p w14:paraId="6E95EC8B" w14:textId="77777777" w:rsidR="00A67B1F" w:rsidRPr="00854A8B" w:rsidRDefault="00A67B1F" w:rsidP="00854A8B">
      <w:pPr>
        <w:tabs>
          <w:tab w:val="left" w:pos="850"/>
          <w:tab w:val="left" w:pos="1558"/>
          <w:tab w:val="left" w:pos="2266"/>
          <w:tab w:val="left" w:pos="2974"/>
          <w:tab w:val="left" w:pos="3682"/>
          <w:tab w:val="left" w:pos="4390"/>
          <w:tab w:val="left" w:pos="5098"/>
          <w:tab w:val="left" w:pos="5806"/>
          <w:tab w:val="left" w:pos="6514"/>
          <w:tab w:val="left" w:pos="7222"/>
          <w:tab w:val="left" w:pos="7930"/>
        </w:tabs>
        <w:rPr>
          <w:rFonts w:cs="Arial"/>
          <w:szCs w:val="24"/>
        </w:rPr>
      </w:pPr>
    </w:p>
    <w:p w14:paraId="08A08071" w14:textId="363D667F" w:rsidR="004149CC" w:rsidRPr="00854A8B" w:rsidRDefault="004149CC" w:rsidP="00854A8B">
      <w:pPr>
        <w:rPr>
          <w:rFonts w:cs="Arial"/>
          <w:spacing w:val="-2"/>
          <w:szCs w:val="24"/>
        </w:rPr>
      </w:pPr>
      <w:r w:rsidRPr="00854A8B">
        <w:rPr>
          <w:rFonts w:cs="Arial"/>
          <w:spacing w:val="-2"/>
          <w:szCs w:val="24"/>
        </w:rPr>
        <w:t>Para cada alternativa</w:t>
      </w:r>
      <w:r w:rsidR="00B825CC" w:rsidRPr="00854A8B">
        <w:rPr>
          <w:rFonts w:cs="Arial"/>
          <w:spacing w:val="-2"/>
          <w:szCs w:val="24"/>
        </w:rPr>
        <w:t>,</w:t>
      </w:r>
      <w:r w:rsidRPr="00854A8B">
        <w:rPr>
          <w:rFonts w:cs="Arial"/>
          <w:spacing w:val="-2"/>
          <w:szCs w:val="24"/>
        </w:rPr>
        <w:t xml:space="preserve"> el usuario debe definir los accesos al área del proyecto, y de requerir la construcción de éstos, debe</w:t>
      </w:r>
      <w:r w:rsidR="00B825CC" w:rsidRPr="00854A8B">
        <w:rPr>
          <w:rFonts w:cs="Arial"/>
          <w:spacing w:val="-2"/>
          <w:szCs w:val="24"/>
        </w:rPr>
        <w:t xml:space="preserve"> </w:t>
      </w:r>
      <w:r w:rsidRPr="00854A8B">
        <w:rPr>
          <w:rFonts w:cs="Arial"/>
          <w:spacing w:val="-2"/>
          <w:szCs w:val="24"/>
        </w:rPr>
        <w:t xml:space="preserve">incluir los trazados </w:t>
      </w:r>
      <w:r w:rsidR="00B825CC" w:rsidRPr="00854A8B">
        <w:rPr>
          <w:rFonts w:cs="Arial"/>
          <w:spacing w:val="-2"/>
          <w:szCs w:val="24"/>
        </w:rPr>
        <w:t>propuestos,</w:t>
      </w:r>
      <w:r w:rsidRPr="00854A8B">
        <w:rPr>
          <w:rFonts w:cs="Arial"/>
          <w:spacing w:val="-2"/>
          <w:szCs w:val="24"/>
        </w:rPr>
        <w:t xml:space="preserve"> así como las especificaciones de estas vías. En caso de conectarse a vías existentes, debe demostrar la capacidad de éstas para soportar el tráfico inducido por el proyecto y el tráfico existente</w:t>
      </w:r>
      <w:r w:rsidR="000854CB" w:rsidRPr="00854A8B">
        <w:rPr>
          <w:rFonts w:cs="Arial"/>
          <w:spacing w:val="-2"/>
          <w:szCs w:val="24"/>
        </w:rPr>
        <w:t>, d</w:t>
      </w:r>
      <w:r w:rsidRPr="00854A8B">
        <w:rPr>
          <w:rFonts w:cs="Arial"/>
          <w:spacing w:val="-2"/>
          <w:szCs w:val="24"/>
        </w:rPr>
        <w:t>e lo contrario</w:t>
      </w:r>
      <w:r w:rsidR="000854CB" w:rsidRPr="00854A8B">
        <w:rPr>
          <w:rFonts w:cs="Arial"/>
          <w:spacing w:val="-2"/>
          <w:szCs w:val="24"/>
        </w:rPr>
        <w:t>,</w:t>
      </w:r>
      <w:r w:rsidRPr="00854A8B">
        <w:rPr>
          <w:rFonts w:cs="Arial"/>
          <w:spacing w:val="-2"/>
          <w:szCs w:val="24"/>
        </w:rPr>
        <w:t xml:space="preserve"> debe considerar las actividades de adecuación que se requieran para su desarrollo. </w:t>
      </w:r>
      <w:r w:rsidR="00C8635C" w:rsidRPr="00854A8B">
        <w:rPr>
          <w:rFonts w:cs="Arial"/>
          <w:spacing w:val="-2"/>
          <w:szCs w:val="24"/>
        </w:rPr>
        <w:t>así mismo</w:t>
      </w:r>
      <w:r w:rsidR="000854CB" w:rsidRPr="00854A8B">
        <w:rPr>
          <w:rFonts w:cs="Arial"/>
          <w:spacing w:val="-2"/>
          <w:szCs w:val="24"/>
        </w:rPr>
        <w:t>,</w:t>
      </w:r>
      <w:r w:rsidR="00C8635C" w:rsidRPr="00854A8B">
        <w:rPr>
          <w:rFonts w:cs="Arial"/>
          <w:spacing w:val="-2"/>
          <w:szCs w:val="24"/>
        </w:rPr>
        <w:t xml:space="preserve"> </w:t>
      </w:r>
      <w:r w:rsidRPr="00854A8B">
        <w:rPr>
          <w:rFonts w:cs="Arial"/>
          <w:spacing w:val="-2"/>
          <w:szCs w:val="24"/>
        </w:rPr>
        <w:t>debe sustentar la propuesta de cada una de ellas de conformidad con lo dispuesto</w:t>
      </w:r>
      <w:r w:rsidR="008B261B" w:rsidRPr="00854A8B">
        <w:rPr>
          <w:rFonts w:cs="Arial"/>
          <w:spacing w:val="-2"/>
          <w:szCs w:val="24"/>
        </w:rPr>
        <w:t xml:space="preserve"> en el numeral 2.2.2.3.4.2</w:t>
      </w:r>
      <w:r w:rsidRPr="00854A8B">
        <w:rPr>
          <w:rFonts w:cs="Arial"/>
          <w:spacing w:val="-2"/>
          <w:szCs w:val="24"/>
        </w:rPr>
        <w:t xml:space="preserve"> del Decreto 1076 de 2015</w:t>
      </w:r>
      <w:r w:rsidR="002E32DE" w:rsidRPr="00854A8B">
        <w:rPr>
          <w:rStyle w:val="Refdenotaalpie"/>
          <w:rFonts w:cs="Arial"/>
          <w:spacing w:val="-2"/>
          <w:szCs w:val="24"/>
        </w:rPr>
        <w:footnoteReference w:id="5"/>
      </w:r>
      <w:r w:rsidRPr="00854A8B">
        <w:rPr>
          <w:rFonts w:cs="Arial"/>
          <w:spacing w:val="-2"/>
          <w:szCs w:val="24"/>
        </w:rPr>
        <w:t>.</w:t>
      </w:r>
    </w:p>
    <w:p w14:paraId="106C30EA" w14:textId="77777777" w:rsidR="004149CC" w:rsidRPr="00854A8B" w:rsidRDefault="004149CC" w:rsidP="00854A8B">
      <w:pPr>
        <w:tabs>
          <w:tab w:val="left" w:pos="850"/>
          <w:tab w:val="left" w:pos="1558"/>
          <w:tab w:val="left" w:pos="2266"/>
          <w:tab w:val="left" w:pos="2974"/>
          <w:tab w:val="left" w:pos="3682"/>
          <w:tab w:val="left" w:pos="4390"/>
          <w:tab w:val="left" w:pos="5098"/>
          <w:tab w:val="left" w:pos="5806"/>
          <w:tab w:val="left" w:pos="6514"/>
          <w:tab w:val="left" w:pos="7222"/>
          <w:tab w:val="left" w:pos="7930"/>
        </w:tabs>
        <w:rPr>
          <w:rFonts w:cs="Arial"/>
          <w:szCs w:val="24"/>
        </w:rPr>
      </w:pPr>
    </w:p>
    <w:p w14:paraId="219D4DE3" w14:textId="77777777" w:rsidR="009B5116" w:rsidRPr="00F15EF1" w:rsidRDefault="009B5116" w:rsidP="00A821FB">
      <w:pPr>
        <w:pStyle w:val="Ttulo"/>
        <w:numPr>
          <w:ilvl w:val="2"/>
          <w:numId w:val="12"/>
        </w:numPr>
        <w:spacing w:before="0" w:after="0"/>
        <w:ind w:left="1134" w:hanging="567"/>
        <w:jc w:val="both"/>
        <w:rPr>
          <w:sz w:val="24"/>
          <w:szCs w:val="24"/>
        </w:rPr>
      </w:pPr>
      <w:bookmarkStart w:id="184" w:name="_Toc461786038"/>
      <w:bookmarkStart w:id="185" w:name="_Toc458100551"/>
      <w:bookmarkStart w:id="186" w:name="_Toc418155935"/>
      <w:bookmarkStart w:id="187" w:name="_Toc341355801"/>
      <w:bookmarkStart w:id="188" w:name="_Toc344461159"/>
      <w:bookmarkStart w:id="189" w:name="_Toc351541396"/>
      <w:bookmarkStart w:id="190" w:name="_Toc378923258"/>
      <w:bookmarkStart w:id="191" w:name="_Toc497237209"/>
      <w:bookmarkStart w:id="192" w:name="_Toc175512219"/>
      <w:r w:rsidRPr="00F15EF1">
        <w:rPr>
          <w:sz w:val="24"/>
          <w:szCs w:val="24"/>
        </w:rPr>
        <w:t>Infraestructura y áreas especiales existente</w:t>
      </w:r>
      <w:bookmarkEnd w:id="184"/>
      <w:bookmarkEnd w:id="185"/>
      <w:bookmarkEnd w:id="186"/>
      <w:bookmarkEnd w:id="187"/>
      <w:bookmarkEnd w:id="188"/>
      <w:bookmarkEnd w:id="189"/>
      <w:bookmarkEnd w:id="190"/>
      <w:r w:rsidRPr="00F15EF1">
        <w:rPr>
          <w:sz w:val="24"/>
          <w:szCs w:val="24"/>
        </w:rPr>
        <w:t>s</w:t>
      </w:r>
      <w:bookmarkEnd w:id="191"/>
      <w:bookmarkEnd w:id="192"/>
    </w:p>
    <w:p w14:paraId="2AC1BEE1" w14:textId="77777777" w:rsidR="009B5116" w:rsidRPr="00854A8B" w:rsidRDefault="009B5116" w:rsidP="00854A8B">
      <w:pPr>
        <w:rPr>
          <w:rFonts w:cs="Arial"/>
          <w:szCs w:val="24"/>
        </w:rPr>
      </w:pPr>
    </w:p>
    <w:p w14:paraId="65C4872B" w14:textId="77777777" w:rsidR="009B5116" w:rsidRPr="00854A8B" w:rsidRDefault="009B5116" w:rsidP="00854A8B">
      <w:pPr>
        <w:suppressAutoHyphens/>
        <w:overflowPunct/>
        <w:autoSpaceDE/>
        <w:adjustRightInd/>
        <w:rPr>
          <w:rFonts w:cs="Arial"/>
          <w:spacing w:val="-2"/>
          <w:szCs w:val="24"/>
        </w:rPr>
      </w:pPr>
      <w:r w:rsidRPr="00854A8B">
        <w:rPr>
          <w:rFonts w:cs="Arial"/>
          <w:spacing w:val="-2"/>
          <w:szCs w:val="24"/>
        </w:rPr>
        <w:t>Se debe identificar la infraestructura asociada existente, así como las áreas especiales situadas en el área de estudio general del proyecto y describir:</w:t>
      </w:r>
    </w:p>
    <w:p w14:paraId="3F8256C3" w14:textId="77777777" w:rsidR="009B5116" w:rsidRPr="00854A8B" w:rsidRDefault="009B5116" w:rsidP="00854A8B">
      <w:pPr>
        <w:suppressAutoHyphens/>
        <w:overflowPunct/>
        <w:autoSpaceDE/>
        <w:adjustRightInd/>
        <w:rPr>
          <w:rFonts w:cs="Arial"/>
          <w:spacing w:val="-2"/>
          <w:szCs w:val="24"/>
        </w:rPr>
      </w:pPr>
    </w:p>
    <w:p w14:paraId="06473E07" w14:textId="77777777" w:rsidR="009B5116" w:rsidRPr="00854A8B" w:rsidRDefault="009B5116" w:rsidP="00A821FB">
      <w:pPr>
        <w:pStyle w:val="Prrafodelista"/>
        <w:numPr>
          <w:ilvl w:val="0"/>
          <w:numId w:val="11"/>
        </w:numPr>
        <w:ind w:left="567" w:hanging="567"/>
        <w:contextualSpacing/>
        <w:rPr>
          <w:rFonts w:cs="Arial"/>
          <w:szCs w:val="24"/>
        </w:rPr>
      </w:pPr>
      <w:r w:rsidRPr="00854A8B">
        <w:rPr>
          <w:rFonts w:cs="Arial"/>
          <w:szCs w:val="24"/>
        </w:rPr>
        <w:t>Tipo y clasificación de vías carreteras, fluviales, líneas férreas, túneles y demás infraestructura asociada a estas.</w:t>
      </w:r>
    </w:p>
    <w:p w14:paraId="76233515" w14:textId="77777777" w:rsidR="00DB10F5" w:rsidRPr="00854A8B" w:rsidRDefault="00DB10F5" w:rsidP="00854A8B">
      <w:pPr>
        <w:suppressAutoHyphens/>
        <w:rPr>
          <w:rFonts w:cs="Arial"/>
          <w:szCs w:val="24"/>
        </w:rPr>
      </w:pPr>
    </w:p>
    <w:p w14:paraId="3FB85CB7" w14:textId="77777777" w:rsidR="009B5116" w:rsidRPr="00854A8B" w:rsidRDefault="009B5116" w:rsidP="00A821FB">
      <w:pPr>
        <w:pStyle w:val="Prrafodelista"/>
        <w:numPr>
          <w:ilvl w:val="0"/>
          <w:numId w:val="11"/>
        </w:numPr>
        <w:ind w:left="567" w:hanging="567"/>
        <w:contextualSpacing/>
        <w:rPr>
          <w:rFonts w:cs="Arial"/>
          <w:szCs w:val="24"/>
        </w:rPr>
      </w:pPr>
      <w:r w:rsidRPr="00854A8B">
        <w:rPr>
          <w:rFonts w:cs="Arial"/>
          <w:szCs w:val="24"/>
        </w:rPr>
        <w:t>Disponibilidad de servicios públicos.</w:t>
      </w:r>
    </w:p>
    <w:p w14:paraId="1EC9BC83" w14:textId="77777777" w:rsidR="00DB10F5" w:rsidRPr="00854A8B" w:rsidRDefault="00DB10F5" w:rsidP="00854A8B">
      <w:pPr>
        <w:suppressAutoHyphens/>
        <w:rPr>
          <w:rFonts w:cs="Arial"/>
          <w:szCs w:val="24"/>
        </w:rPr>
      </w:pPr>
    </w:p>
    <w:p w14:paraId="3C51B3E0" w14:textId="77777777" w:rsidR="009B5116" w:rsidRPr="00854A8B" w:rsidRDefault="009B5116" w:rsidP="00A821FB">
      <w:pPr>
        <w:pStyle w:val="Prrafodelista"/>
        <w:numPr>
          <w:ilvl w:val="0"/>
          <w:numId w:val="11"/>
        </w:numPr>
        <w:ind w:left="567" w:hanging="567"/>
        <w:contextualSpacing/>
        <w:rPr>
          <w:rFonts w:cs="Arial"/>
          <w:szCs w:val="24"/>
        </w:rPr>
      </w:pPr>
      <w:r w:rsidRPr="00854A8B">
        <w:rPr>
          <w:rFonts w:cs="Arial"/>
          <w:szCs w:val="24"/>
        </w:rPr>
        <w:t>Estado actual de las vías e infraestructura de transporte que pretende ser utilizada o modificada por el proyecto.</w:t>
      </w:r>
    </w:p>
    <w:p w14:paraId="256E5A64" w14:textId="77777777" w:rsidR="00DB10F5" w:rsidRPr="00854A8B" w:rsidRDefault="00DB10F5" w:rsidP="00854A8B">
      <w:pPr>
        <w:suppressAutoHyphens/>
        <w:rPr>
          <w:rFonts w:cs="Arial"/>
          <w:szCs w:val="24"/>
        </w:rPr>
      </w:pPr>
    </w:p>
    <w:p w14:paraId="158E62C8" w14:textId="77777777" w:rsidR="009B5116" w:rsidRPr="00854A8B" w:rsidRDefault="009B5116" w:rsidP="00A821FB">
      <w:pPr>
        <w:pStyle w:val="Prrafodelista"/>
        <w:numPr>
          <w:ilvl w:val="0"/>
          <w:numId w:val="11"/>
        </w:numPr>
        <w:ind w:left="567" w:hanging="567"/>
        <w:contextualSpacing/>
        <w:rPr>
          <w:rFonts w:cs="Arial"/>
          <w:szCs w:val="24"/>
        </w:rPr>
      </w:pPr>
      <w:r w:rsidRPr="00854A8B">
        <w:rPr>
          <w:rFonts w:cs="Arial"/>
          <w:szCs w:val="24"/>
        </w:rPr>
        <w:t>Ubicación de otros proyectos en ejecución en el área de estudio general (proyectos de interés nacional y regional).</w:t>
      </w:r>
    </w:p>
    <w:p w14:paraId="12704BD4" w14:textId="77777777" w:rsidR="00DB10F5" w:rsidRPr="00854A8B" w:rsidRDefault="00DB10F5" w:rsidP="00854A8B">
      <w:pPr>
        <w:suppressAutoHyphens/>
        <w:rPr>
          <w:rFonts w:cs="Arial"/>
          <w:szCs w:val="24"/>
        </w:rPr>
      </w:pPr>
    </w:p>
    <w:p w14:paraId="7919CE31" w14:textId="6C91DE24" w:rsidR="009B5116" w:rsidRPr="00854A8B" w:rsidRDefault="009B5116" w:rsidP="00A821FB">
      <w:pPr>
        <w:pStyle w:val="Prrafodelista"/>
        <w:numPr>
          <w:ilvl w:val="0"/>
          <w:numId w:val="11"/>
        </w:numPr>
        <w:ind w:left="567" w:hanging="567"/>
        <w:contextualSpacing/>
        <w:rPr>
          <w:rFonts w:cs="Arial"/>
          <w:szCs w:val="24"/>
        </w:rPr>
      </w:pPr>
      <w:r w:rsidRPr="00854A8B">
        <w:rPr>
          <w:rFonts w:cs="Arial"/>
          <w:szCs w:val="24"/>
        </w:rPr>
        <w:t xml:space="preserve">Infraestructura social y/o productiva asociada, </w:t>
      </w:r>
      <w:r w:rsidR="00EC5FE0" w:rsidRPr="00854A8B">
        <w:rPr>
          <w:rFonts w:cs="Arial"/>
          <w:szCs w:val="24"/>
        </w:rPr>
        <w:t xml:space="preserve">tales </w:t>
      </w:r>
      <w:r w:rsidRPr="00854A8B">
        <w:rPr>
          <w:rFonts w:cs="Arial"/>
          <w:szCs w:val="24"/>
        </w:rPr>
        <w:t>como</w:t>
      </w:r>
      <w:r w:rsidR="00EC5FE0" w:rsidRPr="00854A8B">
        <w:rPr>
          <w:rFonts w:cs="Arial"/>
          <w:szCs w:val="24"/>
        </w:rPr>
        <w:t>:</w:t>
      </w:r>
      <w:r w:rsidRPr="00854A8B">
        <w:rPr>
          <w:rFonts w:cs="Arial"/>
          <w:szCs w:val="24"/>
        </w:rPr>
        <w:t xml:space="preserve"> centros poblados, áreas urbanas, suburbanas o de expansión urbana, escuelas</w:t>
      </w:r>
      <w:r w:rsidR="00C8635C" w:rsidRPr="00854A8B">
        <w:rPr>
          <w:rFonts w:cs="Arial"/>
          <w:szCs w:val="24"/>
        </w:rPr>
        <w:t xml:space="preserve"> y </w:t>
      </w:r>
      <w:r w:rsidRPr="00854A8B">
        <w:rPr>
          <w:rFonts w:cs="Arial"/>
          <w:szCs w:val="24"/>
        </w:rPr>
        <w:t>centros de salud, entre otros.</w:t>
      </w:r>
    </w:p>
    <w:p w14:paraId="6E082742" w14:textId="77777777" w:rsidR="00DB10F5" w:rsidRPr="00854A8B" w:rsidRDefault="00DB10F5" w:rsidP="00854A8B">
      <w:pPr>
        <w:suppressAutoHyphens/>
        <w:rPr>
          <w:rFonts w:cs="Arial"/>
          <w:szCs w:val="24"/>
        </w:rPr>
      </w:pPr>
    </w:p>
    <w:p w14:paraId="49D6F9C0" w14:textId="77777777" w:rsidR="00F16B44" w:rsidRPr="00854A8B" w:rsidRDefault="00EC5FE0" w:rsidP="00A821FB">
      <w:pPr>
        <w:pStyle w:val="Prrafodelista"/>
        <w:numPr>
          <w:ilvl w:val="0"/>
          <w:numId w:val="11"/>
        </w:numPr>
        <w:ind w:left="567" w:hanging="567"/>
        <w:contextualSpacing/>
        <w:rPr>
          <w:rFonts w:cs="Arial"/>
          <w:szCs w:val="24"/>
        </w:rPr>
      </w:pPr>
      <w:r w:rsidRPr="00854A8B">
        <w:rPr>
          <w:rFonts w:cs="Arial"/>
          <w:szCs w:val="24"/>
        </w:rPr>
        <w:t>Ubicación de posibles fuentes de materiales.</w:t>
      </w:r>
    </w:p>
    <w:p w14:paraId="57380E72" w14:textId="77777777" w:rsidR="00F16B44" w:rsidRPr="00D46A74" w:rsidRDefault="00F16B44" w:rsidP="00D46A74">
      <w:pPr>
        <w:rPr>
          <w:rFonts w:cs="Arial"/>
          <w:szCs w:val="24"/>
        </w:rPr>
      </w:pPr>
    </w:p>
    <w:p w14:paraId="1C8F0122" w14:textId="3C8ABA19" w:rsidR="00EC5FE0" w:rsidRPr="00854A8B" w:rsidRDefault="00EC5FE0" w:rsidP="00A821FB">
      <w:pPr>
        <w:pStyle w:val="Prrafodelista"/>
        <w:numPr>
          <w:ilvl w:val="0"/>
          <w:numId w:val="11"/>
        </w:numPr>
        <w:ind w:left="567" w:hanging="567"/>
        <w:contextualSpacing/>
        <w:rPr>
          <w:rFonts w:cs="Arial"/>
          <w:szCs w:val="24"/>
        </w:rPr>
      </w:pPr>
      <w:r w:rsidRPr="00854A8B">
        <w:rPr>
          <w:rFonts w:cs="Arial"/>
          <w:szCs w:val="24"/>
        </w:rPr>
        <w:lastRenderedPageBreak/>
        <w:t xml:space="preserve">Número, área y localización de las </w:t>
      </w:r>
      <w:r w:rsidR="00AF551F" w:rsidRPr="00AF551F">
        <w:rPr>
          <w:rFonts w:cs="Arial"/>
          <w:szCs w:val="24"/>
        </w:rPr>
        <w:t>Zona</w:t>
      </w:r>
      <w:r w:rsidR="00AF551F">
        <w:rPr>
          <w:rFonts w:cs="Arial"/>
          <w:szCs w:val="24"/>
        </w:rPr>
        <w:t>s</w:t>
      </w:r>
      <w:r w:rsidR="00AF551F" w:rsidRPr="00AF551F">
        <w:rPr>
          <w:rFonts w:cs="Arial"/>
          <w:szCs w:val="24"/>
        </w:rPr>
        <w:t xml:space="preserve"> de Disposición de Materiales sobrantes de Excavación</w:t>
      </w:r>
      <w:r w:rsidR="00EA525F" w:rsidRPr="00D46A74">
        <w:rPr>
          <w:rFonts w:cs="Arial"/>
          <w:szCs w:val="24"/>
        </w:rPr>
        <w:t xml:space="preserve"> </w:t>
      </w:r>
      <w:r w:rsidR="00847627">
        <w:rPr>
          <w:rFonts w:cs="Arial"/>
          <w:szCs w:val="24"/>
        </w:rPr>
        <w:t xml:space="preserve">- </w:t>
      </w:r>
      <w:r w:rsidRPr="00854A8B">
        <w:rPr>
          <w:rFonts w:cs="Arial"/>
          <w:szCs w:val="24"/>
        </w:rPr>
        <w:t>ZODME requeridas para estas obras</w:t>
      </w:r>
      <w:r w:rsidR="004171D4" w:rsidRPr="00854A8B">
        <w:rPr>
          <w:rFonts w:cs="Arial"/>
          <w:szCs w:val="24"/>
        </w:rPr>
        <w:t xml:space="preserve">, así como </w:t>
      </w:r>
      <w:r w:rsidR="00340B4E" w:rsidRPr="00854A8B">
        <w:rPr>
          <w:rFonts w:cs="Arial"/>
          <w:szCs w:val="24"/>
        </w:rPr>
        <w:t xml:space="preserve">zonas de disposición del </w:t>
      </w:r>
      <w:r w:rsidR="004171D4" w:rsidRPr="00854A8B">
        <w:rPr>
          <w:rFonts w:cs="Arial"/>
          <w:szCs w:val="24"/>
        </w:rPr>
        <w:t>material de dragado.</w:t>
      </w:r>
    </w:p>
    <w:p w14:paraId="352B4766" w14:textId="77777777" w:rsidR="00DB10F5" w:rsidRPr="00847627" w:rsidRDefault="00DB10F5" w:rsidP="00854A8B">
      <w:pPr>
        <w:suppressAutoHyphens/>
        <w:rPr>
          <w:rFonts w:cs="Arial"/>
          <w:szCs w:val="24"/>
          <w:lang w:val="es-ES_tradnl"/>
        </w:rPr>
      </w:pPr>
    </w:p>
    <w:p w14:paraId="1A0AD1C4" w14:textId="13225C8D" w:rsidR="00E7527C" w:rsidRPr="00D46A74" w:rsidRDefault="0087247A" w:rsidP="00A821FB">
      <w:pPr>
        <w:pStyle w:val="Prrafodelista"/>
        <w:numPr>
          <w:ilvl w:val="0"/>
          <w:numId w:val="11"/>
        </w:numPr>
        <w:ind w:left="567" w:hanging="567"/>
        <w:contextualSpacing/>
        <w:rPr>
          <w:rFonts w:cs="Arial"/>
          <w:szCs w:val="24"/>
        </w:rPr>
      </w:pPr>
      <w:r w:rsidRPr="00D46A74">
        <w:rPr>
          <w:rFonts w:cs="Arial"/>
          <w:szCs w:val="24"/>
        </w:rPr>
        <w:t xml:space="preserve">Áreas de Especial Interés Ambiental, </w:t>
      </w:r>
      <w:r w:rsidR="00B67BF1" w:rsidRPr="00D46A74">
        <w:rPr>
          <w:rFonts w:cs="Arial"/>
          <w:szCs w:val="24"/>
        </w:rPr>
        <w:t>tales como áreas protegidas públicas o privadas, áreas con estrategias complementarias para la conservación de la biodiversidad</w:t>
      </w:r>
      <w:r w:rsidR="00CF4788" w:rsidRPr="00D46A74">
        <w:rPr>
          <w:rFonts w:cs="Arial"/>
          <w:szCs w:val="24"/>
        </w:rPr>
        <w:t>,</w:t>
      </w:r>
      <w:r w:rsidR="00B67BF1" w:rsidRPr="00D46A74">
        <w:rPr>
          <w:rFonts w:cs="Arial"/>
          <w:szCs w:val="24"/>
        </w:rPr>
        <w:t xml:space="preserve"> ecosistemas estratégicos</w:t>
      </w:r>
      <w:r w:rsidR="00CF4788" w:rsidRPr="00D46A74">
        <w:rPr>
          <w:rFonts w:cs="Arial"/>
          <w:szCs w:val="24"/>
        </w:rPr>
        <w:t>,</w:t>
      </w:r>
      <w:r w:rsidR="00B67BF1" w:rsidRPr="00D46A74">
        <w:rPr>
          <w:rFonts w:cs="Arial"/>
          <w:szCs w:val="24"/>
        </w:rPr>
        <w:t xml:space="preserve"> rondas </w:t>
      </w:r>
      <w:r w:rsidR="00C8635C" w:rsidRPr="00D46A74">
        <w:rPr>
          <w:rFonts w:cs="Arial"/>
          <w:szCs w:val="24"/>
        </w:rPr>
        <w:t>hídricas</w:t>
      </w:r>
      <w:r w:rsidR="00B67BF1" w:rsidRPr="00D46A74">
        <w:rPr>
          <w:rFonts w:cs="Arial"/>
          <w:szCs w:val="24"/>
        </w:rPr>
        <w:t xml:space="preserve">, corredores biológicos y </w:t>
      </w:r>
      <w:r w:rsidR="00B6796F" w:rsidRPr="00D46A74">
        <w:rPr>
          <w:rFonts w:cs="Arial"/>
          <w:szCs w:val="24"/>
        </w:rPr>
        <w:t>áreas de distribución de fauna endémica, migratoria y/o en condición de amenaza o vulnerabilidad</w:t>
      </w:r>
      <w:r w:rsidR="00E7527C" w:rsidRPr="00D46A74">
        <w:rPr>
          <w:rFonts w:cs="Arial"/>
          <w:szCs w:val="24"/>
        </w:rPr>
        <w:t>, y</w:t>
      </w:r>
      <w:r w:rsidR="00B67BF1" w:rsidRPr="00D46A74">
        <w:rPr>
          <w:rFonts w:cs="Arial"/>
          <w:szCs w:val="24"/>
        </w:rPr>
        <w:t xml:space="preserve"> áreas de importancia para cría, reproducción, alimentación y anidación de fauna</w:t>
      </w:r>
      <w:r w:rsidR="00E7527C" w:rsidRPr="00D46A74">
        <w:rPr>
          <w:rFonts w:cs="Arial"/>
          <w:szCs w:val="24"/>
        </w:rPr>
        <w:t xml:space="preserve"> silvestre.</w:t>
      </w:r>
    </w:p>
    <w:p w14:paraId="4C40E2B8" w14:textId="77777777" w:rsidR="009B5116" w:rsidRPr="00854A8B" w:rsidRDefault="009B5116" w:rsidP="00D46A74">
      <w:pPr>
        <w:tabs>
          <w:tab w:val="left" w:pos="-2268"/>
        </w:tabs>
        <w:suppressAutoHyphens/>
        <w:overflowPunct/>
        <w:autoSpaceDE/>
        <w:adjustRightInd/>
        <w:rPr>
          <w:rFonts w:cs="Arial"/>
          <w:spacing w:val="-2"/>
          <w:szCs w:val="24"/>
        </w:rPr>
      </w:pPr>
    </w:p>
    <w:p w14:paraId="70467A78" w14:textId="77777777" w:rsidR="00EC64F5" w:rsidRPr="00854A8B" w:rsidRDefault="009B5116" w:rsidP="00854A8B">
      <w:pPr>
        <w:suppressAutoHyphens/>
        <w:overflowPunct/>
        <w:autoSpaceDE/>
        <w:adjustRightInd/>
        <w:rPr>
          <w:rFonts w:cs="Arial"/>
          <w:szCs w:val="24"/>
        </w:rPr>
      </w:pPr>
      <w:r w:rsidRPr="00854A8B">
        <w:rPr>
          <w:rFonts w:cs="Arial"/>
          <w:szCs w:val="24"/>
        </w:rPr>
        <w:t>La información sobre la infraestructura existente debe presentarse en planos a escala 1:25.000 o más detallada.</w:t>
      </w:r>
    </w:p>
    <w:p w14:paraId="3F5F132C" w14:textId="77777777" w:rsidR="001F47EE" w:rsidRPr="00854A8B" w:rsidRDefault="001F47EE" w:rsidP="00854A8B">
      <w:pPr>
        <w:suppressAutoHyphens/>
        <w:overflowPunct/>
        <w:autoSpaceDE/>
        <w:adjustRightInd/>
        <w:rPr>
          <w:rFonts w:cs="Arial"/>
          <w:szCs w:val="24"/>
        </w:rPr>
      </w:pPr>
    </w:p>
    <w:p w14:paraId="3D6F63D7" w14:textId="77777777" w:rsidR="009B5116" w:rsidRPr="00733CCB" w:rsidRDefault="009B5116" w:rsidP="00A821FB">
      <w:pPr>
        <w:pStyle w:val="Ttulo"/>
        <w:numPr>
          <w:ilvl w:val="2"/>
          <w:numId w:val="12"/>
        </w:numPr>
        <w:spacing w:before="0" w:after="0"/>
        <w:ind w:left="1134" w:hanging="567"/>
        <w:jc w:val="both"/>
        <w:rPr>
          <w:sz w:val="24"/>
          <w:szCs w:val="24"/>
        </w:rPr>
      </w:pPr>
      <w:bookmarkStart w:id="193" w:name="_Toc461786041"/>
      <w:bookmarkStart w:id="194" w:name="_Toc497237210"/>
      <w:bookmarkStart w:id="195" w:name="_Toc175512220"/>
      <w:r w:rsidRPr="00733CCB">
        <w:rPr>
          <w:sz w:val="24"/>
          <w:szCs w:val="24"/>
        </w:rPr>
        <w:t>Características técnicas</w:t>
      </w:r>
      <w:bookmarkEnd w:id="193"/>
      <w:bookmarkEnd w:id="194"/>
      <w:bookmarkEnd w:id="195"/>
    </w:p>
    <w:p w14:paraId="7555F54F" w14:textId="77777777" w:rsidR="009B5116" w:rsidRPr="00854A8B" w:rsidRDefault="009B5116" w:rsidP="00854A8B">
      <w:pPr>
        <w:rPr>
          <w:rFonts w:cs="Arial"/>
          <w:spacing w:val="-2"/>
          <w:szCs w:val="24"/>
        </w:rPr>
      </w:pPr>
    </w:p>
    <w:p w14:paraId="0579DD88" w14:textId="77777777" w:rsidR="009B5116" w:rsidRPr="00D46A74" w:rsidRDefault="009B5116" w:rsidP="00177EEC">
      <w:pPr>
        <w:pStyle w:val="Ttulo"/>
        <w:numPr>
          <w:ilvl w:val="3"/>
          <w:numId w:val="12"/>
        </w:numPr>
        <w:tabs>
          <w:tab w:val="left" w:pos="2268"/>
        </w:tabs>
        <w:spacing w:before="0" w:after="0"/>
        <w:ind w:hanging="594"/>
        <w:jc w:val="both"/>
        <w:rPr>
          <w:sz w:val="24"/>
          <w:szCs w:val="24"/>
        </w:rPr>
      </w:pPr>
      <w:bookmarkStart w:id="196" w:name="_Toc175512221"/>
      <w:r w:rsidRPr="00D46A74">
        <w:rPr>
          <w:sz w:val="24"/>
          <w:szCs w:val="24"/>
        </w:rPr>
        <w:t>Accesos</w:t>
      </w:r>
      <w:bookmarkEnd w:id="196"/>
    </w:p>
    <w:p w14:paraId="07D16F77" w14:textId="77777777" w:rsidR="001F47EE" w:rsidRPr="00854A8B" w:rsidRDefault="001F47EE" w:rsidP="00854A8B">
      <w:pPr>
        <w:rPr>
          <w:rFonts w:cs="Arial"/>
          <w:szCs w:val="24"/>
        </w:rPr>
      </w:pPr>
    </w:p>
    <w:p w14:paraId="08ADE573" w14:textId="77777777" w:rsidR="009B5116" w:rsidRPr="00854A8B" w:rsidRDefault="009B5116" w:rsidP="00A821FB">
      <w:pPr>
        <w:numPr>
          <w:ilvl w:val="0"/>
          <w:numId w:val="5"/>
        </w:numPr>
        <w:ind w:left="1701" w:hanging="567"/>
        <w:jc w:val="left"/>
        <w:textAlignment w:val="auto"/>
        <w:rPr>
          <w:rFonts w:eastAsia="MS Gothic" w:cs="Arial"/>
          <w:b/>
          <w:szCs w:val="24"/>
          <w:lang w:eastAsia="en-US"/>
        </w:rPr>
      </w:pPr>
      <w:r w:rsidRPr="00854A8B">
        <w:rPr>
          <w:rFonts w:eastAsia="MS Gothic" w:cs="Arial"/>
          <w:b/>
          <w:szCs w:val="24"/>
          <w:lang w:eastAsia="en-US"/>
        </w:rPr>
        <w:t>Existentes</w:t>
      </w:r>
    </w:p>
    <w:p w14:paraId="12482F9E" w14:textId="77777777" w:rsidR="009B5116" w:rsidRPr="00854A8B" w:rsidRDefault="009B5116" w:rsidP="00D46A74">
      <w:pPr>
        <w:rPr>
          <w:rFonts w:cs="Arial"/>
          <w:szCs w:val="24"/>
        </w:rPr>
      </w:pPr>
    </w:p>
    <w:p w14:paraId="765774C5" w14:textId="51C096E0" w:rsidR="00F16B44" w:rsidRPr="00854A8B" w:rsidRDefault="009B5116" w:rsidP="00B04D9F">
      <w:pPr>
        <w:suppressAutoHyphens/>
        <w:ind w:left="1134"/>
        <w:rPr>
          <w:rFonts w:cs="Arial"/>
          <w:szCs w:val="24"/>
        </w:rPr>
      </w:pPr>
      <w:r w:rsidRPr="00854A8B">
        <w:rPr>
          <w:rFonts w:cs="Arial"/>
          <w:szCs w:val="24"/>
        </w:rPr>
        <w:t xml:space="preserve">Se deben definir los accesos </w:t>
      </w:r>
      <w:r w:rsidR="00527987" w:rsidRPr="00854A8B">
        <w:rPr>
          <w:rFonts w:cs="Arial"/>
          <w:szCs w:val="24"/>
        </w:rPr>
        <w:t xml:space="preserve">existentes </w:t>
      </w:r>
      <w:r w:rsidR="00F60C8C" w:rsidRPr="00854A8B">
        <w:rPr>
          <w:rFonts w:cs="Arial"/>
          <w:szCs w:val="24"/>
        </w:rPr>
        <w:t xml:space="preserve">que posiblemente sean utilizados </w:t>
      </w:r>
      <w:r w:rsidRPr="00854A8B">
        <w:rPr>
          <w:rFonts w:cs="Arial"/>
          <w:szCs w:val="24"/>
        </w:rPr>
        <w:t xml:space="preserve">para </w:t>
      </w:r>
      <w:bookmarkStart w:id="197" w:name="_Hlk3902769"/>
      <w:r w:rsidRPr="00854A8B">
        <w:rPr>
          <w:rFonts w:cs="Arial"/>
          <w:szCs w:val="24"/>
        </w:rPr>
        <w:t>cada una de las alternativas consideradas</w:t>
      </w:r>
      <w:bookmarkEnd w:id="197"/>
      <w:r w:rsidRPr="00854A8B">
        <w:rPr>
          <w:rFonts w:cs="Arial"/>
          <w:szCs w:val="24"/>
        </w:rPr>
        <w:t xml:space="preserve">, describiendo </w:t>
      </w:r>
      <w:r w:rsidR="00F60C8C" w:rsidRPr="00854A8B">
        <w:rPr>
          <w:rFonts w:cs="Arial"/>
          <w:szCs w:val="24"/>
        </w:rPr>
        <w:t>el tipo de acceso (terrestre, fluvial, marino, aéreo) y su estado actual</w:t>
      </w:r>
      <w:r w:rsidR="00011316" w:rsidRPr="00854A8B">
        <w:rPr>
          <w:rFonts w:cs="Arial"/>
          <w:szCs w:val="24"/>
        </w:rPr>
        <w:t xml:space="preserve">, </w:t>
      </w:r>
      <w:r w:rsidR="00527987" w:rsidRPr="00854A8B">
        <w:rPr>
          <w:rFonts w:cs="Arial"/>
          <w:szCs w:val="24"/>
        </w:rPr>
        <w:t xml:space="preserve">ubicándolos </w:t>
      </w:r>
      <w:r w:rsidRPr="00854A8B">
        <w:rPr>
          <w:rFonts w:cs="Arial"/>
          <w:szCs w:val="24"/>
        </w:rPr>
        <w:t>en mapas a escala 1:</w:t>
      </w:r>
      <w:r w:rsidR="00E64CC6" w:rsidRPr="00854A8B">
        <w:rPr>
          <w:rFonts w:cs="Arial"/>
          <w:szCs w:val="24"/>
        </w:rPr>
        <w:t>25</w:t>
      </w:r>
      <w:r w:rsidR="00660FAF" w:rsidRPr="00854A8B">
        <w:rPr>
          <w:rFonts w:cs="Arial"/>
          <w:szCs w:val="24"/>
        </w:rPr>
        <w:t>.000</w:t>
      </w:r>
      <w:r w:rsidRPr="00854A8B">
        <w:rPr>
          <w:rFonts w:cs="Arial"/>
          <w:szCs w:val="24"/>
        </w:rPr>
        <w:t xml:space="preserve"> o más detallada</w:t>
      </w:r>
      <w:r w:rsidR="00527987" w:rsidRPr="00854A8B">
        <w:rPr>
          <w:rFonts w:cs="Arial"/>
          <w:szCs w:val="24"/>
        </w:rPr>
        <w:t>.</w:t>
      </w:r>
    </w:p>
    <w:p w14:paraId="1427A87F" w14:textId="7EAEDAF7" w:rsidR="001F47EE" w:rsidRDefault="001F47EE" w:rsidP="00D46A74">
      <w:pPr>
        <w:rPr>
          <w:rFonts w:cs="Arial"/>
          <w:szCs w:val="24"/>
        </w:rPr>
      </w:pPr>
    </w:p>
    <w:p w14:paraId="5077DE96" w14:textId="77777777" w:rsidR="009B5116" w:rsidRPr="00854A8B" w:rsidRDefault="009B5116" w:rsidP="00A821FB">
      <w:pPr>
        <w:numPr>
          <w:ilvl w:val="0"/>
          <w:numId w:val="5"/>
        </w:numPr>
        <w:ind w:left="1701" w:hanging="567"/>
        <w:jc w:val="left"/>
        <w:textAlignment w:val="auto"/>
        <w:rPr>
          <w:rFonts w:eastAsia="MS Gothic" w:cs="Arial"/>
          <w:b/>
          <w:szCs w:val="24"/>
          <w:lang w:eastAsia="en-US"/>
        </w:rPr>
      </w:pPr>
      <w:r w:rsidRPr="00854A8B">
        <w:rPr>
          <w:rFonts w:eastAsia="MS Gothic" w:cs="Arial"/>
          <w:b/>
          <w:szCs w:val="24"/>
          <w:lang w:eastAsia="en-US"/>
        </w:rPr>
        <w:t>Nuevos</w:t>
      </w:r>
    </w:p>
    <w:p w14:paraId="21A30127" w14:textId="77777777" w:rsidR="009B5116" w:rsidRPr="00854A8B" w:rsidRDefault="009B5116" w:rsidP="00854A8B">
      <w:pPr>
        <w:tabs>
          <w:tab w:val="left" w:pos="426"/>
        </w:tabs>
        <w:suppressAutoHyphens/>
        <w:rPr>
          <w:rFonts w:cs="Arial"/>
          <w:szCs w:val="24"/>
        </w:rPr>
      </w:pPr>
    </w:p>
    <w:p w14:paraId="056FF4C9" w14:textId="77777777" w:rsidR="009B5116" w:rsidRPr="00854A8B" w:rsidRDefault="0061503B" w:rsidP="00854A8B">
      <w:pPr>
        <w:tabs>
          <w:tab w:val="left" w:pos="426"/>
        </w:tabs>
        <w:suppressAutoHyphens/>
        <w:ind w:left="1070"/>
        <w:rPr>
          <w:rFonts w:cs="Arial"/>
          <w:szCs w:val="24"/>
        </w:rPr>
      </w:pPr>
      <w:r w:rsidRPr="00854A8B">
        <w:rPr>
          <w:rFonts w:cs="Arial"/>
          <w:szCs w:val="24"/>
        </w:rPr>
        <w:t xml:space="preserve">Se deben definir los </w:t>
      </w:r>
      <w:r w:rsidR="009B5116" w:rsidRPr="00854A8B">
        <w:rPr>
          <w:rFonts w:cs="Arial"/>
          <w:szCs w:val="24"/>
        </w:rPr>
        <w:t xml:space="preserve">accesos </w:t>
      </w:r>
      <w:r w:rsidRPr="00854A8B">
        <w:rPr>
          <w:rFonts w:cs="Arial"/>
          <w:szCs w:val="24"/>
        </w:rPr>
        <w:t>nuevos que requiera cada una de las alternativa</w:t>
      </w:r>
      <w:r w:rsidR="00875176" w:rsidRPr="00854A8B">
        <w:rPr>
          <w:rFonts w:cs="Arial"/>
          <w:szCs w:val="24"/>
        </w:rPr>
        <w:t>s</w:t>
      </w:r>
      <w:r w:rsidRPr="00854A8B">
        <w:rPr>
          <w:rFonts w:cs="Arial"/>
          <w:szCs w:val="24"/>
        </w:rPr>
        <w:t xml:space="preserve"> consideradas, sean éstos terrestres (carreteros, c</w:t>
      </w:r>
      <w:r w:rsidR="009B5116" w:rsidRPr="00854A8B">
        <w:rPr>
          <w:rFonts w:cs="Arial"/>
          <w:szCs w:val="24"/>
        </w:rPr>
        <w:t>omúnmente llamados vías industriales</w:t>
      </w:r>
      <w:r w:rsidRPr="00854A8B">
        <w:rPr>
          <w:rFonts w:cs="Arial"/>
          <w:szCs w:val="24"/>
        </w:rPr>
        <w:t>, o férreos)</w:t>
      </w:r>
      <w:r w:rsidR="009B5116" w:rsidRPr="00854A8B">
        <w:rPr>
          <w:rFonts w:cs="Arial"/>
          <w:szCs w:val="24"/>
        </w:rPr>
        <w:t xml:space="preserve">, </w:t>
      </w:r>
      <w:r w:rsidRPr="00854A8B">
        <w:rPr>
          <w:rFonts w:cs="Arial"/>
          <w:szCs w:val="24"/>
        </w:rPr>
        <w:t>fluviales o marítimos</w:t>
      </w:r>
      <w:r w:rsidR="00875176" w:rsidRPr="00854A8B">
        <w:rPr>
          <w:rFonts w:cs="Arial"/>
          <w:szCs w:val="24"/>
        </w:rPr>
        <w:t xml:space="preserve"> describiendo</w:t>
      </w:r>
      <w:r w:rsidR="009B5116" w:rsidRPr="00854A8B">
        <w:rPr>
          <w:rFonts w:cs="Arial"/>
          <w:szCs w:val="24"/>
        </w:rPr>
        <w:t>, a partir de los diseños a nivel de prefactibilidad</w:t>
      </w:r>
      <w:r w:rsidR="00875176" w:rsidRPr="00854A8B">
        <w:rPr>
          <w:rFonts w:cs="Arial"/>
          <w:szCs w:val="24"/>
        </w:rPr>
        <w:t>, lo siguiente</w:t>
      </w:r>
      <w:r w:rsidR="009B5116" w:rsidRPr="00854A8B">
        <w:rPr>
          <w:rFonts w:cs="Arial"/>
          <w:szCs w:val="24"/>
        </w:rPr>
        <w:t>:</w:t>
      </w:r>
    </w:p>
    <w:p w14:paraId="330E7EAA" w14:textId="77777777" w:rsidR="009B5116" w:rsidRPr="00854A8B" w:rsidRDefault="009B5116" w:rsidP="00854A8B">
      <w:pPr>
        <w:tabs>
          <w:tab w:val="left" w:pos="426"/>
        </w:tabs>
        <w:suppressAutoHyphens/>
        <w:rPr>
          <w:rFonts w:cs="Arial"/>
          <w:szCs w:val="24"/>
        </w:rPr>
      </w:pPr>
    </w:p>
    <w:p w14:paraId="4E1E09B6" w14:textId="77777777" w:rsidR="009B5116" w:rsidRPr="00854A8B" w:rsidRDefault="00875176" w:rsidP="00A821FB">
      <w:pPr>
        <w:numPr>
          <w:ilvl w:val="0"/>
          <w:numId w:val="6"/>
        </w:numPr>
        <w:tabs>
          <w:tab w:val="clear" w:pos="720"/>
        </w:tabs>
        <w:ind w:left="1701" w:hanging="567"/>
        <w:rPr>
          <w:rFonts w:cs="Arial"/>
          <w:szCs w:val="24"/>
        </w:rPr>
      </w:pPr>
      <w:r w:rsidRPr="00854A8B">
        <w:rPr>
          <w:rFonts w:cs="Arial"/>
          <w:szCs w:val="24"/>
        </w:rPr>
        <w:t>E</w:t>
      </w:r>
      <w:r w:rsidR="009B5116" w:rsidRPr="00854A8B">
        <w:rPr>
          <w:rFonts w:cs="Arial"/>
          <w:szCs w:val="24"/>
        </w:rPr>
        <w:t>specificaciones técnicas generales.</w:t>
      </w:r>
    </w:p>
    <w:p w14:paraId="71676FAB" w14:textId="77777777" w:rsidR="00DB10F5" w:rsidRPr="00854A8B" w:rsidRDefault="00DB10F5" w:rsidP="00854A8B">
      <w:pPr>
        <w:suppressAutoHyphens/>
        <w:overflowPunct/>
        <w:autoSpaceDE/>
        <w:adjustRightInd/>
        <w:textAlignment w:val="auto"/>
        <w:rPr>
          <w:rFonts w:cs="Arial"/>
          <w:szCs w:val="24"/>
        </w:rPr>
      </w:pPr>
    </w:p>
    <w:p w14:paraId="2833EA2F" w14:textId="77777777" w:rsidR="00944C29" w:rsidRPr="00854A8B" w:rsidRDefault="00875176" w:rsidP="00A821FB">
      <w:pPr>
        <w:numPr>
          <w:ilvl w:val="0"/>
          <w:numId w:val="6"/>
        </w:numPr>
        <w:tabs>
          <w:tab w:val="clear" w:pos="720"/>
        </w:tabs>
        <w:ind w:left="1701" w:hanging="567"/>
        <w:rPr>
          <w:rFonts w:cs="Arial"/>
          <w:szCs w:val="24"/>
        </w:rPr>
      </w:pPr>
      <w:r w:rsidRPr="00854A8B">
        <w:rPr>
          <w:rFonts w:cs="Arial"/>
          <w:szCs w:val="24"/>
        </w:rPr>
        <w:t>Volúmenes e</w:t>
      </w:r>
      <w:r w:rsidR="009B5116" w:rsidRPr="00854A8B">
        <w:rPr>
          <w:rFonts w:cs="Arial"/>
          <w:szCs w:val="24"/>
        </w:rPr>
        <w:t>stimado</w:t>
      </w:r>
      <w:r w:rsidRPr="00854A8B">
        <w:rPr>
          <w:rFonts w:cs="Arial"/>
          <w:szCs w:val="24"/>
        </w:rPr>
        <w:t>s</w:t>
      </w:r>
      <w:r w:rsidR="009B5116" w:rsidRPr="00854A8B">
        <w:rPr>
          <w:rFonts w:cs="Arial"/>
          <w:szCs w:val="24"/>
        </w:rPr>
        <w:t xml:space="preserve"> de </w:t>
      </w:r>
      <w:r w:rsidRPr="00854A8B">
        <w:rPr>
          <w:rFonts w:cs="Arial"/>
          <w:szCs w:val="24"/>
        </w:rPr>
        <w:t>material sobrante de excavación y descapote</w:t>
      </w:r>
      <w:r w:rsidR="009B5116" w:rsidRPr="00854A8B">
        <w:rPr>
          <w:rFonts w:cs="Arial"/>
          <w:szCs w:val="24"/>
        </w:rPr>
        <w:t>.</w:t>
      </w:r>
    </w:p>
    <w:p w14:paraId="6AABD8AD" w14:textId="77777777" w:rsidR="00533AE1" w:rsidRPr="00D46A74" w:rsidRDefault="00533AE1" w:rsidP="00D46A74">
      <w:pPr>
        <w:rPr>
          <w:rFonts w:cs="Arial"/>
          <w:szCs w:val="24"/>
        </w:rPr>
      </w:pPr>
    </w:p>
    <w:p w14:paraId="5DA44940" w14:textId="1C6801BC" w:rsidR="00563BD1" w:rsidRPr="00D46A74" w:rsidRDefault="00563BD1" w:rsidP="00A821FB">
      <w:pPr>
        <w:numPr>
          <w:ilvl w:val="0"/>
          <w:numId w:val="6"/>
        </w:numPr>
        <w:tabs>
          <w:tab w:val="clear" w:pos="720"/>
        </w:tabs>
        <w:ind w:left="1701" w:hanging="567"/>
        <w:rPr>
          <w:rFonts w:cs="Arial"/>
          <w:szCs w:val="24"/>
        </w:rPr>
      </w:pPr>
      <w:r w:rsidRPr="00D46A74">
        <w:rPr>
          <w:rFonts w:cs="Arial"/>
          <w:szCs w:val="24"/>
        </w:rPr>
        <w:t>Estimativos del potencial uso y aprovechamiento de recursos naturales renovables para cada una de las alternativas</w:t>
      </w:r>
      <w:r w:rsidR="00B5596A" w:rsidRPr="00D46A74">
        <w:rPr>
          <w:rFonts w:cs="Arial"/>
          <w:szCs w:val="24"/>
        </w:rPr>
        <w:t xml:space="preserve"> propuestas</w:t>
      </w:r>
      <w:r w:rsidRPr="00D46A74">
        <w:rPr>
          <w:rFonts w:cs="Arial"/>
          <w:szCs w:val="24"/>
        </w:rPr>
        <w:t xml:space="preserve"> (</w:t>
      </w:r>
      <w:r w:rsidR="00B5596A" w:rsidRPr="00D46A74">
        <w:rPr>
          <w:rFonts w:cs="Arial"/>
          <w:szCs w:val="24"/>
        </w:rPr>
        <w:t xml:space="preserve">p. e. </w:t>
      </w:r>
      <w:r w:rsidRPr="00D46A74">
        <w:rPr>
          <w:rFonts w:cs="Arial"/>
          <w:szCs w:val="24"/>
        </w:rPr>
        <w:t>vertimientos, concesiones de agua, aprovechamiento forestal), de conformidad a los lineamientos establecidos en la MG</w:t>
      </w:r>
      <w:r w:rsidR="00B5596A" w:rsidRPr="00D46A74">
        <w:rPr>
          <w:rFonts w:cs="Arial"/>
          <w:szCs w:val="24"/>
        </w:rPr>
        <w:t>E</w:t>
      </w:r>
      <w:r w:rsidRPr="00D46A74">
        <w:rPr>
          <w:rFonts w:cs="Arial"/>
          <w:szCs w:val="24"/>
        </w:rPr>
        <w:t>PEA.</w:t>
      </w:r>
    </w:p>
    <w:p w14:paraId="029B0561" w14:textId="77777777" w:rsidR="009B5116" w:rsidRPr="00B04D9F" w:rsidRDefault="009B5116" w:rsidP="00854A8B">
      <w:pPr>
        <w:textAlignment w:val="auto"/>
        <w:rPr>
          <w:rFonts w:cs="Arial"/>
          <w:bCs/>
          <w:szCs w:val="24"/>
        </w:rPr>
      </w:pPr>
    </w:p>
    <w:p w14:paraId="102A07A6" w14:textId="77777777" w:rsidR="009B5116" w:rsidRPr="00B04D9F" w:rsidRDefault="009B5116" w:rsidP="00177EEC">
      <w:pPr>
        <w:pStyle w:val="Ttulo"/>
        <w:numPr>
          <w:ilvl w:val="3"/>
          <w:numId w:val="12"/>
        </w:numPr>
        <w:tabs>
          <w:tab w:val="left" w:pos="2268"/>
        </w:tabs>
        <w:spacing w:before="0" w:after="0"/>
        <w:ind w:hanging="594"/>
        <w:jc w:val="both"/>
        <w:rPr>
          <w:sz w:val="24"/>
          <w:szCs w:val="24"/>
        </w:rPr>
      </w:pPr>
      <w:bookmarkStart w:id="198" w:name="_Toc175512222"/>
      <w:bookmarkStart w:id="199" w:name="_Toc133809169"/>
      <w:r w:rsidRPr="00B04D9F">
        <w:rPr>
          <w:sz w:val="24"/>
          <w:szCs w:val="24"/>
        </w:rPr>
        <w:t xml:space="preserve">Infraestructura proyectada </w:t>
      </w:r>
      <w:r w:rsidR="00FB3861" w:rsidRPr="00B04D9F">
        <w:rPr>
          <w:sz w:val="24"/>
          <w:szCs w:val="24"/>
        </w:rPr>
        <w:t>para</w:t>
      </w:r>
      <w:r w:rsidRPr="00B04D9F">
        <w:rPr>
          <w:sz w:val="24"/>
          <w:szCs w:val="24"/>
        </w:rPr>
        <w:t xml:space="preserve"> las alternativas del proyecto</w:t>
      </w:r>
      <w:bookmarkEnd w:id="198"/>
    </w:p>
    <w:p w14:paraId="377421A2" w14:textId="77777777" w:rsidR="009B5116" w:rsidRPr="00854A8B" w:rsidRDefault="009B5116" w:rsidP="00854A8B">
      <w:pPr>
        <w:rPr>
          <w:rFonts w:cs="Arial"/>
          <w:szCs w:val="24"/>
        </w:rPr>
      </w:pPr>
    </w:p>
    <w:p w14:paraId="7D3B026A" w14:textId="77777777" w:rsidR="009B5116" w:rsidRPr="00854A8B" w:rsidRDefault="009B5116" w:rsidP="00854A8B">
      <w:pPr>
        <w:rPr>
          <w:rFonts w:cs="Arial"/>
          <w:b/>
          <w:szCs w:val="24"/>
        </w:rPr>
      </w:pPr>
      <w:r w:rsidRPr="00854A8B">
        <w:rPr>
          <w:rFonts w:cs="Arial"/>
          <w:szCs w:val="24"/>
        </w:rPr>
        <w:t>Se debe presentar como mínimo la siguiente información</w:t>
      </w:r>
      <w:r w:rsidR="00423B3F" w:rsidRPr="00854A8B">
        <w:rPr>
          <w:rFonts w:cs="Arial"/>
          <w:szCs w:val="24"/>
        </w:rPr>
        <w:t xml:space="preserve"> para cada una de las alternativas consideradas</w:t>
      </w:r>
      <w:r w:rsidRPr="00854A8B">
        <w:rPr>
          <w:rFonts w:cs="Arial"/>
          <w:szCs w:val="24"/>
        </w:rPr>
        <w:t>:</w:t>
      </w:r>
    </w:p>
    <w:p w14:paraId="5BD8900C" w14:textId="77777777" w:rsidR="009B5116" w:rsidRPr="00854A8B" w:rsidRDefault="009B5116" w:rsidP="00854A8B">
      <w:pPr>
        <w:rPr>
          <w:rFonts w:cs="Arial"/>
          <w:szCs w:val="24"/>
        </w:rPr>
      </w:pPr>
    </w:p>
    <w:p w14:paraId="1E1AF9CC" w14:textId="77777777" w:rsidR="009B5116" w:rsidRPr="00B04D9F" w:rsidRDefault="009B5116" w:rsidP="00A821FB">
      <w:pPr>
        <w:pStyle w:val="Prrafodelista"/>
        <w:numPr>
          <w:ilvl w:val="0"/>
          <w:numId w:val="11"/>
        </w:numPr>
        <w:ind w:left="567" w:hanging="567"/>
        <w:contextualSpacing/>
        <w:rPr>
          <w:rFonts w:cs="Arial"/>
          <w:szCs w:val="24"/>
        </w:rPr>
      </w:pPr>
      <w:r w:rsidRPr="00B04D9F">
        <w:rPr>
          <w:rFonts w:cs="Arial"/>
          <w:szCs w:val="24"/>
        </w:rPr>
        <w:t>Características técnicas</w:t>
      </w:r>
      <w:r w:rsidR="00F529B3" w:rsidRPr="00B04D9F">
        <w:rPr>
          <w:rFonts w:cs="Arial"/>
          <w:szCs w:val="24"/>
        </w:rPr>
        <w:t xml:space="preserve"> y ubicación</w:t>
      </w:r>
      <w:r w:rsidRPr="00B04D9F">
        <w:rPr>
          <w:rFonts w:cs="Arial"/>
          <w:szCs w:val="24"/>
        </w:rPr>
        <w:t>:</w:t>
      </w:r>
    </w:p>
    <w:p w14:paraId="0BEDCDFF" w14:textId="77777777" w:rsidR="00DB10F5" w:rsidRPr="00854A8B" w:rsidRDefault="00DB10F5" w:rsidP="00854A8B">
      <w:pPr>
        <w:tabs>
          <w:tab w:val="left" w:pos="-2268"/>
        </w:tabs>
        <w:suppressAutoHyphens/>
        <w:rPr>
          <w:rFonts w:cs="Arial"/>
          <w:spacing w:val="-3"/>
          <w:szCs w:val="24"/>
        </w:rPr>
      </w:pPr>
    </w:p>
    <w:p w14:paraId="3D045CAB" w14:textId="5D17380D" w:rsidR="009B5116" w:rsidRPr="00854A8B" w:rsidRDefault="009B5116" w:rsidP="00A821FB">
      <w:pPr>
        <w:numPr>
          <w:ilvl w:val="0"/>
          <w:numId w:val="6"/>
        </w:numPr>
        <w:tabs>
          <w:tab w:val="clear" w:pos="720"/>
        </w:tabs>
        <w:ind w:left="1134" w:hanging="567"/>
        <w:rPr>
          <w:rFonts w:cs="Arial"/>
          <w:szCs w:val="24"/>
        </w:rPr>
      </w:pPr>
      <w:r w:rsidRPr="00854A8B">
        <w:rPr>
          <w:rFonts w:cs="Arial"/>
          <w:szCs w:val="24"/>
        </w:rPr>
        <w:t>Infraestructura asociada o instalaciones de apoyo a construir o adecuar, como: campamentos; talleres y áreas de lavado; plantas de concreto, triturado y asfalto; oficinas; bodegas y/o hangares; zonas de pruebas de motores, áreas para almacenamiento de materiales; parqueo de maquinaria; fuentes de materiales de construcción (propias y</w:t>
      </w:r>
      <w:r w:rsidR="00423B3F" w:rsidRPr="00854A8B">
        <w:rPr>
          <w:rFonts w:cs="Arial"/>
          <w:szCs w:val="24"/>
        </w:rPr>
        <w:t>/</w:t>
      </w:r>
      <w:r w:rsidRPr="00854A8B">
        <w:rPr>
          <w:rFonts w:cs="Arial"/>
          <w:szCs w:val="24"/>
        </w:rPr>
        <w:t>o de terceros)</w:t>
      </w:r>
      <w:r w:rsidR="00B5596A" w:rsidRPr="00854A8B">
        <w:rPr>
          <w:rFonts w:cs="Arial"/>
          <w:szCs w:val="24"/>
        </w:rPr>
        <w:t>, y</w:t>
      </w:r>
      <w:r w:rsidRPr="00854A8B">
        <w:rPr>
          <w:rFonts w:cs="Arial"/>
          <w:szCs w:val="24"/>
        </w:rPr>
        <w:t xml:space="preserve"> sitios de disposición de material sobrante, entre otras.</w:t>
      </w:r>
    </w:p>
    <w:p w14:paraId="6B63EC54" w14:textId="77777777" w:rsidR="00DB10F5" w:rsidRPr="00854A8B" w:rsidRDefault="00DB10F5" w:rsidP="00B04D9F">
      <w:pPr>
        <w:pStyle w:val="NormalCar"/>
        <w:rPr>
          <w:rFonts w:cs="Arial"/>
          <w:szCs w:val="24"/>
        </w:rPr>
      </w:pPr>
    </w:p>
    <w:p w14:paraId="736E350B" w14:textId="77777777" w:rsidR="009B5116" w:rsidRPr="00854A8B" w:rsidRDefault="009B5116" w:rsidP="00A821FB">
      <w:pPr>
        <w:numPr>
          <w:ilvl w:val="0"/>
          <w:numId w:val="6"/>
        </w:numPr>
        <w:tabs>
          <w:tab w:val="clear" w:pos="720"/>
        </w:tabs>
        <w:ind w:left="1134" w:hanging="567"/>
        <w:rPr>
          <w:rFonts w:cs="Arial"/>
          <w:szCs w:val="24"/>
        </w:rPr>
      </w:pPr>
      <w:r w:rsidRPr="00854A8B">
        <w:rPr>
          <w:rFonts w:cs="Arial"/>
          <w:szCs w:val="24"/>
        </w:rPr>
        <w:t>Áreas de dragado y de depósito del sedimento.</w:t>
      </w:r>
    </w:p>
    <w:p w14:paraId="65F5E1CD" w14:textId="77777777" w:rsidR="00DB10F5" w:rsidRPr="00854A8B" w:rsidRDefault="00DB10F5" w:rsidP="00854A8B">
      <w:pPr>
        <w:pStyle w:val="NormalCar"/>
        <w:rPr>
          <w:rFonts w:cs="Arial"/>
          <w:szCs w:val="24"/>
        </w:rPr>
      </w:pPr>
    </w:p>
    <w:p w14:paraId="24E46A96" w14:textId="77777777" w:rsidR="009B5116" w:rsidRPr="00B04D9F" w:rsidRDefault="009B5116" w:rsidP="00A821FB">
      <w:pPr>
        <w:pStyle w:val="Prrafodelista"/>
        <w:numPr>
          <w:ilvl w:val="0"/>
          <w:numId w:val="11"/>
        </w:numPr>
        <w:ind w:left="567" w:hanging="567"/>
        <w:contextualSpacing/>
        <w:rPr>
          <w:rFonts w:cs="Arial"/>
          <w:szCs w:val="24"/>
        </w:rPr>
      </w:pPr>
      <w:r w:rsidRPr="00B04D9F">
        <w:rPr>
          <w:rFonts w:cs="Arial"/>
          <w:szCs w:val="24"/>
        </w:rPr>
        <w:t>Descripción de los métodos constructivos y de montaje.</w:t>
      </w:r>
    </w:p>
    <w:p w14:paraId="69D9D2A8" w14:textId="77777777" w:rsidR="00DB10F5" w:rsidRPr="00854A8B" w:rsidRDefault="00DB10F5" w:rsidP="00B04D9F">
      <w:pPr>
        <w:tabs>
          <w:tab w:val="left" w:pos="-2268"/>
        </w:tabs>
        <w:suppressAutoHyphens/>
        <w:rPr>
          <w:rFonts w:cs="Arial"/>
          <w:spacing w:val="-3"/>
          <w:szCs w:val="24"/>
        </w:rPr>
      </w:pPr>
    </w:p>
    <w:p w14:paraId="647372E3" w14:textId="77777777" w:rsidR="009B5116" w:rsidRPr="00B04D9F" w:rsidRDefault="009B5116" w:rsidP="00A821FB">
      <w:pPr>
        <w:pStyle w:val="Prrafodelista"/>
        <w:numPr>
          <w:ilvl w:val="0"/>
          <w:numId w:val="11"/>
        </w:numPr>
        <w:ind w:left="567" w:hanging="567"/>
        <w:contextualSpacing/>
        <w:rPr>
          <w:rFonts w:cs="Arial"/>
          <w:szCs w:val="24"/>
        </w:rPr>
      </w:pPr>
      <w:r w:rsidRPr="00B04D9F">
        <w:rPr>
          <w:rFonts w:cs="Arial"/>
          <w:szCs w:val="24"/>
        </w:rPr>
        <w:t>Infraestructura preexistente y su relación con las obras propuestas.</w:t>
      </w:r>
    </w:p>
    <w:p w14:paraId="3C0B51F8" w14:textId="77777777" w:rsidR="004149CC" w:rsidRPr="00B04D9F" w:rsidRDefault="004149CC" w:rsidP="00B04D9F">
      <w:pPr>
        <w:rPr>
          <w:rFonts w:cs="Arial"/>
          <w:spacing w:val="-3"/>
          <w:szCs w:val="24"/>
        </w:rPr>
      </w:pPr>
    </w:p>
    <w:p w14:paraId="3CA0FF48" w14:textId="77777777" w:rsidR="009B5116" w:rsidRPr="00B04D9F" w:rsidRDefault="009B5116" w:rsidP="00A821FB">
      <w:pPr>
        <w:pStyle w:val="Prrafodelista"/>
        <w:numPr>
          <w:ilvl w:val="0"/>
          <w:numId w:val="11"/>
        </w:numPr>
        <w:ind w:left="567" w:hanging="567"/>
        <w:contextualSpacing/>
        <w:rPr>
          <w:rFonts w:cs="Arial"/>
          <w:szCs w:val="24"/>
        </w:rPr>
      </w:pPr>
      <w:r w:rsidRPr="00B04D9F">
        <w:rPr>
          <w:rFonts w:cs="Arial"/>
          <w:szCs w:val="24"/>
        </w:rPr>
        <w:t>Fuentes de abastecimiento de energía.</w:t>
      </w:r>
    </w:p>
    <w:p w14:paraId="076E3EFB" w14:textId="77777777" w:rsidR="00DB10F5" w:rsidRPr="00854A8B" w:rsidRDefault="00DB10F5" w:rsidP="00B04D9F">
      <w:pPr>
        <w:tabs>
          <w:tab w:val="left" w:pos="-2268"/>
        </w:tabs>
        <w:suppressAutoHyphens/>
        <w:rPr>
          <w:rFonts w:cs="Arial"/>
          <w:spacing w:val="-3"/>
          <w:szCs w:val="24"/>
        </w:rPr>
      </w:pPr>
    </w:p>
    <w:p w14:paraId="2B72E426" w14:textId="77777777" w:rsidR="009B5116" w:rsidRPr="00B04D9F" w:rsidRDefault="009B5116" w:rsidP="00A821FB">
      <w:pPr>
        <w:pStyle w:val="Prrafodelista"/>
        <w:numPr>
          <w:ilvl w:val="0"/>
          <w:numId w:val="11"/>
        </w:numPr>
        <w:ind w:left="567" w:hanging="567"/>
        <w:contextualSpacing/>
        <w:rPr>
          <w:rFonts w:cs="Arial"/>
          <w:szCs w:val="24"/>
        </w:rPr>
      </w:pPr>
      <w:r w:rsidRPr="00B04D9F">
        <w:rPr>
          <w:rFonts w:cs="Arial"/>
          <w:szCs w:val="24"/>
        </w:rPr>
        <w:t xml:space="preserve">Descripción general de las redes de servicios a interceptar por el proyecto (eléctricas, </w:t>
      </w:r>
      <w:r w:rsidR="00423B3F" w:rsidRPr="00B04D9F">
        <w:rPr>
          <w:rFonts w:cs="Arial"/>
          <w:szCs w:val="24"/>
        </w:rPr>
        <w:t xml:space="preserve">de </w:t>
      </w:r>
      <w:r w:rsidRPr="00B04D9F">
        <w:rPr>
          <w:rFonts w:cs="Arial"/>
          <w:szCs w:val="24"/>
        </w:rPr>
        <w:t xml:space="preserve">acueducto, </w:t>
      </w:r>
      <w:r w:rsidR="00423B3F" w:rsidRPr="00B04D9F">
        <w:rPr>
          <w:rFonts w:cs="Arial"/>
          <w:szCs w:val="24"/>
        </w:rPr>
        <w:t xml:space="preserve">de </w:t>
      </w:r>
      <w:r w:rsidRPr="00B04D9F">
        <w:rPr>
          <w:rFonts w:cs="Arial"/>
          <w:szCs w:val="24"/>
        </w:rPr>
        <w:t xml:space="preserve">alcantarillado, oleoductos, distritos de riego, </w:t>
      </w:r>
      <w:r w:rsidR="00423B3F" w:rsidRPr="00B04D9F">
        <w:rPr>
          <w:rFonts w:cs="Arial"/>
          <w:szCs w:val="24"/>
        </w:rPr>
        <w:t xml:space="preserve">de </w:t>
      </w:r>
      <w:r w:rsidRPr="00B04D9F">
        <w:rPr>
          <w:rFonts w:cs="Arial"/>
          <w:szCs w:val="24"/>
        </w:rPr>
        <w:t>gas y de tecnología de la información).</w:t>
      </w:r>
    </w:p>
    <w:p w14:paraId="71A74BC9" w14:textId="77777777" w:rsidR="00DB10F5" w:rsidRPr="00854A8B" w:rsidRDefault="00DB10F5" w:rsidP="00B04D9F">
      <w:pPr>
        <w:tabs>
          <w:tab w:val="left" w:pos="-2268"/>
        </w:tabs>
        <w:suppressAutoHyphens/>
        <w:rPr>
          <w:rFonts w:cs="Arial"/>
          <w:spacing w:val="-3"/>
          <w:szCs w:val="24"/>
        </w:rPr>
      </w:pPr>
    </w:p>
    <w:p w14:paraId="3A1350E3" w14:textId="77777777" w:rsidR="00AD0C30" w:rsidRPr="00B04D9F" w:rsidRDefault="009B5116" w:rsidP="00A821FB">
      <w:pPr>
        <w:pStyle w:val="Prrafodelista"/>
        <w:numPr>
          <w:ilvl w:val="0"/>
          <w:numId w:val="11"/>
        </w:numPr>
        <w:ind w:left="567" w:hanging="567"/>
        <w:contextualSpacing/>
        <w:rPr>
          <w:rFonts w:cs="Arial"/>
          <w:szCs w:val="24"/>
        </w:rPr>
      </w:pPr>
      <w:r w:rsidRPr="00B04D9F">
        <w:rPr>
          <w:rFonts w:cs="Arial"/>
          <w:szCs w:val="24"/>
        </w:rPr>
        <w:t xml:space="preserve">Volúmenes estimados de </w:t>
      </w:r>
      <w:r w:rsidR="00AD0C30" w:rsidRPr="00B04D9F">
        <w:rPr>
          <w:rFonts w:cs="Arial"/>
          <w:szCs w:val="24"/>
        </w:rPr>
        <w:t>material sobrante de excavación y descapote</w:t>
      </w:r>
      <w:r w:rsidRPr="00B04D9F">
        <w:rPr>
          <w:rFonts w:cs="Arial"/>
          <w:szCs w:val="24"/>
        </w:rPr>
        <w:t xml:space="preserve">, </w:t>
      </w:r>
      <w:r w:rsidR="00AD0C30" w:rsidRPr="00B04D9F">
        <w:rPr>
          <w:rFonts w:cs="Arial"/>
          <w:szCs w:val="24"/>
        </w:rPr>
        <w:t xml:space="preserve">discriminados según sean de </w:t>
      </w:r>
      <w:r w:rsidRPr="00B04D9F">
        <w:rPr>
          <w:rFonts w:cs="Arial"/>
          <w:szCs w:val="24"/>
        </w:rPr>
        <w:t>corte</w:t>
      </w:r>
      <w:r w:rsidR="00AD0C30" w:rsidRPr="00B04D9F">
        <w:rPr>
          <w:rFonts w:cs="Arial"/>
          <w:szCs w:val="24"/>
        </w:rPr>
        <w:t xml:space="preserve"> o</w:t>
      </w:r>
      <w:r w:rsidRPr="00B04D9F">
        <w:rPr>
          <w:rFonts w:cs="Arial"/>
          <w:szCs w:val="24"/>
        </w:rPr>
        <w:t xml:space="preserve"> relleno, especificados por tipo de obra y/o actividad</w:t>
      </w:r>
      <w:r w:rsidR="0055690E" w:rsidRPr="00B04D9F">
        <w:rPr>
          <w:rFonts w:cs="Arial"/>
          <w:szCs w:val="24"/>
        </w:rPr>
        <w:t>;</w:t>
      </w:r>
      <w:r w:rsidR="00AD0C30" w:rsidRPr="00B04D9F">
        <w:rPr>
          <w:rFonts w:cs="Arial"/>
          <w:szCs w:val="24"/>
        </w:rPr>
        <w:t xml:space="preserve"> así como los posibles sitios de disposición final en caso de sobrantes.</w:t>
      </w:r>
    </w:p>
    <w:p w14:paraId="1212D97A" w14:textId="77777777" w:rsidR="00DB10F5" w:rsidRPr="00854A8B" w:rsidRDefault="00DB10F5" w:rsidP="00B04D9F">
      <w:pPr>
        <w:tabs>
          <w:tab w:val="left" w:pos="-2268"/>
        </w:tabs>
        <w:suppressAutoHyphens/>
        <w:rPr>
          <w:rFonts w:cs="Arial"/>
          <w:spacing w:val="-3"/>
          <w:szCs w:val="24"/>
        </w:rPr>
      </w:pPr>
    </w:p>
    <w:p w14:paraId="782DDBF5" w14:textId="77777777" w:rsidR="00F16B44" w:rsidRPr="00B04D9F" w:rsidRDefault="009B5116" w:rsidP="00A821FB">
      <w:pPr>
        <w:pStyle w:val="Prrafodelista"/>
        <w:numPr>
          <w:ilvl w:val="0"/>
          <w:numId w:val="11"/>
        </w:numPr>
        <w:ind w:left="567" w:hanging="567"/>
        <w:contextualSpacing/>
        <w:rPr>
          <w:rFonts w:cs="Arial"/>
          <w:szCs w:val="24"/>
        </w:rPr>
      </w:pPr>
      <w:r w:rsidRPr="00B04D9F">
        <w:rPr>
          <w:rFonts w:cs="Arial"/>
          <w:szCs w:val="24"/>
        </w:rPr>
        <w:t>Vol</w:t>
      </w:r>
      <w:r w:rsidR="00AD0C30" w:rsidRPr="00B04D9F">
        <w:rPr>
          <w:rFonts w:cs="Arial"/>
          <w:szCs w:val="24"/>
        </w:rPr>
        <w:t xml:space="preserve">úmenes </w:t>
      </w:r>
      <w:r w:rsidRPr="00B04D9F">
        <w:rPr>
          <w:rFonts w:cs="Arial"/>
          <w:szCs w:val="24"/>
        </w:rPr>
        <w:t>estimado</w:t>
      </w:r>
      <w:r w:rsidR="00AD0C30" w:rsidRPr="00B04D9F">
        <w:rPr>
          <w:rFonts w:cs="Arial"/>
          <w:szCs w:val="24"/>
        </w:rPr>
        <w:t>s</w:t>
      </w:r>
      <w:r w:rsidRPr="00B04D9F">
        <w:rPr>
          <w:rFonts w:cs="Arial"/>
          <w:szCs w:val="24"/>
        </w:rPr>
        <w:t xml:space="preserve"> de material </w:t>
      </w:r>
      <w:r w:rsidR="00AD0C30" w:rsidRPr="00B04D9F">
        <w:rPr>
          <w:rFonts w:cs="Arial"/>
          <w:szCs w:val="24"/>
        </w:rPr>
        <w:t>de construcción y demolición</w:t>
      </w:r>
      <w:r w:rsidR="0055690E" w:rsidRPr="00B04D9F">
        <w:rPr>
          <w:rFonts w:cs="Arial"/>
          <w:szCs w:val="24"/>
        </w:rPr>
        <w:t>, especificados por tipo de obra y/o actividad; así como los posibles sitios de disposición final.</w:t>
      </w:r>
    </w:p>
    <w:p w14:paraId="125C4084" w14:textId="77777777" w:rsidR="00F16B44" w:rsidRPr="00854A8B" w:rsidRDefault="00F16B44" w:rsidP="00B04D9F">
      <w:pPr>
        <w:rPr>
          <w:rFonts w:cs="Arial"/>
          <w:szCs w:val="24"/>
        </w:rPr>
      </w:pPr>
    </w:p>
    <w:p w14:paraId="7823BAD4" w14:textId="77777777" w:rsidR="0034535D" w:rsidRPr="00B04D9F" w:rsidRDefault="0034535D" w:rsidP="00A821FB">
      <w:pPr>
        <w:pStyle w:val="Prrafodelista"/>
        <w:numPr>
          <w:ilvl w:val="0"/>
          <w:numId w:val="11"/>
        </w:numPr>
        <w:ind w:left="567" w:hanging="567"/>
        <w:contextualSpacing/>
        <w:rPr>
          <w:rFonts w:cs="Arial"/>
          <w:szCs w:val="24"/>
        </w:rPr>
      </w:pPr>
      <w:r w:rsidRPr="00854A8B">
        <w:rPr>
          <w:rFonts w:cs="Arial"/>
          <w:szCs w:val="24"/>
        </w:rPr>
        <w:t>Ubicación de posibles fuentes de materiales.</w:t>
      </w:r>
    </w:p>
    <w:p w14:paraId="0DC33DAC" w14:textId="77777777" w:rsidR="0034535D" w:rsidRPr="00854A8B" w:rsidRDefault="0034535D" w:rsidP="00B04D9F">
      <w:pPr>
        <w:suppressAutoHyphens/>
        <w:rPr>
          <w:rFonts w:cs="Arial"/>
          <w:szCs w:val="24"/>
        </w:rPr>
      </w:pPr>
    </w:p>
    <w:p w14:paraId="16219D45" w14:textId="443EE820" w:rsidR="00563BD1" w:rsidRPr="00B04D9F" w:rsidRDefault="00C53BAC" w:rsidP="00A821FB">
      <w:pPr>
        <w:pStyle w:val="Prrafodelista"/>
        <w:numPr>
          <w:ilvl w:val="0"/>
          <w:numId w:val="11"/>
        </w:numPr>
        <w:ind w:left="567" w:hanging="567"/>
        <w:contextualSpacing/>
        <w:rPr>
          <w:rFonts w:cs="Arial"/>
          <w:szCs w:val="24"/>
        </w:rPr>
      </w:pPr>
      <w:r w:rsidRPr="00854A8B">
        <w:rPr>
          <w:rFonts w:cs="Arial"/>
          <w:szCs w:val="24"/>
        </w:rPr>
        <w:t xml:space="preserve">Número, área y localización de las ZODME requeridas para estas obras, así como zonas de disposición de </w:t>
      </w:r>
      <w:r w:rsidR="00B75188" w:rsidRPr="00854A8B">
        <w:rPr>
          <w:rFonts w:cs="Arial"/>
          <w:szCs w:val="24"/>
        </w:rPr>
        <w:t xml:space="preserve">material </w:t>
      </w:r>
      <w:r w:rsidRPr="00854A8B">
        <w:rPr>
          <w:rFonts w:cs="Arial"/>
          <w:szCs w:val="24"/>
        </w:rPr>
        <w:t>dragado</w:t>
      </w:r>
      <w:r w:rsidRPr="00B04D9F">
        <w:rPr>
          <w:rFonts w:cs="Arial"/>
          <w:szCs w:val="24"/>
        </w:rPr>
        <w:t>.</w:t>
      </w:r>
    </w:p>
    <w:p w14:paraId="229B12DF" w14:textId="77777777" w:rsidR="00563BD1" w:rsidRPr="00B04D9F" w:rsidRDefault="00563BD1" w:rsidP="00B04D9F">
      <w:pPr>
        <w:rPr>
          <w:rFonts w:cs="Arial"/>
          <w:spacing w:val="-3"/>
          <w:szCs w:val="24"/>
        </w:rPr>
      </w:pPr>
    </w:p>
    <w:p w14:paraId="2C5B637E" w14:textId="77777777" w:rsidR="009B5116" w:rsidRPr="00B04D9F" w:rsidRDefault="00C53BAC" w:rsidP="00A821FB">
      <w:pPr>
        <w:pStyle w:val="Prrafodelista"/>
        <w:numPr>
          <w:ilvl w:val="0"/>
          <w:numId w:val="11"/>
        </w:numPr>
        <w:ind w:left="567" w:hanging="567"/>
        <w:contextualSpacing/>
        <w:rPr>
          <w:rFonts w:cs="Arial"/>
          <w:szCs w:val="24"/>
        </w:rPr>
      </w:pPr>
      <w:r w:rsidRPr="00B04D9F">
        <w:rPr>
          <w:rFonts w:cs="Arial"/>
          <w:szCs w:val="24"/>
        </w:rPr>
        <w:lastRenderedPageBreak/>
        <w:t>Alternativas para cruces con cuerpos de agua o infraestructura existente.</w:t>
      </w:r>
    </w:p>
    <w:p w14:paraId="49049DDB" w14:textId="77777777" w:rsidR="00DB10F5" w:rsidRPr="00854A8B" w:rsidRDefault="00DB10F5" w:rsidP="00B04D9F">
      <w:pPr>
        <w:tabs>
          <w:tab w:val="left" w:pos="-2268"/>
        </w:tabs>
        <w:suppressAutoHyphens/>
        <w:rPr>
          <w:rFonts w:cs="Arial"/>
          <w:spacing w:val="-3"/>
          <w:szCs w:val="24"/>
        </w:rPr>
      </w:pPr>
    </w:p>
    <w:p w14:paraId="5128C688" w14:textId="77777777" w:rsidR="009B5116" w:rsidRPr="00B04D9F" w:rsidRDefault="00C53BAC" w:rsidP="00A821FB">
      <w:pPr>
        <w:pStyle w:val="Prrafodelista"/>
        <w:numPr>
          <w:ilvl w:val="0"/>
          <w:numId w:val="11"/>
        </w:numPr>
        <w:ind w:left="567" w:hanging="567"/>
        <w:contextualSpacing/>
        <w:rPr>
          <w:rFonts w:cs="Arial"/>
          <w:szCs w:val="24"/>
        </w:rPr>
      </w:pPr>
      <w:r w:rsidRPr="00B04D9F">
        <w:rPr>
          <w:rFonts w:cs="Arial"/>
          <w:szCs w:val="24"/>
        </w:rPr>
        <w:t>Superposición con otros proyectos existentes o por realizar.</w:t>
      </w:r>
    </w:p>
    <w:p w14:paraId="24551F6F" w14:textId="77777777" w:rsidR="00DB10F5" w:rsidRPr="00854A8B" w:rsidRDefault="00DB10F5" w:rsidP="00B04D9F">
      <w:pPr>
        <w:tabs>
          <w:tab w:val="left" w:pos="-2268"/>
        </w:tabs>
        <w:suppressAutoHyphens/>
        <w:rPr>
          <w:rFonts w:cs="Arial"/>
          <w:spacing w:val="-3"/>
          <w:szCs w:val="24"/>
        </w:rPr>
      </w:pPr>
    </w:p>
    <w:p w14:paraId="70A3987F" w14:textId="77777777" w:rsidR="009B5116" w:rsidRPr="00B04D9F" w:rsidRDefault="00C53BAC" w:rsidP="00A821FB">
      <w:pPr>
        <w:pStyle w:val="Prrafodelista"/>
        <w:numPr>
          <w:ilvl w:val="0"/>
          <w:numId w:val="11"/>
        </w:numPr>
        <w:ind w:left="567" w:hanging="567"/>
        <w:contextualSpacing/>
        <w:rPr>
          <w:rFonts w:cs="Arial"/>
          <w:szCs w:val="24"/>
        </w:rPr>
      </w:pPr>
      <w:r w:rsidRPr="00B04D9F">
        <w:rPr>
          <w:rFonts w:cs="Arial"/>
          <w:szCs w:val="24"/>
        </w:rPr>
        <w:t>Opciones de abastecimiento del recurso hídrico (superficial, subterráneo, agua en bloque) y cuerpos de agua susceptibles de aprovechamiento.</w:t>
      </w:r>
    </w:p>
    <w:p w14:paraId="4F1E42A9" w14:textId="77777777" w:rsidR="00DB10F5" w:rsidRPr="00854A8B" w:rsidRDefault="00DB10F5" w:rsidP="00B04D9F">
      <w:pPr>
        <w:tabs>
          <w:tab w:val="left" w:pos="-2268"/>
        </w:tabs>
        <w:suppressAutoHyphens/>
        <w:rPr>
          <w:rFonts w:cs="Arial"/>
          <w:spacing w:val="-3"/>
          <w:szCs w:val="24"/>
        </w:rPr>
      </w:pPr>
    </w:p>
    <w:p w14:paraId="56F0376B" w14:textId="3A3208F1" w:rsidR="009B5116" w:rsidRPr="00B04D9F" w:rsidRDefault="00C53BAC" w:rsidP="00A821FB">
      <w:pPr>
        <w:pStyle w:val="Prrafodelista"/>
        <w:numPr>
          <w:ilvl w:val="0"/>
          <w:numId w:val="11"/>
        </w:numPr>
        <w:ind w:left="567" w:hanging="567"/>
        <w:contextualSpacing/>
        <w:rPr>
          <w:rFonts w:cs="Arial"/>
          <w:szCs w:val="24"/>
        </w:rPr>
      </w:pPr>
      <w:r w:rsidRPr="00B04D9F">
        <w:rPr>
          <w:rFonts w:cs="Arial"/>
          <w:szCs w:val="24"/>
        </w:rPr>
        <w:t xml:space="preserve">Opciones de disposición final de aguas residuales domésticas y no domésticas (vertimiento a cuerpos de agua superficiales, a los sistemas de alcantarillado público, a cuerpos de agua marinas y/o en el suelo, </w:t>
      </w:r>
      <w:r w:rsidR="00B75188" w:rsidRPr="00B04D9F">
        <w:rPr>
          <w:rFonts w:cs="Arial"/>
          <w:szCs w:val="24"/>
        </w:rPr>
        <w:t xml:space="preserve">y </w:t>
      </w:r>
      <w:r w:rsidRPr="00B04D9F">
        <w:rPr>
          <w:rFonts w:cs="Arial"/>
          <w:szCs w:val="24"/>
        </w:rPr>
        <w:t xml:space="preserve">entregas a terceros autorizados, </w:t>
      </w:r>
      <w:r w:rsidR="00B75188" w:rsidRPr="00B04D9F">
        <w:rPr>
          <w:rFonts w:cs="Arial"/>
          <w:szCs w:val="24"/>
        </w:rPr>
        <w:t xml:space="preserve">entre </w:t>
      </w:r>
      <w:r w:rsidRPr="00B04D9F">
        <w:rPr>
          <w:rFonts w:cs="Arial"/>
          <w:szCs w:val="24"/>
        </w:rPr>
        <w:t>otros) y posibles cuerpos de agua receptores.</w:t>
      </w:r>
    </w:p>
    <w:p w14:paraId="588ADE88" w14:textId="77777777" w:rsidR="00DB10F5" w:rsidRPr="00854A8B" w:rsidRDefault="00DB10F5" w:rsidP="00B04D9F">
      <w:pPr>
        <w:tabs>
          <w:tab w:val="left" w:pos="-2268"/>
        </w:tabs>
        <w:suppressAutoHyphens/>
        <w:rPr>
          <w:rFonts w:cs="Arial"/>
          <w:spacing w:val="-3"/>
          <w:szCs w:val="24"/>
        </w:rPr>
      </w:pPr>
    </w:p>
    <w:p w14:paraId="6287FF5D" w14:textId="77777777" w:rsidR="009B5116" w:rsidRPr="00B04D9F" w:rsidRDefault="00C53BAC" w:rsidP="00A821FB">
      <w:pPr>
        <w:pStyle w:val="Prrafodelista"/>
        <w:numPr>
          <w:ilvl w:val="0"/>
          <w:numId w:val="11"/>
        </w:numPr>
        <w:ind w:left="567" w:hanging="567"/>
        <w:contextualSpacing/>
        <w:rPr>
          <w:rFonts w:cs="Arial"/>
          <w:szCs w:val="24"/>
        </w:rPr>
      </w:pPr>
      <w:r w:rsidRPr="00B04D9F">
        <w:rPr>
          <w:rFonts w:cs="Arial"/>
          <w:szCs w:val="24"/>
        </w:rPr>
        <w:t>Estimativos sobre el costo total del proyecto.</w:t>
      </w:r>
    </w:p>
    <w:p w14:paraId="165C8B93" w14:textId="77777777" w:rsidR="00DB10F5" w:rsidRPr="00854A8B" w:rsidRDefault="00DB10F5" w:rsidP="00B04D9F">
      <w:pPr>
        <w:tabs>
          <w:tab w:val="left" w:pos="-2268"/>
        </w:tabs>
        <w:suppressAutoHyphens/>
        <w:rPr>
          <w:rFonts w:cs="Arial"/>
          <w:spacing w:val="-3"/>
          <w:szCs w:val="24"/>
        </w:rPr>
      </w:pPr>
    </w:p>
    <w:p w14:paraId="77633262" w14:textId="77777777" w:rsidR="009B5116" w:rsidRPr="00B04D9F" w:rsidRDefault="00C53BAC" w:rsidP="00A821FB">
      <w:pPr>
        <w:pStyle w:val="Prrafodelista"/>
        <w:numPr>
          <w:ilvl w:val="0"/>
          <w:numId w:val="11"/>
        </w:numPr>
        <w:ind w:left="567" w:hanging="567"/>
        <w:contextualSpacing/>
        <w:rPr>
          <w:rFonts w:cs="Arial"/>
          <w:szCs w:val="24"/>
        </w:rPr>
      </w:pPr>
      <w:r w:rsidRPr="00B04D9F">
        <w:rPr>
          <w:rFonts w:cs="Arial"/>
          <w:szCs w:val="24"/>
        </w:rPr>
        <w:t>Necesidad de desvío y/o canalización de cauces.</w:t>
      </w:r>
    </w:p>
    <w:p w14:paraId="3390CB58" w14:textId="77777777" w:rsidR="00DB10F5" w:rsidRPr="00854A8B" w:rsidRDefault="00DB10F5" w:rsidP="00B04D9F">
      <w:pPr>
        <w:tabs>
          <w:tab w:val="left" w:pos="-2268"/>
        </w:tabs>
        <w:suppressAutoHyphens/>
        <w:rPr>
          <w:rFonts w:cs="Arial"/>
          <w:spacing w:val="-3"/>
          <w:szCs w:val="24"/>
        </w:rPr>
      </w:pPr>
    </w:p>
    <w:p w14:paraId="54D5BE9E" w14:textId="77777777" w:rsidR="009B5116" w:rsidRPr="00B04D9F" w:rsidRDefault="00C53BAC" w:rsidP="00A821FB">
      <w:pPr>
        <w:pStyle w:val="Prrafodelista"/>
        <w:numPr>
          <w:ilvl w:val="0"/>
          <w:numId w:val="11"/>
        </w:numPr>
        <w:ind w:left="567" w:hanging="567"/>
        <w:contextualSpacing/>
        <w:rPr>
          <w:rFonts w:cs="Arial"/>
          <w:szCs w:val="24"/>
        </w:rPr>
      </w:pPr>
      <w:r w:rsidRPr="00B04D9F">
        <w:rPr>
          <w:rFonts w:cs="Arial"/>
          <w:szCs w:val="24"/>
        </w:rPr>
        <w:t>Necesidad de explosivos u otro material con función similar.</w:t>
      </w:r>
    </w:p>
    <w:p w14:paraId="26FE9076" w14:textId="77777777" w:rsidR="00DB10F5" w:rsidRPr="00854A8B" w:rsidRDefault="00DB10F5" w:rsidP="00B04D9F">
      <w:pPr>
        <w:tabs>
          <w:tab w:val="left" w:pos="-2268"/>
        </w:tabs>
        <w:suppressAutoHyphens/>
        <w:rPr>
          <w:rFonts w:cs="Arial"/>
          <w:spacing w:val="-3"/>
          <w:szCs w:val="24"/>
        </w:rPr>
      </w:pPr>
    </w:p>
    <w:p w14:paraId="0EF8C946" w14:textId="77777777" w:rsidR="009B5116" w:rsidRPr="00B04D9F" w:rsidRDefault="00C53BAC" w:rsidP="00A821FB">
      <w:pPr>
        <w:pStyle w:val="Prrafodelista"/>
        <w:numPr>
          <w:ilvl w:val="0"/>
          <w:numId w:val="11"/>
        </w:numPr>
        <w:ind w:left="567" w:hanging="567"/>
        <w:contextualSpacing/>
        <w:rPr>
          <w:rFonts w:cs="Arial"/>
          <w:szCs w:val="24"/>
        </w:rPr>
      </w:pPr>
      <w:r w:rsidRPr="00B04D9F">
        <w:rPr>
          <w:rFonts w:cs="Arial"/>
          <w:szCs w:val="24"/>
        </w:rPr>
        <w:t>Volúmenes estimados de insumos, residuos peligrosos y no peligrosos y aguas residuales domésticas y no domésticas que se generarían en la fase de construcción.</w:t>
      </w:r>
    </w:p>
    <w:p w14:paraId="794E4410" w14:textId="77777777" w:rsidR="00DB10F5" w:rsidRPr="00854A8B" w:rsidRDefault="00DB10F5" w:rsidP="00B04D9F">
      <w:pPr>
        <w:tabs>
          <w:tab w:val="left" w:pos="-2268"/>
        </w:tabs>
        <w:suppressAutoHyphens/>
        <w:rPr>
          <w:rFonts w:cs="Arial"/>
          <w:spacing w:val="-3"/>
          <w:szCs w:val="24"/>
        </w:rPr>
      </w:pPr>
    </w:p>
    <w:p w14:paraId="4A961E83" w14:textId="1D5324D5" w:rsidR="009B5116" w:rsidRPr="00B04D9F" w:rsidRDefault="00C53BAC" w:rsidP="00A821FB">
      <w:pPr>
        <w:pStyle w:val="Prrafodelista"/>
        <w:numPr>
          <w:ilvl w:val="0"/>
          <w:numId w:val="11"/>
        </w:numPr>
        <w:ind w:left="567" w:hanging="567"/>
        <w:contextualSpacing/>
        <w:rPr>
          <w:rFonts w:cs="Arial"/>
          <w:szCs w:val="24"/>
        </w:rPr>
      </w:pPr>
      <w:r w:rsidRPr="00B04D9F">
        <w:rPr>
          <w:rFonts w:cs="Arial"/>
          <w:szCs w:val="24"/>
        </w:rPr>
        <w:t>Asentamientos humanos e infraestructura social, económica y cultural que pudieran verse afectados</w:t>
      </w:r>
      <w:r w:rsidR="00B75188" w:rsidRPr="00B04D9F">
        <w:rPr>
          <w:rFonts w:cs="Arial"/>
          <w:szCs w:val="24"/>
        </w:rPr>
        <w:t>.</w:t>
      </w:r>
    </w:p>
    <w:p w14:paraId="7C1D5570" w14:textId="77777777" w:rsidR="009B5116" w:rsidRPr="00854A8B" w:rsidRDefault="009B5116" w:rsidP="00B04D9F">
      <w:pPr>
        <w:rPr>
          <w:rFonts w:cs="Arial"/>
          <w:szCs w:val="24"/>
        </w:rPr>
      </w:pPr>
    </w:p>
    <w:p w14:paraId="0C639F54" w14:textId="77777777" w:rsidR="009B5116" w:rsidRPr="00854A8B" w:rsidRDefault="00C53BAC" w:rsidP="00854A8B">
      <w:pPr>
        <w:rPr>
          <w:rFonts w:cs="Arial"/>
          <w:szCs w:val="24"/>
        </w:rPr>
      </w:pPr>
      <w:r w:rsidRPr="00854A8B">
        <w:rPr>
          <w:rFonts w:cs="Arial"/>
          <w:szCs w:val="24"/>
        </w:rPr>
        <w:t>La información cartográfica debe presentarse a escala 1:25.000 o más detallada.</w:t>
      </w:r>
    </w:p>
    <w:p w14:paraId="1CDBB20D" w14:textId="77777777" w:rsidR="009B5116" w:rsidRPr="00854A8B" w:rsidRDefault="009B5116" w:rsidP="00B04D9F">
      <w:pPr>
        <w:rPr>
          <w:rFonts w:cs="Arial"/>
          <w:szCs w:val="24"/>
        </w:rPr>
      </w:pPr>
    </w:p>
    <w:p w14:paraId="334A543F" w14:textId="77777777" w:rsidR="009B5116" w:rsidRPr="005E1B79" w:rsidRDefault="00C53BAC" w:rsidP="00A821FB">
      <w:pPr>
        <w:pStyle w:val="Ttulo"/>
        <w:numPr>
          <w:ilvl w:val="2"/>
          <w:numId w:val="12"/>
        </w:numPr>
        <w:spacing w:before="0" w:after="0"/>
        <w:ind w:left="1134" w:hanging="567"/>
        <w:jc w:val="both"/>
        <w:rPr>
          <w:sz w:val="24"/>
          <w:szCs w:val="24"/>
        </w:rPr>
      </w:pPr>
      <w:bookmarkStart w:id="200" w:name="_Toc497237211"/>
      <w:bookmarkStart w:id="201" w:name="_Toc175512223"/>
      <w:bookmarkEnd w:id="199"/>
      <w:r w:rsidRPr="005E1B79">
        <w:rPr>
          <w:sz w:val="24"/>
          <w:szCs w:val="24"/>
        </w:rPr>
        <w:t>Fases y actividades del proyecto</w:t>
      </w:r>
      <w:bookmarkEnd w:id="200"/>
      <w:bookmarkEnd w:id="201"/>
    </w:p>
    <w:p w14:paraId="458EBF37" w14:textId="77777777" w:rsidR="009B5116" w:rsidRPr="00854A8B" w:rsidRDefault="009B5116" w:rsidP="00854A8B">
      <w:pPr>
        <w:rPr>
          <w:rFonts w:cs="Arial"/>
          <w:szCs w:val="24"/>
        </w:rPr>
      </w:pPr>
    </w:p>
    <w:p w14:paraId="104A8204" w14:textId="111194F8" w:rsidR="009B5116" w:rsidRPr="00854A8B" w:rsidRDefault="00C53BAC" w:rsidP="00854A8B">
      <w:pPr>
        <w:suppressAutoHyphens/>
        <w:overflowPunct/>
        <w:autoSpaceDE/>
        <w:adjustRightInd/>
        <w:rPr>
          <w:rFonts w:cs="Arial"/>
          <w:spacing w:val="-2"/>
          <w:szCs w:val="24"/>
        </w:rPr>
      </w:pPr>
      <w:r w:rsidRPr="00854A8B">
        <w:rPr>
          <w:rFonts w:cs="Arial"/>
          <w:spacing w:val="-2"/>
          <w:szCs w:val="24"/>
        </w:rPr>
        <w:t xml:space="preserve">Se debe incluir la descripción general de cada una de las fases bajo las cuales se pretende desarrollar el proyecto, incluyendo actividades de reconocimiento y </w:t>
      </w:r>
      <w:r w:rsidR="00963232" w:rsidRPr="00854A8B">
        <w:rPr>
          <w:rFonts w:cs="Arial"/>
          <w:spacing w:val="-2"/>
          <w:szCs w:val="24"/>
        </w:rPr>
        <w:t>prefactibilidad</w:t>
      </w:r>
      <w:r w:rsidRPr="00854A8B">
        <w:rPr>
          <w:rFonts w:cs="Arial"/>
          <w:spacing w:val="-2"/>
          <w:szCs w:val="24"/>
        </w:rPr>
        <w:t>, y las fases de construcción y operación, así como las de desmantelamiento, restauración y cierre.</w:t>
      </w:r>
    </w:p>
    <w:p w14:paraId="156A8F8C" w14:textId="77777777" w:rsidR="009B5116" w:rsidRPr="00854A8B" w:rsidRDefault="009B5116" w:rsidP="00854A8B">
      <w:pPr>
        <w:suppressAutoHyphens/>
        <w:overflowPunct/>
        <w:autoSpaceDE/>
        <w:adjustRightInd/>
        <w:rPr>
          <w:rFonts w:cs="Arial"/>
          <w:spacing w:val="-2"/>
          <w:szCs w:val="24"/>
        </w:rPr>
      </w:pPr>
    </w:p>
    <w:p w14:paraId="3411BB43" w14:textId="77777777" w:rsidR="009B5116" w:rsidRPr="00854A8B" w:rsidRDefault="00C53BAC" w:rsidP="00854A8B">
      <w:pPr>
        <w:suppressAutoHyphens/>
        <w:overflowPunct/>
        <w:autoSpaceDE/>
        <w:adjustRightInd/>
        <w:rPr>
          <w:rFonts w:cs="Arial"/>
          <w:spacing w:val="-2"/>
          <w:szCs w:val="24"/>
        </w:rPr>
      </w:pPr>
      <w:r w:rsidRPr="00854A8B">
        <w:rPr>
          <w:rFonts w:cs="Arial"/>
          <w:spacing w:val="-2"/>
          <w:szCs w:val="24"/>
        </w:rPr>
        <w:t>Asimismo, se debe hacer una descripción general de las actividades y de la infraestructura temporal y permanente relacionada y asociada con el desarrollo del proyecto.</w:t>
      </w:r>
    </w:p>
    <w:p w14:paraId="2749C52B" w14:textId="77777777" w:rsidR="00CA4F05" w:rsidRPr="00B04D9F" w:rsidRDefault="00CA4F05" w:rsidP="00854A8B">
      <w:pPr>
        <w:rPr>
          <w:rFonts w:cs="Arial"/>
          <w:bCs/>
          <w:szCs w:val="24"/>
        </w:rPr>
      </w:pPr>
    </w:p>
    <w:p w14:paraId="541DD591" w14:textId="77777777" w:rsidR="009B5116" w:rsidRPr="005E1B79" w:rsidRDefault="00C53BAC" w:rsidP="00A821FB">
      <w:pPr>
        <w:pStyle w:val="Ttulo"/>
        <w:numPr>
          <w:ilvl w:val="2"/>
          <w:numId w:val="12"/>
        </w:numPr>
        <w:spacing w:before="0" w:after="0"/>
        <w:ind w:left="1134" w:hanging="567"/>
        <w:jc w:val="both"/>
        <w:rPr>
          <w:sz w:val="24"/>
          <w:szCs w:val="24"/>
        </w:rPr>
      </w:pPr>
      <w:bookmarkStart w:id="202" w:name="_Toc344461169"/>
      <w:bookmarkStart w:id="203" w:name="_Toc351541406"/>
      <w:bookmarkStart w:id="204" w:name="_Toc378923268"/>
      <w:bookmarkStart w:id="205" w:name="_Toc387312724"/>
      <w:bookmarkStart w:id="206" w:name="_Toc418607783"/>
      <w:bookmarkStart w:id="207" w:name="_Toc418692122"/>
      <w:bookmarkStart w:id="208" w:name="_Toc409677671"/>
      <w:bookmarkStart w:id="209" w:name="_Toc497237212"/>
      <w:bookmarkStart w:id="210" w:name="_Toc175512224"/>
      <w:r w:rsidRPr="005E1B79">
        <w:rPr>
          <w:sz w:val="24"/>
          <w:szCs w:val="24"/>
        </w:rPr>
        <w:t>Cronograma del proyecto</w:t>
      </w:r>
      <w:bookmarkEnd w:id="202"/>
      <w:bookmarkEnd w:id="203"/>
      <w:bookmarkEnd w:id="204"/>
      <w:bookmarkEnd w:id="205"/>
      <w:bookmarkEnd w:id="206"/>
      <w:bookmarkEnd w:id="207"/>
      <w:bookmarkEnd w:id="208"/>
      <w:bookmarkEnd w:id="209"/>
      <w:bookmarkEnd w:id="210"/>
    </w:p>
    <w:p w14:paraId="1796F871" w14:textId="77777777" w:rsidR="009B5116" w:rsidRPr="00854A8B" w:rsidRDefault="009B5116" w:rsidP="00854A8B">
      <w:pPr>
        <w:suppressAutoHyphens/>
        <w:overflowPunct/>
        <w:autoSpaceDE/>
        <w:autoSpaceDN/>
        <w:adjustRightInd/>
        <w:textAlignment w:val="auto"/>
        <w:rPr>
          <w:rFonts w:cs="Arial"/>
          <w:spacing w:val="-2"/>
          <w:szCs w:val="24"/>
        </w:rPr>
      </w:pPr>
    </w:p>
    <w:p w14:paraId="15C5B596" w14:textId="266FE560" w:rsidR="009B5116" w:rsidRDefault="00C53BAC" w:rsidP="00854A8B">
      <w:pPr>
        <w:suppressAutoHyphens/>
        <w:overflowPunct/>
        <w:autoSpaceDE/>
        <w:autoSpaceDN/>
        <w:adjustRightInd/>
        <w:textAlignment w:val="auto"/>
        <w:rPr>
          <w:rFonts w:cs="Arial"/>
          <w:spacing w:val="-2"/>
          <w:szCs w:val="24"/>
        </w:rPr>
      </w:pPr>
      <w:r w:rsidRPr="00854A8B">
        <w:rPr>
          <w:rFonts w:cs="Arial"/>
          <w:spacing w:val="-2"/>
          <w:szCs w:val="24"/>
        </w:rPr>
        <w:t xml:space="preserve">Se debe incluir el plazo estimado de duración del proyecto para cada una de las alternativas consideradas, así como el cronograma estimado de actividades para cada una de las fases </w:t>
      </w:r>
      <w:r w:rsidR="00DB1296" w:rsidRPr="00854A8B">
        <w:rPr>
          <w:rFonts w:cs="Arial"/>
          <w:spacing w:val="-2"/>
          <w:szCs w:val="24"/>
        </w:rPr>
        <w:t>de este</w:t>
      </w:r>
      <w:r w:rsidRPr="00854A8B">
        <w:rPr>
          <w:rFonts w:cs="Arial"/>
          <w:spacing w:val="-2"/>
          <w:szCs w:val="24"/>
        </w:rPr>
        <w:t>.</w:t>
      </w:r>
    </w:p>
    <w:p w14:paraId="0DBFFF57" w14:textId="2DBF50DE" w:rsidR="00B75188" w:rsidRPr="00854A8B" w:rsidRDefault="00B75188" w:rsidP="00854A8B">
      <w:pPr>
        <w:suppressAutoHyphens/>
        <w:overflowPunct/>
        <w:autoSpaceDE/>
        <w:autoSpaceDN/>
        <w:adjustRightInd/>
        <w:textAlignment w:val="auto"/>
        <w:rPr>
          <w:rFonts w:cs="Arial"/>
          <w:spacing w:val="-2"/>
          <w:szCs w:val="24"/>
        </w:rPr>
      </w:pPr>
    </w:p>
    <w:p w14:paraId="5CD3E740" w14:textId="77777777" w:rsidR="00A43DB7" w:rsidRPr="00854A8B" w:rsidRDefault="00C53BAC" w:rsidP="00A821FB">
      <w:pPr>
        <w:pStyle w:val="Ttulo"/>
        <w:numPr>
          <w:ilvl w:val="0"/>
          <w:numId w:val="12"/>
        </w:numPr>
        <w:spacing w:before="0" w:after="0"/>
        <w:ind w:left="567" w:hanging="567"/>
        <w:rPr>
          <w:sz w:val="24"/>
          <w:szCs w:val="24"/>
        </w:rPr>
      </w:pPr>
      <w:bookmarkStart w:id="211" w:name="_Toc522287120"/>
      <w:bookmarkStart w:id="212" w:name="_Toc522276067"/>
      <w:bookmarkStart w:id="213" w:name="_Toc522278635"/>
      <w:bookmarkStart w:id="214" w:name="_Toc522282873"/>
      <w:bookmarkStart w:id="215" w:name="_Toc522283481"/>
      <w:bookmarkStart w:id="216" w:name="_Toc522284090"/>
      <w:bookmarkStart w:id="217" w:name="_Toc522284705"/>
      <w:bookmarkStart w:id="218" w:name="_Toc522285314"/>
      <w:bookmarkStart w:id="219" w:name="_Toc522285916"/>
      <w:bookmarkStart w:id="220" w:name="_Toc522286518"/>
      <w:bookmarkStart w:id="221" w:name="_Toc522287121"/>
      <w:bookmarkStart w:id="222" w:name="_Toc522276068"/>
      <w:bookmarkStart w:id="223" w:name="_Toc522278636"/>
      <w:bookmarkStart w:id="224" w:name="_Toc522282874"/>
      <w:bookmarkStart w:id="225" w:name="_Toc522283482"/>
      <w:bookmarkStart w:id="226" w:name="_Toc522284091"/>
      <w:bookmarkStart w:id="227" w:name="_Toc522284706"/>
      <w:bookmarkStart w:id="228" w:name="_Toc522285315"/>
      <w:bookmarkStart w:id="229" w:name="_Toc522285917"/>
      <w:bookmarkStart w:id="230" w:name="_Toc522286519"/>
      <w:bookmarkStart w:id="231" w:name="_Toc522287122"/>
      <w:bookmarkStart w:id="232" w:name="_Toc344461171"/>
      <w:bookmarkStart w:id="233" w:name="_Toc348609737"/>
      <w:bookmarkStart w:id="234" w:name="_Toc378923270"/>
      <w:bookmarkStart w:id="235" w:name="_Toc387312726"/>
      <w:bookmarkStart w:id="236" w:name="_Toc410887542"/>
      <w:bookmarkStart w:id="237" w:name="_Toc175512225"/>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Pr="00854A8B">
        <w:rPr>
          <w:sz w:val="24"/>
          <w:szCs w:val="24"/>
        </w:rPr>
        <w:t xml:space="preserve">ÁREA DE </w:t>
      </w:r>
      <w:bookmarkEnd w:id="232"/>
      <w:bookmarkEnd w:id="233"/>
      <w:bookmarkEnd w:id="234"/>
      <w:bookmarkEnd w:id="235"/>
      <w:bookmarkEnd w:id="236"/>
      <w:r w:rsidRPr="00854A8B">
        <w:rPr>
          <w:sz w:val="24"/>
          <w:szCs w:val="24"/>
        </w:rPr>
        <w:t>ESTUDIO</w:t>
      </w:r>
      <w:bookmarkEnd w:id="237"/>
    </w:p>
    <w:p w14:paraId="485B5F16" w14:textId="77777777" w:rsidR="00342ED2" w:rsidRPr="00854A8B" w:rsidRDefault="00342ED2" w:rsidP="00854A8B">
      <w:pPr>
        <w:rPr>
          <w:rFonts w:cs="Arial"/>
          <w:szCs w:val="24"/>
        </w:rPr>
      </w:pPr>
    </w:p>
    <w:p w14:paraId="745BAADA" w14:textId="22CC1068" w:rsidR="000816B1" w:rsidRPr="00854A8B" w:rsidRDefault="00C53BAC" w:rsidP="00854A8B">
      <w:pPr>
        <w:tabs>
          <w:tab w:val="left" w:pos="0"/>
        </w:tabs>
        <w:ind w:right="51"/>
        <w:rPr>
          <w:rFonts w:cs="Arial"/>
          <w:szCs w:val="24"/>
        </w:rPr>
      </w:pPr>
      <w:r w:rsidRPr="00854A8B">
        <w:rPr>
          <w:rFonts w:cs="Arial"/>
          <w:szCs w:val="24"/>
        </w:rPr>
        <w:t>Se debe determinar el área de estudio del DAA, es decir, aquella en la que se expresan espacialmente los efectos ambientales que pueda llegar a generar la ejecución del proyecto bajo cualquiera de las alternativas consideradas. Esta área corresponde a la integración de las áreas de estudio de cada alternativa considerada y puede ser un área discontinua (de varios polígonos separados), conforme a lo señalado en las especificaciones técnicas del diagnóstico ambiental de alternativas de la MGEPEA</w:t>
      </w:r>
      <w:r w:rsidR="004C0C1F" w:rsidRPr="004C0C1F">
        <w:t xml:space="preserve"> </w:t>
      </w:r>
      <w:r w:rsidR="004C0C1F" w:rsidRPr="004C0C1F">
        <w:rPr>
          <w:rFonts w:cs="Arial"/>
          <w:szCs w:val="24"/>
        </w:rPr>
        <w:t>adoptada por Minambiente mediante la Resolución 1402 de 2018, o aquella que la modifique, sustituya o derogue</w:t>
      </w:r>
      <w:r w:rsidRPr="00854A8B">
        <w:rPr>
          <w:rFonts w:cs="Arial"/>
          <w:szCs w:val="24"/>
        </w:rPr>
        <w:t>.</w:t>
      </w:r>
    </w:p>
    <w:p w14:paraId="7BB6618E" w14:textId="77777777" w:rsidR="000816B1" w:rsidRPr="00854A8B" w:rsidRDefault="000816B1" w:rsidP="00854A8B">
      <w:pPr>
        <w:tabs>
          <w:tab w:val="left" w:pos="0"/>
        </w:tabs>
        <w:ind w:right="51"/>
        <w:rPr>
          <w:rFonts w:cs="Arial"/>
          <w:szCs w:val="24"/>
        </w:rPr>
      </w:pPr>
    </w:p>
    <w:p w14:paraId="1EC9883D" w14:textId="0B6C35C9" w:rsidR="00F16B44" w:rsidRPr="00854A8B" w:rsidRDefault="00A525E8" w:rsidP="00854A8B">
      <w:pPr>
        <w:tabs>
          <w:tab w:val="left" w:pos="0"/>
        </w:tabs>
        <w:ind w:right="51"/>
        <w:rPr>
          <w:rFonts w:cs="Arial"/>
          <w:szCs w:val="24"/>
        </w:rPr>
      </w:pPr>
      <w:r w:rsidRPr="00854A8B">
        <w:rPr>
          <w:rFonts w:cs="Arial"/>
          <w:szCs w:val="24"/>
        </w:rPr>
        <w:t xml:space="preserve">La delimitación del área de estudio de cada una de las alternativas debe ser debidamente sustentada, cartografiada y presentada </w:t>
      </w:r>
      <w:r w:rsidRPr="00854A8B">
        <w:rPr>
          <w:rFonts w:cs="Arial"/>
          <w:szCs w:val="24"/>
          <w:lang w:val="es-CO" w:eastAsia="es-CO"/>
        </w:rPr>
        <w:t>en planos a escala 1:25.000</w:t>
      </w:r>
      <w:r w:rsidRPr="00854A8B">
        <w:rPr>
          <w:rFonts w:cs="Arial"/>
          <w:szCs w:val="24"/>
        </w:rPr>
        <w:t xml:space="preserve"> o más detallada</w:t>
      </w:r>
      <w:r w:rsidRPr="00854A8B">
        <w:rPr>
          <w:rFonts w:cs="Arial"/>
          <w:szCs w:val="24"/>
          <w:lang w:val="es-CO" w:eastAsia="es-CO"/>
        </w:rPr>
        <w:t xml:space="preserve"> haciendo uso </w:t>
      </w:r>
      <w:r w:rsidRPr="00854A8B">
        <w:rPr>
          <w:rFonts w:cs="Arial"/>
          <w:szCs w:val="24"/>
        </w:rPr>
        <w:t xml:space="preserve">de Sistemas de Información Geográfica </w:t>
      </w:r>
      <w:r w:rsidR="00CA1C19">
        <w:rPr>
          <w:rFonts w:cs="Arial"/>
          <w:szCs w:val="24"/>
        </w:rPr>
        <w:t xml:space="preserve">- </w:t>
      </w:r>
      <w:r w:rsidRPr="00854A8B">
        <w:rPr>
          <w:rFonts w:cs="Arial"/>
          <w:szCs w:val="24"/>
        </w:rPr>
        <w:t>SIG.</w:t>
      </w:r>
    </w:p>
    <w:p w14:paraId="1376117F" w14:textId="77777777" w:rsidR="00D35932" w:rsidRPr="00854A8B" w:rsidRDefault="00D35932" w:rsidP="00854A8B">
      <w:pPr>
        <w:tabs>
          <w:tab w:val="left" w:pos="0"/>
        </w:tabs>
        <w:ind w:right="51"/>
        <w:rPr>
          <w:rFonts w:cs="Arial"/>
          <w:szCs w:val="24"/>
        </w:rPr>
      </w:pPr>
    </w:p>
    <w:p w14:paraId="1E76D852" w14:textId="77777777" w:rsidR="007A0CDA" w:rsidRPr="00B04D9F" w:rsidRDefault="007A0CDA" w:rsidP="00A821FB">
      <w:pPr>
        <w:pStyle w:val="Ttulo"/>
        <w:numPr>
          <w:ilvl w:val="0"/>
          <w:numId w:val="12"/>
        </w:numPr>
        <w:spacing w:before="0" w:after="0"/>
        <w:ind w:left="567" w:hanging="567"/>
        <w:rPr>
          <w:sz w:val="24"/>
          <w:szCs w:val="24"/>
        </w:rPr>
      </w:pPr>
      <w:bookmarkStart w:id="238" w:name="_Toc522276070"/>
      <w:bookmarkStart w:id="239" w:name="_Toc522278638"/>
      <w:bookmarkStart w:id="240" w:name="_Toc522282876"/>
      <w:bookmarkStart w:id="241" w:name="_Toc522283484"/>
      <w:bookmarkStart w:id="242" w:name="_Toc522284093"/>
      <w:bookmarkStart w:id="243" w:name="_Toc522284708"/>
      <w:bookmarkStart w:id="244" w:name="_Toc522285317"/>
      <w:bookmarkStart w:id="245" w:name="_Toc522285919"/>
      <w:bookmarkStart w:id="246" w:name="_Toc522286521"/>
      <w:bookmarkStart w:id="247" w:name="_Toc522287124"/>
      <w:bookmarkStart w:id="248" w:name="_Toc522276072"/>
      <w:bookmarkStart w:id="249" w:name="_Toc522278640"/>
      <w:bookmarkStart w:id="250" w:name="_Toc522282878"/>
      <w:bookmarkStart w:id="251" w:name="_Toc522283486"/>
      <w:bookmarkStart w:id="252" w:name="_Toc522284095"/>
      <w:bookmarkStart w:id="253" w:name="_Toc522284710"/>
      <w:bookmarkStart w:id="254" w:name="_Toc522285319"/>
      <w:bookmarkStart w:id="255" w:name="_Toc522285921"/>
      <w:bookmarkStart w:id="256" w:name="_Toc522286523"/>
      <w:bookmarkStart w:id="257" w:name="_Toc522287126"/>
      <w:bookmarkStart w:id="258" w:name="_Toc522276074"/>
      <w:bookmarkStart w:id="259" w:name="_Toc522278642"/>
      <w:bookmarkStart w:id="260" w:name="_Toc522282880"/>
      <w:bookmarkStart w:id="261" w:name="_Toc522283488"/>
      <w:bookmarkStart w:id="262" w:name="_Toc522284097"/>
      <w:bookmarkStart w:id="263" w:name="_Toc522284712"/>
      <w:bookmarkStart w:id="264" w:name="_Toc522285321"/>
      <w:bookmarkStart w:id="265" w:name="_Toc522285923"/>
      <w:bookmarkStart w:id="266" w:name="_Toc522286525"/>
      <w:bookmarkStart w:id="267" w:name="_Toc522287128"/>
      <w:bookmarkStart w:id="268" w:name="_Toc522276076"/>
      <w:bookmarkStart w:id="269" w:name="_Toc522278644"/>
      <w:bookmarkStart w:id="270" w:name="_Toc522282882"/>
      <w:bookmarkStart w:id="271" w:name="_Toc522283490"/>
      <w:bookmarkStart w:id="272" w:name="_Toc522284099"/>
      <w:bookmarkStart w:id="273" w:name="_Toc522284714"/>
      <w:bookmarkStart w:id="274" w:name="_Toc522285323"/>
      <w:bookmarkStart w:id="275" w:name="_Toc522285925"/>
      <w:bookmarkStart w:id="276" w:name="_Toc522286527"/>
      <w:bookmarkStart w:id="277" w:name="_Toc522287130"/>
      <w:bookmarkStart w:id="278" w:name="_Toc522276080"/>
      <w:bookmarkStart w:id="279" w:name="_Toc522278648"/>
      <w:bookmarkStart w:id="280" w:name="_Toc522282886"/>
      <w:bookmarkStart w:id="281" w:name="_Toc522283494"/>
      <w:bookmarkStart w:id="282" w:name="_Toc522284103"/>
      <w:bookmarkStart w:id="283" w:name="_Toc522284718"/>
      <w:bookmarkStart w:id="284" w:name="_Toc522285327"/>
      <w:bookmarkStart w:id="285" w:name="_Toc522285929"/>
      <w:bookmarkStart w:id="286" w:name="_Toc522286531"/>
      <w:bookmarkStart w:id="287" w:name="_Toc522287134"/>
      <w:bookmarkStart w:id="288" w:name="_Toc522276081"/>
      <w:bookmarkStart w:id="289" w:name="_Toc522278649"/>
      <w:bookmarkStart w:id="290" w:name="_Toc522282887"/>
      <w:bookmarkStart w:id="291" w:name="_Toc522283495"/>
      <w:bookmarkStart w:id="292" w:name="_Toc522284104"/>
      <w:bookmarkStart w:id="293" w:name="_Toc522284719"/>
      <w:bookmarkStart w:id="294" w:name="_Toc522285328"/>
      <w:bookmarkStart w:id="295" w:name="_Toc522285930"/>
      <w:bookmarkStart w:id="296" w:name="_Toc522286532"/>
      <w:bookmarkStart w:id="297" w:name="_Toc522287135"/>
      <w:bookmarkStart w:id="298" w:name="_Toc522276082"/>
      <w:bookmarkStart w:id="299" w:name="_Toc522278650"/>
      <w:bookmarkStart w:id="300" w:name="_Toc522282888"/>
      <w:bookmarkStart w:id="301" w:name="_Toc522283496"/>
      <w:bookmarkStart w:id="302" w:name="_Toc522284105"/>
      <w:bookmarkStart w:id="303" w:name="_Toc522284720"/>
      <w:bookmarkStart w:id="304" w:name="_Toc522285329"/>
      <w:bookmarkStart w:id="305" w:name="_Toc522285931"/>
      <w:bookmarkStart w:id="306" w:name="_Toc522286533"/>
      <w:bookmarkStart w:id="307" w:name="_Toc522287136"/>
      <w:bookmarkStart w:id="308" w:name="_Toc522276083"/>
      <w:bookmarkStart w:id="309" w:name="_Toc522278651"/>
      <w:bookmarkStart w:id="310" w:name="_Toc522282889"/>
      <w:bookmarkStart w:id="311" w:name="_Toc522283497"/>
      <w:bookmarkStart w:id="312" w:name="_Toc522284106"/>
      <w:bookmarkStart w:id="313" w:name="_Toc522284721"/>
      <w:bookmarkStart w:id="314" w:name="_Toc522285330"/>
      <w:bookmarkStart w:id="315" w:name="_Toc522285932"/>
      <w:bookmarkStart w:id="316" w:name="_Toc522286534"/>
      <w:bookmarkStart w:id="317" w:name="_Toc522287137"/>
      <w:bookmarkStart w:id="318" w:name="_Toc522276084"/>
      <w:bookmarkStart w:id="319" w:name="_Toc522278652"/>
      <w:bookmarkStart w:id="320" w:name="_Toc522282890"/>
      <w:bookmarkStart w:id="321" w:name="_Toc522283498"/>
      <w:bookmarkStart w:id="322" w:name="_Toc522284107"/>
      <w:bookmarkStart w:id="323" w:name="_Toc522284722"/>
      <w:bookmarkStart w:id="324" w:name="_Toc522285331"/>
      <w:bookmarkStart w:id="325" w:name="_Toc522285933"/>
      <w:bookmarkStart w:id="326" w:name="_Toc522286535"/>
      <w:bookmarkStart w:id="327" w:name="_Toc522287138"/>
      <w:bookmarkStart w:id="328" w:name="_Toc522276086"/>
      <w:bookmarkStart w:id="329" w:name="_Toc522278654"/>
      <w:bookmarkStart w:id="330" w:name="_Toc522282892"/>
      <w:bookmarkStart w:id="331" w:name="_Toc522283500"/>
      <w:bookmarkStart w:id="332" w:name="_Toc522284109"/>
      <w:bookmarkStart w:id="333" w:name="_Toc522284724"/>
      <w:bookmarkStart w:id="334" w:name="_Toc522285333"/>
      <w:bookmarkStart w:id="335" w:name="_Toc522285935"/>
      <w:bookmarkStart w:id="336" w:name="_Toc522286537"/>
      <w:bookmarkStart w:id="337" w:name="_Toc522287140"/>
      <w:bookmarkStart w:id="338" w:name="_Toc522276091"/>
      <w:bookmarkStart w:id="339" w:name="_Toc522278659"/>
      <w:bookmarkStart w:id="340" w:name="_Toc522282897"/>
      <w:bookmarkStart w:id="341" w:name="_Toc522283505"/>
      <w:bookmarkStart w:id="342" w:name="_Toc522284114"/>
      <w:bookmarkStart w:id="343" w:name="_Toc522284729"/>
      <w:bookmarkStart w:id="344" w:name="_Toc522285338"/>
      <w:bookmarkStart w:id="345" w:name="_Toc522285940"/>
      <w:bookmarkStart w:id="346" w:name="_Toc522286542"/>
      <w:bookmarkStart w:id="347" w:name="_Toc522287145"/>
      <w:bookmarkStart w:id="348" w:name="_Toc522276092"/>
      <w:bookmarkStart w:id="349" w:name="_Toc522278660"/>
      <w:bookmarkStart w:id="350" w:name="_Toc522282898"/>
      <w:bookmarkStart w:id="351" w:name="_Toc522283506"/>
      <w:bookmarkStart w:id="352" w:name="_Toc522284115"/>
      <w:bookmarkStart w:id="353" w:name="_Toc522284730"/>
      <w:bookmarkStart w:id="354" w:name="_Toc522285339"/>
      <w:bookmarkStart w:id="355" w:name="_Toc522285941"/>
      <w:bookmarkStart w:id="356" w:name="_Toc522286543"/>
      <w:bookmarkStart w:id="357" w:name="_Toc522287146"/>
      <w:bookmarkStart w:id="358" w:name="_Toc522276093"/>
      <w:bookmarkStart w:id="359" w:name="_Toc522278661"/>
      <w:bookmarkStart w:id="360" w:name="_Toc522282899"/>
      <w:bookmarkStart w:id="361" w:name="_Toc522283507"/>
      <w:bookmarkStart w:id="362" w:name="_Toc522284116"/>
      <w:bookmarkStart w:id="363" w:name="_Toc522284731"/>
      <w:bookmarkStart w:id="364" w:name="_Toc522285340"/>
      <w:bookmarkStart w:id="365" w:name="_Toc522285942"/>
      <w:bookmarkStart w:id="366" w:name="_Toc522286544"/>
      <w:bookmarkStart w:id="367" w:name="_Toc522287147"/>
      <w:bookmarkStart w:id="368" w:name="_Toc522276094"/>
      <w:bookmarkStart w:id="369" w:name="_Toc522278662"/>
      <w:bookmarkStart w:id="370" w:name="_Toc522282900"/>
      <w:bookmarkStart w:id="371" w:name="_Toc522283508"/>
      <w:bookmarkStart w:id="372" w:name="_Toc522284117"/>
      <w:bookmarkStart w:id="373" w:name="_Toc522284732"/>
      <w:bookmarkStart w:id="374" w:name="_Toc522285341"/>
      <w:bookmarkStart w:id="375" w:name="_Toc522285943"/>
      <w:bookmarkStart w:id="376" w:name="_Toc522286545"/>
      <w:bookmarkStart w:id="377" w:name="_Toc522287148"/>
      <w:bookmarkStart w:id="378" w:name="_Toc522276096"/>
      <w:bookmarkStart w:id="379" w:name="_Toc522278664"/>
      <w:bookmarkStart w:id="380" w:name="_Toc522282902"/>
      <w:bookmarkStart w:id="381" w:name="_Toc522283510"/>
      <w:bookmarkStart w:id="382" w:name="_Toc522284119"/>
      <w:bookmarkStart w:id="383" w:name="_Toc522284734"/>
      <w:bookmarkStart w:id="384" w:name="_Toc522285343"/>
      <w:bookmarkStart w:id="385" w:name="_Toc522285945"/>
      <w:bookmarkStart w:id="386" w:name="_Toc522286547"/>
      <w:bookmarkStart w:id="387" w:name="_Toc522287150"/>
      <w:bookmarkStart w:id="388" w:name="_Toc522276097"/>
      <w:bookmarkStart w:id="389" w:name="_Toc522278665"/>
      <w:bookmarkStart w:id="390" w:name="_Toc522282903"/>
      <w:bookmarkStart w:id="391" w:name="_Toc522283511"/>
      <w:bookmarkStart w:id="392" w:name="_Toc522284120"/>
      <w:bookmarkStart w:id="393" w:name="_Toc522284735"/>
      <w:bookmarkStart w:id="394" w:name="_Toc522285344"/>
      <w:bookmarkStart w:id="395" w:name="_Toc522285946"/>
      <w:bookmarkStart w:id="396" w:name="_Toc522286548"/>
      <w:bookmarkStart w:id="397" w:name="_Toc522287151"/>
      <w:bookmarkStart w:id="398" w:name="_Toc522276098"/>
      <w:bookmarkStart w:id="399" w:name="_Toc522278666"/>
      <w:bookmarkStart w:id="400" w:name="_Toc522282904"/>
      <w:bookmarkStart w:id="401" w:name="_Toc522283512"/>
      <w:bookmarkStart w:id="402" w:name="_Toc522284121"/>
      <w:bookmarkStart w:id="403" w:name="_Toc522284736"/>
      <w:bookmarkStart w:id="404" w:name="_Toc522285345"/>
      <w:bookmarkStart w:id="405" w:name="_Toc522285947"/>
      <w:bookmarkStart w:id="406" w:name="_Toc522286549"/>
      <w:bookmarkStart w:id="407" w:name="_Toc522287152"/>
      <w:bookmarkStart w:id="408" w:name="_Toc522276100"/>
      <w:bookmarkStart w:id="409" w:name="_Toc522278668"/>
      <w:bookmarkStart w:id="410" w:name="_Toc522282906"/>
      <w:bookmarkStart w:id="411" w:name="_Toc522283514"/>
      <w:bookmarkStart w:id="412" w:name="_Toc522284123"/>
      <w:bookmarkStart w:id="413" w:name="_Toc522284738"/>
      <w:bookmarkStart w:id="414" w:name="_Toc522285347"/>
      <w:bookmarkStart w:id="415" w:name="_Toc522285949"/>
      <w:bookmarkStart w:id="416" w:name="_Toc522286551"/>
      <w:bookmarkStart w:id="417" w:name="_Toc522287154"/>
      <w:bookmarkStart w:id="418" w:name="_Toc522276102"/>
      <w:bookmarkStart w:id="419" w:name="_Toc522278670"/>
      <w:bookmarkStart w:id="420" w:name="_Toc522282908"/>
      <w:bookmarkStart w:id="421" w:name="_Toc522283516"/>
      <w:bookmarkStart w:id="422" w:name="_Toc522284125"/>
      <w:bookmarkStart w:id="423" w:name="_Toc522284740"/>
      <w:bookmarkStart w:id="424" w:name="_Toc522285349"/>
      <w:bookmarkStart w:id="425" w:name="_Toc522285951"/>
      <w:bookmarkStart w:id="426" w:name="_Toc522286553"/>
      <w:bookmarkStart w:id="427" w:name="_Toc522287156"/>
      <w:bookmarkStart w:id="428" w:name="_Toc522276104"/>
      <w:bookmarkStart w:id="429" w:name="_Toc522278672"/>
      <w:bookmarkStart w:id="430" w:name="_Toc522282910"/>
      <w:bookmarkStart w:id="431" w:name="_Toc522283518"/>
      <w:bookmarkStart w:id="432" w:name="_Toc522284127"/>
      <w:bookmarkStart w:id="433" w:name="_Toc522284742"/>
      <w:bookmarkStart w:id="434" w:name="_Toc522285351"/>
      <w:bookmarkStart w:id="435" w:name="_Toc522285953"/>
      <w:bookmarkStart w:id="436" w:name="_Toc522286555"/>
      <w:bookmarkStart w:id="437" w:name="_Toc522287158"/>
      <w:bookmarkStart w:id="438" w:name="_Toc522276106"/>
      <w:bookmarkStart w:id="439" w:name="_Toc522278674"/>
      <w:bookmarkStart w:id="440" w:name="_Toc522282912"/>
      <w:bookmarkStart w:id="441" w:name="_Toc522283520"/>
      <w:bookmarkStart w:id="442" w:name="_Toc522284129"/>
      <w:bookmarkStart w:id="443" w:name="_Toc522284744"/>
      <w:bookmarkStart w:id="444" w:name="_Toc522285353"/>
      <w:bookmarkStart w:id="445" w:name="_Toc522285955"/>
      <w:bookmarkStart w:id="446" w:name="_Toc522286557"/>
      <w:bookmarkStart w:id="447" w:name="_Toc522287160"/>
      <w:bookmarkStart w:id="448" w:name="_Toc522276108"/>
      <w:bookmarkStart w:id="449" w:name="_Toc522278676"/>
      <w:bookmarkStart w:id="450" w:name="_Toc522282914"/>
      <w:bookmarkStart w:id="451" w:name="_Toc522283522"/>
      <w:bookmarkStart w:id="452" w:name="_Toc522284131"/>
      <w:bookmarkStart w:id="453" w:name="_Toc522284746"/>
      <w:bookmarkStart w:id="454" w:name="_Toc522285355"/>
      <w:bookmarkStart w:id="455" w:name="_Toc522285957"/>
      <w:bookmarkStart w:id="456" w:name="_Toc522286559"/>
      <w:bookmarkStart w:id="457" w:name="_Toc522287162"/>
      <w:bookmarkStart w:id="458" w:name="_Toc522276109"/>
      <w:bookmarkStart w:id="459" w:name="_Toc522278677"/>
      <w:bookmarkStart w:id="460" w:name="_Toc522282915"/>
      <w:bookmarkStart w:id="461" w:name="_Toc522283523"/>
      <w:bookmarkStart w:id="462" w:name="_Toc522284132"/>
      <w:bookmarkStart w:id="463" w:name="_Toc522284747"/>
      <w:bookmarkStart w:id="464" w:name="_Toc522285356"/>
      <w:bookmarkStart w:id="465" w:name="_Toc522285958"/>
      <w:bookmarkStart w:id="466" w:name="_Toc522286560"/>
      <w:bookmarkStart w:id="467" w:name="_Toc522287163"/>
      <w:bookmarkStart w:id="468" w:name="_Toc522276110"/>
      <w:bookmarkStart w:id="469" w:name="_Toc522278678"/>
      <w:bookmarkStart w:id="470" w:name="_Toc522282916"/>
      <w:bookmarkStart w:id="471" w:name="_Toc522283524"/>
      <w:bookmarkStart w:id="472" w:name="_Toc522284133"/>
      <w:bookmarkStart w:id="473" w:name="_Toc522284748"/>
      <w:bookmarkStart w:id="474" w:name="_Toc522285357"/>
      <w:bookmarkStart w:id="475" w:name="_Toc522285959"/>
      <w:bookmarkStart w:id="476" w:name="_Toc522286561"/>
      <w:bookmarkStart w:id="477" w:name="_Toc522287164"/>
      <w:bookmarkStart w:id="478" w:name="_Toc522276111"/>
      <w:bookmarkStart w:id="479" w:name="_Toc522278679"/>
      <w:bookmarkStart w:id="480" w:name="_Toc522282917"/>
      <w:bookmarkStart w:id="481" w:name="_Toc522283525"/>
      <w:bookmarkStart w:id="482" w:name="_Toc522284134"/>
      <w:bookmarkStart w:id="483" w:name="_Toc522284749"/>
      <w:bookmarkStart w:id="484" w:name="_Toc522285358"/>
      <w:bookmarkStart w:id="485" w:name="_Toc522285960"/>
      <w:bookmarkStart w:id="486" w:name="_Toc522286562"/>
      <w:bookmarkStart w:id="487" w:name="_Toc522287165"/>
      <w:bookmarkStart w:id="488" w:name="_Toc522276112"/>
      <w:bookmarkStart w:id="489" w:name="_Toc522278680"/>
      <w:bookmarkStart w:id="490" w:name="_Toc522282918"/>
      <w:bookmarkStart w:id="491" w:name="_Toc522283526"/>
      <w:bookmarkStart w:id="492" w:name="_Toc522284135"/>
      <w:bookmarkStart w:id="493" w:name="_Toc522284750"/>
      <w:bookmarkStart w:id="494" w:name="_Toc522285359"/>
      <w:bookmarkStart w:id="495" w:name="_Toc522285961"/>
      <w:bookmarkStart w:id="496" w:name="_Toc522286563"/>
      <w:bookmarkStart w:id="497" w:name="_Toc522287166"/>
      <w:bookmarkStart w:id="498" w:name="_Toc522276114"/>
      <w:bookmarkStart w:id="499" w:name="_Toc522278682"/>
      <w:bookmarkStart w:id="500" w:name="_Toc522282920"/>
      <w:bookmarkStart w:id="501" w:name="_Toc522283528"/>
      <w:bookmarkStart w:id="502" w:name="_Toc522284137"/>
      <w:bookmarkStart w:id="503" w:name="_Toc522284752"/>
      <w:bookmarkStart w:id="504" w:name="_Toc522285361"/>
      <w:bookmarkStart w:id="505" w:name="_Toc522285963"/>
      <w:bookmarkStart w:id="506" w:name="_Toc522286565"/>
      <w:bookmarkStart w:id="507" w:name="_Toc522287168"/>
      <w:bookmarkStart w:id="508" w:name="_Toc522276116"/>
      <w:bookmarkStart w:id="509" w:name="_Toc522278684"/>
      <w:bookmarkStart w:id="510" w:name="_Toc522282922"/>
      <w:bookmarkStart w:id="511" w:name="_Toc522283530"/>
      <w:bookmarkStart w:id="512" w:name="_Toc522284139"/>
      <w:bookmarkStart w:id="513" w:name="_Toc522284754"/>
      <w:bookmarkStart w:id="514" w:name="_Toc522285363"/>
      <w:bookmarkStart w:id="515" w:name="_Toc522285965"/>
      <w:bookmarkStart w:id="516" w:name="_Toc522286567"/>
      <w:bookmarkStart w:id="517" w:name="_Toc522287170"/>
      <w:bookmarkStart w:id="518" w:name="_Toc522276118"/>
      <w:bookmarkStart w:id="519" w:name="_Toc522278686"/>
      <w:bookmarkStart w:id="520" w:name="_Toc522282924"/>
      <w:bookmarkStart w:id="521" w:name="_Toc522283532"/>
      <w:bookmarkStart w:id="522" w:name="_Toc522284141"/>
      <w:bookmarkStart w:id="523" w:name="_Toc522284756"/>
      <w:bookmarkStart w:id="524" w:name="_Toc522285365"/>
      <w:bookmarkStart w:id="525" w:name="_Toc522285967"/>
      <w:bookmarkStart w:id="526" w:name="_Toc522286569"/>
      <w:bookmarkStart w:id="527" w:name="_Toc522287172"/>
      <w:bookmarkStart w:id="528" w:name="_Toc522276126"/>
      <w:bookmarkStart w:id="529" w:name="_Toc522278694"/>
      <w:bookmarkStart w:id="530" w:name="_Toc522282932"/>
      <w:bookmarkStart w:id="531" w:name="_Toc522283540"/>
      <w:bookmarkStart w:id="532" w:name="_Toc522284149"/>
      <w:bookmarkStart w:id="533" w:name="_Toc522284764"/>
      <w:bookmarkStart w:id="534" w:name="_Toc522285373"/>
      <w:bookmarkStart w:id="535" w:name="_Toc522285975"/>
      <w:bookmarkStart w:id="536" w:name="_Toc522286577"/>
      <w:bookmarkStart w:id="537" w:name="_Toc522287180"/>
      <w:bookmarkStart w:id="538" w:name="_Toc522276127"/>
      <w:bookmarkStart w:id="539" w:name="_Toc522278695"/>
      <w:bookmarkStart w:id="540" w:name="_Toc522282933"/>
      <w:bookmarkStart w:id="541" w:name="_Toc522283541"/>
      <w:bookmarkStart w:id="542" w:name="_Toc522284150"/>
      <w:bookmarkStart w:id="543" w:name="_Toc522284765"/>
      <w:bookmarkStart w:id="544" w:name="_Toc522285374"/>
      <w:bookmarkStart w:id="545" w:name="_Toc522285976"/>
      <w:bookmarkStart w:id="546" w:name="_Toc522286578"/>
      <w:bookmarkStart w:id="547" w:name="_Toc522287181"/>
      <w:bookmarkStart w:id="548" w:name="_Toc522276128"/>
      <w:bookmarkStart w:id="549" w:name="_Toc522278696"/>
      <w:bookmarkStart w:id="550" w:name="_Toc522282934"/>
      <w:bookmarkStart w:id="551" w:name="_Toc522283542"/>
      <w:bookmarkStart w:id="552" w:name="_Toc522284151"/>
      <w:bookmarkStart w:id="553" w:name="_Toc522284766"/>
      <w:bookmarkStart w:id="554" w:name="_Toc522285375"/>
      <w:bookmarkStart w:id="555" w:name="_Toc522285977"/>
      <w:bookmarkStart w:id="556" w:name="_Toc522286579"/>
      <w:bookmarkStart w:id="557" w:name="_Toc522287182"/>
      <w:bookmarkStart w:id="558" w:name="_Toc522276129"/>
      <w:bookmarkStart w:id="559" w:name="_Toc522278697"/>
      <w:bookmarkStart w:id="560" w:name="_Toc522282935"/>
      <w:bookmarkStart w:id="561" w:name="_Toc522283543"/>
      <w:bookmarkStart w:id="562" w:name="_Toc522284152"/>
      <w:bookmarkStart w:id="563" w:name="_Toc522284767"/>
      <w:bookmarkStart w:id="564" w:name="_Toc522285376"/>
      <w:bookmarkStart w:id="565" w:name="_Toc522285978"/>
      <w:bookmarkStart w:id="566" w:name="_Toc522286580"/>
      <w:bookmarkStart w:id="567" w:name="_Toc522287183"/>
      <w:bookmarkStart w:id="568" w:name="_Toc522276131"/>
      <w:bookmarkStart w:id="569" w:name="_Toc522278699"/>
      <w:bookmarkStart w:id="570" w:name="_Toc522282937"/>
      <w:bookmarkStart w:id="571" w:name="_Toc522283545"/>
      <w:bookmarkStart w:id="572" w:name="_Toc522284154"/>
      <w:bookmarkStart w:id="573" w:name="_Toc522284769"/>
      <w:bookmarkStart w:id="574" w:name="_Toc522285378"/>
      <w:bookmarkStart w:id="575" w:name="_Toc522285980"/>
      <w:bookmarkStart w:id="576" w:name="_Toc522286582"/>
      <w:bookmarkStart w:id="577" w:name="_Toc522287185"/>
      <w:bookmarkStart w:id="578" w:name="_Toc522276132"/>
      <w:bookmarkStart w:id="579" w:name="_Toc522278700"/>
      <w:bookmarkStart w:id="580" w:name="_Toc522282938"/>
      <w:bookmarkStart w:id="581" w:name="_Toc522283546"/>
      <w:bookmarkStart w:id="582" w:name="_Toc522284155"/>
      <w:bookmarkStart w:id="583" w:name="_Toc522284770"/>
      <w:bookmarkStart w:id="584" w:name="_Toc522285379"/>
      <w:bookmarkStart w:id="585" w:name="_Toc522285981"/>
      <w:bookmarkStart w:id="586" w:name="_Toc522286583"/>
      <w:bookmarkStart w:id="587" w:name="_Toc522287186"/>
      <w:bookmarkStart w:id="588" w:name="_Toc522276133"/>
      <w:bookmarkStart w:id="589" w:name="_Toc522278701"/>
      <w:bookmarkStart w:id="590" w:name="_Toc522282939"/>
      <w:bookmarkStart w:id="591" w:name="_Toc522283547"/>
      <w:bookmarkStart w:id="592" w:name="_Toc522284156"/>
      <w:bookmarkStart w:id="593" w:name="_Toc522284771"/>
      <w:bookmarkStart w:id="594" w:name="_Toc522285380"/>
      <w:bookmarkStart w:id="595" w:name="_Toc522285982"/>
      <w:bookmarkStart w:id="596" w:name="_Toc522286584"/>
      <w:bookmarkStart w:id="597" w:name="_Toc522287187"/>
      <w:bookmarkStart w:id="598" w:name="_Toc522276134"/>
      <w:bookmarkStart w:id="599" w:name="_Toc522278702"/>
      <w:bookmarkStart w:id="600" w:name="_Toc522282940"/>
      <w:bookmarkStart w:id="601" w:name="_Toc522283548"/>
      <w:bookmarkStart w:id="602" w:name="_Toc522284157"/>
      <w:bookmarkStart w:id="603" w:name="_Toc522284772"/>
      <w:bookmarkStart w:id="604" w:name="_Toc522285381"/>
      <w:bookmarkStart w:id="605" w:name="_Toc522285983"/>
      <w:bookmarkStart w:id="606" w:name="_Toc522286585"/>
      <w:bookmarkStart w:id="607" w:name="_Toc522287188"/>
      <w:bookmarkStart w:id="608" w:name="_Toc522276135"/>
      <w:bookmarkStart w:id="609" w:name="_Toc522278703"/>
      <w:bookmarkStart w:id="610" w:name="_Toc522282941"/>
      <w:bookmarkStart w:id="611" w:name="_Toc522283549"/>
      <w:bookmarkStart w:id="612" w:name="_Toc522284158"/>
      <w:bookmarkStart w:id="613" w:name="_Toc522284773"/>
      <w:bookmarkStart w:id="614" w:name="_Toc522285382"/>
      <w:bookmarkStart w:id="615" w:name="_Toc522285984"/>
      <w:bookmarkStart w:id="616" w:name="_Toc522286586"/>
      <w:bookmarkStart w:id="617" w:name="_Toc522287189"/>
      <w:bookmarkStart w:id="618" w:name="_Toc522276136"/>
      <w:bookmarkStart w:id="619" w:name="_Toc522278704"/>
      <w:bookmarkStart w:id="620" w:name="_Toc522282942"/>
      <w:bookmarkStart w:id="621" w:name="_Toc522283550"/>
      <w:bookmarkStart w:id="622" w:name="_Toc522284159"/>
      <w:bookmarkStart w:id="623" w:name="_Toc522284774"/>
      <w:bookmarkStart w:id="624" w:name="_Toc522285383"/>
      <w:bookmarkStart w:id="625" w:name="_Toc522285985"/>
      <w:bookmarkStart w:id="626" w:name="_Toc522286587"/>
      <w:bookmarkStart w:id="627" w:name="_Toc522287190"/>
      <w:bookmarkStart w:id="628" w:name="_Toc522276137"/>
      <w:bookmarkStart w:id="629" w:name="_Toc522278705"/>
      <w:bookmarkStart w:id="630" w:name="_Toc522282943"/>
      <w:bookmarkStart w:id="631" w:name="_Toc522283551"/>
      <w:bookmarkStart w:id="632" w:name="_Toc522284160"/>
      <w:bookmarkStart w:id="633" w:name="_Toc522284775"/>
      <w:bookmarkStart w:id="634" w:name="_Toc522285384"/>
      <w:bookmarkStart w:id="635" w:name="_Toc522285986"/>
      <w:bookmarkStart w:id="636" w:name="_Toc522286588"/>
      <w:bookmarkStart w:id="637" w:name="_Toc522287191"/>
      <w:bookmarkStart w:id="638" w:name="_Toc522276139"/>
      <w:bookmarkStart w:id="639" w:name="_Toc522278707"/>
      <w:bookmarkStart w:id="640" w:name="_Toc522282945"/>
      <w:bookmarkStart w:id="641" w:name="_Toc522283553"/>
      <w:bookmarkStart w:id="642" w:name="_Toc522284162"/>
      <w:bookmarkStart w:id="643" w:name="_Toc522284777"/>
      <w:bookmarkStart w:id="644" w:name="_Toc522285386"/>
      <w:bookmarkStart w:id="645" w:name="_Toc522285988"/>
      <w:bookmarkStart w:id="646" w:name="_Toc522286590"/>
      <w:bookmarkStart w:id="647" w:name="_Toc522287193"/>
      <w:bookmarkStart w:id="648" w:name="_Toc522276141"/>
      <w:bookmarkStart w:id="649" w:name="_Toc522278709"/>
      <w:bookmarkStart w:id="650" w:name="_Toc522282947"/>
      <w:bookmarkStart w:id="651" w:name="_Toc522283555"/>
      <w:bookmarkStart w:id="652" w:name="_Toc522284164"/>
      <w:bookmarkStart w:id="653" w:name="_Toc522284779"/>
      <w:bookmarkStart w:id="654" w:name="_Toc522285388"/>
      <w:bookmarkStart w:id="655" w:name="_Toc522285990"/>
      <w:bookmarkStart w:id="656" w:name="_Toc522286592"/>
      <w:bookmarkStart w:id="657" w:name="_Toc522287195"/>
      <w:bookmarkStart w:id="658" w:name="_Toc522276142"/>
      <w:bookmarkStart w:id="659" w:name="_Toc522278710"/>
      <w:bookmarkStart w:id="660" w:name="_Toc522282948"/>
      <w:bookmarkStart w:id="661" w:name="_Toc522283556"/>
      <w:bookmarkStart w:id="662" w:name="_Toc522284165"/>
      <w:bookmarkStart w:id="663" w:name="_Toc522284780"/>
      <w:bookmarkStart w:id="664" w:name="_Toc522285389"/>
      <w:bookmarkStart w:id="665" w:name="_Toc522285991"/>
      <w:bookmarkStart w:id="666" w:name="_Toc522286593"/>
      <w:bookmarkStart w:id="667" w:name="_Toc522287196"/>
      <w:bookmarkStart w:id="668" w:name="_Toc522276143"/>
      <w:bookmarkStart w:id="669" w:name="_Toc522278711"/>
      <w:bookmarkStart w:id="670" w:name="_Toc522282949"/>
      <w:bookmarkStart w:id="671" w:name="_Toc522283557"/>
      <w:bookmarkStart w:id="672" w:name="_Toc522284166"/>
      <w:bookmarkStart w:id="673" w:name="_Toc522284781"/>
      <w:bookmarkStart w:id="674" w:name="_Toc522285390"/>
      <w:bookmarkStart w:id="675" w:name="_Toc522285992"/>
      <w:bookmarkStart w:id="676" w:name="_Toc522286594"/>
      <w:bookmarkStart w:id="677" w:name="_Toc522287197"/>
      <w:bookmarkStart w:id="678" w:name="_Toc522276144"/>
      <w:bookmarkStart w:id="679" w:name="_Toc522278712"/>
      <w:bookmarkStart w:id="680" w:name="_Toc522282950"/>
      <w:bookmarkStart w:id="681" w:name="_Toc522283558"/>
      <w:bookmarkStart w:id="682" w:name="_Toc522284167"/>
      <w:bookmarkStart w:id="683" w:name="_Toc522284782"/>
      <w:bookmarkStart w:id="684" w:name="_Toc522285391"/>
      <w:bookmarkStart w:id="685" w:name="_Toc522285993"/>
      <w:bookmarkStart w:id="686" w:name="_Toc522286595"/>
      <w:bookmarkStart w:id="687" w:name="_Toc522287198"/>
      <w:bookmarkStart w:id="688" w:name="_Toc522276145"/>
      <w:bookmarkStart w:id="689" w:name="_Toc522278713"/>
      <w:bookmarkStart w:id="690" w:name="_Toc522282951"/>
      <w:bookmarkStart w:id="691" w:name="_Toc522283559"/>
      <w:bookmarkStart w:id="692" w:name="_Toc522284168"/>
      <w:bookmarkStart w:id="693" w:name="_Toc522284783"/>
      <w:bookmarkStart w:id="694" w:name="_Toc522285392"/>
      <w:bookmarkStart w:id="695" w:name="_Toc522285994"/>
      <w:bookmarkStart w:id="696" w:name="_Toc522286596"/>
      <w:bookmarkStart w:id="697" w:name="_Toc522287199"/>
      <w:bookmarkStart w:id="698" w:name="_Toc522276146"/>
      <w:bookmarkStart w:id="699" w:name="_Toc522278714"/>
      <w:bookmarkStart w:id="700" w:name="_Toc522282952"/>
      <w:bookmarkStart w:id="701" w:name="_Toc522283560"/>
      <w:bookmarkStart w:id="702" w:name="_Toc522284169"/>
      <w:bookmarkStart w:id="703" w:name="_Toc522284784"/>
      <w:bookmarkStart w:id="704" w:name="_Toc522285393"/>
      <w:bookmarkStart w:id="705" w:name="_Toc522285995"/>
      <w:bookmarkStart w:id="706" w:name="_Toc522286597"/>
      <w:bookmarkStart w:id="707" w:name="_Toc522287200"/>
      <w:bookmarkStart w:id="708" w:name="_Toc522276147"/>
      <w:bookmarkStart w:id="709" w:name="_Toc522278715"/>
      <w:bookmarkStart w:id="710" w:name="_Toc522282953"/>
      <w:bookmarkStart w:id="711" w:name="_Toc522283561"/>
      <w:bookmarkStart w:id="712" w:name="_Toc522284170"/>
      <w:bookmarkStart w:id="713" w:name="_Toc522284785"/>
      <w:bookmarkStart w:id="714" w:name="_Toc522285394"/>
      <w:bookmarkStart w:id="715" w:name="_Toc522285996"/>
      <w:bookmarkStart w:id="716" w:name="_Toc522286598"/>
      <w:bookmarkStart w:id="717" w:name="_Toc522287201"/>
      <w:bookmarkStart w:id="718" w:name="_Toc55332948"/>
      <w:bookmarkStart w:id="719" w:name="_Toc175512226"/>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r w:rsidRPr="00B04D9F">
        <w:rPr>
          <w:sz w:val="24"/>
          <w:szCs w:val="24"/>
        </w:rPr>
        <w:t>PARTICIPACIÓN CON AUTORIDADES Y COMUNIDADES DEL ÁREA DE ESTUDIO</w:t>
      </w:r>
      <w:bookmarkEnd w:id="718"/>
      <w:bookmarkEnd w:id="719"/>
    </w:p>
    <w:p w14:paraId="505576C3" w14:textId="77777777" w:rsidR="00EE05A2" w:rsidRPr="00854A8B" w:rsidRDefault="00EE05A2" w:rsidP="00854A8B">
      <w:pPr>
        <w:rPr>
          <w:rFonts w:cs="Arial"/>
          <w:szCs w:val="24"/>
          <w:lang w:val="es-CO" w:eastAsia="es-CO"/>
        </w:rPr>
      </w:pPr>
    </w:p>
    <w:p w14:paraId="79CF1C9C" w14:textId="4D94F79F" w:rsidR="005F4D60" w:rsidRPr="00876F5F" w:rsidRDefault="007A0CDA" w:rsidP="005F4D60">
      <w:pPr>
        <w:rPr>
          <w:rFonts w:cs="Arial"/>
          <w:spacing w:val="-2"/>
          <w:szCs w:val="24"/>
        </w:rPr>
      </w:pPr>
      <w:r w:rsidRPr="00854A8B">
        <w:rPr>
          <w:rFonts w:cs="Arial"/>
          <w:szCs w:val="24"/>
        </w:rPr>
        <w:t>Se debe</w:t>
      </w:r>
      <w:r w:rsidR="001825F2">
        <w:rPr>
          <w:rFonts w:cs="Arial"/>
          <w:szCs w:val="24"/>
        </w:rPr>
        <w:t>n</w:t>
      </w:r>
      <w:r w:rsidRPr="00854A8B">
        <w:rPr>
          <w:rFonts w:cs="Arial"/>
          <w:szCs w:val="24"/>
        </w:rPr>
        <w:t xml:space="preserve"> describir los procesos de participación adelantados por el solicitante del proyecto, obra o actividad con el fin de garantizar que los mismos hayan incluido a todos los actores que potencialmente podrían verse afectados por la ejecución de cada una de las alternativas propuestas </w:t>
      </w:r>
      <w:r w:rsidR="00D35932" w:rsidRPr="00854A8B">
        <w:rPr>
          <w:rFonts w:cs="Arial"/>
          <w:szCs w:val="24"/>
        </w:rPr>
        <w:t>para el desarrollo d</w:t>
      </w:r>
      <w:r w:rsidRPr="00854A8B">
        <w:rPr>
          <w:rFonts w:cs="Arial"/>
          <w:szCs w:val="24"/>
        </w:rPr>
        <w:t>el proyecto, obra o actividad</w:t>
      </w:r>
      <w:r w:rsidR="009442BF" w:rsidRPr="00854A8B">
        <w:rPr>
          <w:rFonts w:cs="Arial"/>
          <w:szCs w:val="24"/>
        </w:rPr>
        <w:t xml:space="preserve">. Lo anterior de conformidad a los lineamientos establecidos frente al </w:t>
      </w:r>
      <w:r w:rsidR="009442BF" w:rsidRPr="00854A8B">
        <w:rPr>
          <w:rFonts w:cs="Arial"/>
          <w:spacing w:val="-2"/>
          <w:szCs w:val="24"/>
        </w:rPr>
        <w:t>diagnóstico ambiental de alternativas en la MGEPEA</w:t>
      </w:r>
      <w:r w:rsidR="005F4D60" w:rsidRPr="005F4D60">
        <w:rPr>
          <w:rFonts w:eastAsia="Calibri" w:cs="Arial"/>
          <w:color w:val="000000"/>
          <w:szCs w:val="24"/>
          <w:lang w:val="es-CO" w:eastAsia="en-US"/>
        </w:rPr>
        <w:t xml:space="preserve"> </w:t>
      </w:r>
      <w:r w:rsidR="005F4D60" w:rsidRPr="00876F5F">
        <w:rPr>
          <w:rFonts w:eastAsia="Calibri" w:cs="Arial"/>
          <w:color w:val="000000"/>
          <w:szCs w:val="24"/>
          <w:lang w:val="es-CO" w:eastAsia="en-US"/>
        </w:rPr>
        <w:t>adoptada por Minambiente mediante la Resolución 1402 de 2018, o aquella que la modifique, sustituya o derogue.</w:t>
      </w:r>
    </w:p>
    <w:p w14:paraId="6FBD1913" w14:textId="10FECA55" w:rsidR="007A0CDA" w:rsidRPr="00854A8B" w:rsidRDefault="007A0CDA" w:rsidP="00854A8B">
      <w:pPr>
        <w:tabs>
          <w:tab w:val="left" w:pos="0"/>
        </w:tabs>
        <w:ind w:right="51"/>
        <w:rPr>
          <w:rFonts w:cs="Arial"/>
          <w:szCs w:val="24"/>
        </w:rPr>
      </w:pPr>
    </w:p>
    <w:p w14:paraId="4477EA0F" w14:textId="77777777" w:rsidR="00477574" w:rsidRPr="00854A8B" w:rsidRDefault="00477574" w:rsidP="00A821FB">
      <w:pPr>
        <w:pStyle w:val="Ttulo"/>
        <w:numPr>
          <w:ilvl w:val="0"/>
          <w:numId w:val="12"/>
        </w:numPr>
        <w:spacing w:before="0" w:after="0"/>
        <w:ind w:left="567" w:hanging="567"/>
        <w:rPr>
          <w:sz w:val="24"/>
          <w:szCs w:val="24"/>
        </w:rPr>
      </w:pPr>
      <w:bookmarkStart w:id="720" w:name="_Toc523833297"/>
      <w:bookmarkStart w:id="721" w:name="_Toc523833298"/>
      <w:bookmarkStart w:id="722" w:name="_Toc522282955"/>
      <w:bookmarkStart w:id="723" w:name="_Toc522283563"/>
      <w:bookmarkStart w:id="724" w:name="_Toc522284172"/>
      <w:bookmarkStart w:id="725" w:name="_Toc522284787"/>
      <w:bookmarkStart w:id="726" w:name="_Toc522285396"/>
      <w:bookmarkStart w:id="727" w:name="_Toc522285998"/>
      <w:bookmarkStart w:id="728" w:name="_Toc522286600"/>
      <w:bookmarkStart w:id="729" w:name="_Toc522287203"/>
      <w:bookmarkStart w:id="730" w:name="_Toc522282956"/>
      <w:bookmarkStart w:id="731" w:name="_Toc522283564"/>
      <w:bookmarkStart w:id="732" w:name="_Toc522284173"/>
      <w:bookmarkStart w:id="733" w:name="_Toc522284788"/>
      <w:bookmarkStart w:id="734" w:name="_Toc522285397"/>
      <w:bookmarkStart w:id="735" w:name="_Toc522285999"/>
      <w:bookmarkStart w:id="736" w:name="_Toc522286601"/>
      <w:bookmarkStart w:id="737" w:name="_Toc522287204"/>
      <w:bookmarkStart w:id="738" w:name="_Toc522282957"/>
      <w:bookmarkStart w:id="739" w:name="_Toc522283565"/>
      <w:bookmarkStart w:id="740" w:name="_Toc522284174"/>
      <w:bookmarkStart w:id="741" w:name="_Toc522284789"/>
      <w:bookmarkStart w:id="742" w:name="_Toc522285398"/>
      <w:bookmarkStart w:id="743" w:name="_Toc522286000"/>
      <w:bookmarkStart w:id="744" w:name="_Toc522286602"/>
      <w:bookmarkStart w:id="745" w:name="_Toc522287205"/>
      <w:bookmarkStart w:id="746" w:name="_Toc522282958"/>
      <w:bookmarkStart w:id="747" w:name="_Toc522283566"/>
      <w:bookmarkStart w:id="748" w:name="_Toc522284175"/>
      <w:bookmarkStart w:id="749" w:name="_Toc522284790"/>
      <w:bookmarkStart w:id="750" w:name="_Toc522285399"/>
      <w:bookmarkStart w:id="751" w:name="_Toc522286001"/>
      <w:bookmarkStart w:id="752" w:name="_Toc522286603"/>
      <w:bookmarkStart w:id="753" w:name="_Toc522287206"/>
      <w:bookmarkStart w:id="754" w:name="_Toc522282959"/>
      <w:bookmarkStart w:id="755" w:name="_Toc522283567"/>
      <w:bookmarkStart w:id="756" w:name="_Toc522284176"/>
      <w:bookmarkStart w:id="757" w:name="_Toc522284791"/>
      <w:bookmarkStart w:id="758" w:name="_Toc522285400"/>
      <w:bookmarkStart w:id="759" w:name="_Toc522286002"/>
      <w:bookmarkStart w:id="760" w:name="_Toc522286604"/>
      <w:bookmarkStart w:id="761" w:name="_Toc522287207"/>
      <w:bookmarkStart w:id="762" w:name="_Toc522282961"/>
      <w:bookmarkStart w:id="763" w:name="_Toc522283569"/>
      <w:bookmarkStart w:id="764" w:name="_Toc522284178"/>
      <w:bookmarkStart w:id="765" w:name="_Toc522284793"/>
      <w:bookmarkStart w:id="766" w:name="_Toc522285402"/>
      <w:bookmarkStart w:id="767" w:name="_Toc522286004"/>
      <w:bookmarkStart w:id="768" w:name="_Toc522286606"/>
      <w:bookmarkStart w:id="769" w:name="_Toc522287209"/>
      <w:bookmarkStart w:id="770" w:name="_Toc522282962"/>
      <w:bookmarkStart w:id="771" w:name="_Toc522283570"/>
      <w:bookmarkStart w:id="772" w:name="_Toc522284179"/>
      <w:bookmarkStart w:id="773" w:name="_Toc522284794"/>
      <w:bookmarkStart w:id="774" w:name="_Toc522285403"/>
      <w:bookmarkStart w:id="775" w:name="_Toc522286005"/>
      <w:bookmarkStart w:id="776" w:name="_Toc522286607"/>
      <w:bookmarkStart w:id="777" w:name="_Toc522287210"/>
      <w:bookmarkStart w:id="778" w:name="_Toc378923273"/>
      <w:bookmarkStart w:id="779" w:name="_Toc387312729"/>
      <w:bookmarkStart w:id="780" w:name="_Toc134588526"/>
      <w:bookmarkStart w:id="781" w:name="_Toc138147204"/>
      <w:bookmarkStart w:id="782" w:name="_Toc342071360"/>
      <w:bookmarkStart w:id="783" w:name="_Toc410887545"/>
      <w:bookmarkStart w:id="784" w:name="_Toc175512227"/>
      <w:bookmarkEnd w:id="65"/>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r w:rsidRPr="00854A8B">
        <w:rPr>
          <w:sz w:val="24"/>
          <w:szCs w:val="24"/>
        </w:rPr>
        <w:t xml:space="preserve">CARACTERIZACIÓN DEL ÁREA DE </w:t>
      </w:r>
      <w:bookmarkEnd w:id="778"/>
      <w:bookmarkEnd w:id="779"/>
      <w:bookmarkEnd w:id="780"/>
      <w:bookmarkEnd w:id="781"/>
      <w:bookmarkEnd w:id="782"/>
      <w:bookmarkEnd w:id="783"/>
      <w:r w:rsidR="004D7794" w:rsidRPr="00854A8B">
        <w:rPr>
          <w:sz w:val="24"/>
          <w:szCs w:val="24"/>
        </w:rPr>
        <w:t>ESTUDIO</w:t>
      </w:r>
      <w:bookmarkEnd w:id="784"/>
    </w:p>
    <w:p w14:paraId="475B1A8A" w14:textId="77777777" w:rsidR="00477574" w:rsidRPr="00854A8B" w:rsidRDefault="00477574" w:rsidP="00854A8B">
      <w:pPr>
        <w:suppressAutoHyphens/>
        <w:overflowPunct/>
        <w:autoSpaceDE/>
        <w:autoSpaceDN/>
        <w:adjustRightInd/>
        <w:textAlignment w:val="auto"/>
        <w:rPr>
          <w:rFonts w:cs="Arial"/>
          <w:spacing w:val="-2"/>
          <w:szCs w:val="24"/>
          <w:lang w:val="es-ES_tradnl"/>
        </w:rPr>
      </w:pPr>
    </w:p>
    <w:p w14:paraId="0D15F8DA" w14:textId="77777777" w:rsidR="005A5C3E" w:rsidRPr="00854A8B" w:rsidRDefault="000F52BC" w:rsidP="00854A8B">
      <w:pPr>
        <w:suppressAutoHyphens/>
        <w:overflowPunct/>
        <w:autoSpaceDE/>
        <w:autoSpaceDN/>
        <w:adjustRightInd/>
        <w:textAlignment w:val="auto"/>
        <w:rPr>
          <w:rFonts w:cs="Arial"/>
          <w:szCs w:val="24"/>
        </w:rPr>
      </w:pPr>
      <w:r w:rsidRPr="00854A8B">
        <w:rPr>
          <w:rFonts w:cs="Arial"/>
          <w:szCs w:val="24"/>
        </w:rPr>
        <w:t xml:space="preserve">Se debe </w:t>
      </w:r>
      <w:r w:rsidR="000E0EAF" w:rsidRPr="00854A8B">
        <w:rPr>
          <w:rFonts w:cs="Arial"/>
          <w:szCs w:val="24"/>
        </w:rPr>
        <w:t>entregar</w:t>
      </w:r>
      <w:r w:rsidR="00D72E0D" w:rsidRPr="00854A8B">
        <w:rPr>
          <w:rFonts w:cs="Arial"/>
          <w:szCs w:val="24"/>
        </w:rPr>
        <w:t xml:space="preserve"> la información sobre la </w:t>
      </w:r>
      <w:r w:rsidRPr="00854A8B">
        <w:rPr>
          <w:rFonts w:cs="Arial"/>
          <w:szCs w:val="24"/>
        </w:rPr>
        <w:t xml:space="preserve">caracterización </w:t>
      </w:r>
      <w:r w:rsidR="009A465E" w:rsidRPr="00854A8B">
        <w:rPr>
          <w:rFonts w:cs="Arial"/>
          <w:szCs w:val="24"/>
        </w:rPr>
        <w:t>d</w:t>
      </w:r>
      <w:r w:rsidRPr="00854A8B">
        <w:rPr>
          <w:rFonts w:cs="Arial"/>
          <w:szCs w:val="24"/>
        </w:rPr>
        <w:t>el área de estudio de cada una de las alternativas consideradas</w:t>
      </w:r>
      <w:r w:rsidR="002F4E1C" w:rsidRPr="00854A8B">
        <w:rPr>
          <w:rFonts w:cs="Arial"/>
          <w:szCs w:val="24"/>
        </w:rPr>
        <w:t>, utilizando información de los medios abiótico, biótico y socioeconómico</w:t>
      </w:r>
      <w:r w:rsidR="00B83BFB" w:rsidRPr="00854A8B">
        <w:rPr>
          <w:rFonts w:cs="Arial"/>
          <w:szCs w:val="24"/>
          <w:vertAlign w:val="superscript"/>
        </w:rPr>
        <w:footnoteReference w:id="6"/>
      </w:r>
      <w:r w:rsidR="002F4E1C" w:rsidRPr="00854A8B">
        <w:rPr>
          <w:rFonts w:cs="Arial"/>
          <w:szCs w:val="24"/>
        </w:rPr>
        <w:t xml:space="preserve">. Los resultados deben presentarse </w:t>
      </w:r>
      <w:r w:rsidR="005A5C3E" w:rsidRPr="00854A8B">
        <w:rPr>
          <w:rFonts w:cs="Arial"/>
          <w:szCs w:val="24"/>
          <w:lang w:val="es-CO" w:eastAsia="es-CO"/>
        </w:rPr>
        <w:t>en planos a escala 1:25.000</w:t>
      </w:r>
      <w:r w:rsidR="00E4743D" w:rsidRPr="00854A8B">
        <w:rPr>
          <w:rFonts w:cs="Arial"/>
          <w:szCs w:val="24"/>
          <w:lang w:val="es-CO" w:eastAsia="es-CO"/>
        </w:rPr>
        <w:t xml:space="preserve"> </w:t>
      </w:r>
      <w:r w:rsidR="002F4E1C" w:rsidRPr="00854A8B">
        <w:rPr>
          <w:rFonts w:cs="Arial"/>
          <w:szCs w:val="24"/>
          <w:lang w:val="es-CO" w:eastAsia="es-CO"/>
        </w:rPr>
        <w:t>o más detallada</w:t>
      </w:r>
      <w:r w:rsidR="00924C7F" w:rsidRPr="00854A8B">
        <w:rPr>
          <w:rFonts w:cs="Arial"/>
          <w:szCs w:val="24"/>
          <w:lang w:val="es-CO" w:eastAsia="es-CO"/>
        </w:rPr>
        <w:t>, a menos que se realice un requerimiento diferente para alguno de los componentes.</w:t>
      </w:r>
    </w:p>
    <w:p w14:paraId="1EF87912" w14:textId="77777777" w:rsidR="00802730" w:rsidRPr="00854A8B" w:rsidRDefault="00802730" w:rsidP="00854A8B">
      <w:pPr>
        <w:overflowPunct/>
        <w:adjustRightInd/>
        <w:textAlignment w:val="auto"/>
        <w:rPr>
          <w:rFonts w:cs="Arial"/>
          <w:szCs w:val="24"/>
        </w:rPr>
      </w:pPr>
    </w:p>
    <w:p w14:paraId="3D497205" w14:textId="6D101EA3" w:rsidR="00604DB7" w:rsidRPr="00854A8B" w:rsidRDefault="00604DB7" w:rsidP="00854A8B">
      <w:pPr>
        <w:suppressAutoHyphens/>
        <w:overflowPunct/>
        <w:autoSpaceDE/>
        <w:autoSpaceDN/>
        <w:adjustRightInd/>
        <w:textAlignment w:val="auto"/>
        <w:rPr>
          <w:rFonts w:cs="Arial"/>
          <w:spacing w:val="-2"/>
          <w:szCs w:val="24"/>
        </w:rPr>
      </w:pPr>
      <w:r w:rsidRPr="00854A8B">
        <w:rPr>
          <w:rFonts w:cs="Arial"/>
          <w:spacing w:val="-2"/>
          <w:szCs w:val="24"/>
        </w:rPr>
        <w:t>Para la caracterización del área de estudio se debe</w:t>
      </w:r>
      <w:r w:rsidR="00E74566" w:rsidRPr="00854A8B">
        <w:rPr>
          <w:rFonts w:cs="Arial"/>
          <w:spacing w:val="-2"/>
          <w:szCs w:val="24"/>
        </w:rPr>
        <w:t>n</w:t>
      </w:r>
      <w:r w:rsidRPr="00854A8B">
        <w:rPr>
          <w:rFonts w:cs="Arial"/>
          <w:spacing w:val="-2"/>
          <w:szCs w:val="24"/>
        </w:rPr>
        <w:t xml:space="preserve"> </w:t>
      </w:r>
      <w:r w:rsidR="008D6D2E" w:rsidRPr="00854A8B">
        <w:rPr>
          <w:rFonts w:cs="Arial"/>
          <w:spacing w:val="-2"/>
          <w:szCs w:val="24"/>
        </w:rPr>
        <w:t xml:space="preserve">seguir las directrices </w:t>
      </w:r>
      <w:r w:rsidRPr="00854A8B">
        <w:rPr>
          <w:rFonts w:cs="Arial"/>
          <w:spacing w:val="-2"/>
          <w:szCs w:val="24"/>
        </w:rPr>
        <w:t>establecid</w:t>
      </w:r>
      <w:r w:rsidR="008D6D2E" w:rsidRPr="00854A8B">
        <w:rPr>
          <w:rFonts w:cs="Arial"/>
          <w:spacing w:val="-2"/>
          <w:szCs w:val="24"/>
        </w:rPr>
        <w:t xml:space="preserve">as </w:t>
      </w:r>
      <w:r w:rsidRPr="00854A8B">
        <w:rPr>
          <w:rFonts w:cs="Arial"/>
          <w:spacing w:val="-2"/>
          <w:szCs w:val="24"/>
        </w:rPr>
        <w:t xml:space="preserve">en el numeral </w:t>
      </w:r>
      <w:r w:rsidR="008C442B" w:rsidRPr="00854A8B">
        <w:rPr>
          <w:rFonts w:cs="Arial"/>
          <w:spacing w:val="-2"/>
          <w:szCs w:val="24"/>
        </w:rPr>
        <w:t>de caracterización del área de estudio</w:t>
      </w:r>
      <w:r w:rsidR="00C70417" w:rsidRPr="00854A8B">
        <w:rPr>
          <w:rFonts w:cs="Arial"/>
          <w:spacing w:val="-2"/>
          <w:szCs w:val="24"/>
        </w:rPr>
        <w:t xml:space="preserve"> para los medios abiótico, biótico y socioeconómico</w:t>
      </w:r>
      <w:r w:rsidR="008C442B" w:rsidRPr="00854A8B">
        <w:rPr>
          <w:rFonts w:cs="Arial"/>
          <w:spacing w:val="-2"/>
          <w:szCs w:val="24"/>
        </w:rPr>
        <w:t xml:space="preserve">, del capítulo de especificaciones técnicas del </w:t>
      </w:r>
      <w:r w:rsidR="000C196E">
        <w:rPr>
          <w:rFonts w:cs="Arial"/>
          <w:spacing w:val="-2"/>
          <w:szCs w:val="24"/>
        </w:rPr>
        <w:lastRenderedPageBreak/>
        <w:t>DAA</w:t>
      </w:r>
      <w:r w:rsidR="008D6D2E" w:rsidRPr="00854A8B">
        <w:rPr>
          <w:rFonts w:cs="Arial"/>
          <w:spacing w:val="-2"/>
          <w:szCs w:val="24"/>
        </w:rPr>
        <w:t xml:space="preserve"> </w:t>
      </w:r>
      <w:r w:rsidRPr="00854A8B">
        <w:rPr>
          <w:rFonts w:cs="Arial"/>
          <w:spacing w:val="-2"/>
          <w:szCs w:val="24"/>
        </w:rPr>
        <w:t>de la</w:t>
      </w:r>
      <w:r w:rsidRPr="00854A8B">
        <w:rPr>
          <w:rFonts w:cs="Arial"/>
          <w:szCs w:val="24"/>
        </w:rPr>
        <w:t xml:space="preserve"> </w:t>
      </w:r>
      <w:r w:rsidRPr="00854A8B">
        <w:rPr>
          <w:rFonts w:cs="Arial"/>
          <w:spacing w:val="-2"/>
          <w:szCs w:val="24"/>
        </w:rPr>
        <w:t>MGEPEA</w:t>
      </w:r>
      <w:r w:rsidR="00E15A95" w:rsidRPr="00E15A95">
        <w:t xml:space="preserve"> </w:t>
      </w:r>
      <w:r w:rsidR="002657B6" w:rsidRPr="002657B6">
        <w:rPr>
          <w:rFonts w:cs="Arial"/>
          <w:spacing w:val="-2"/>
          <w:szCs w:val="24"/>
        </w:rPr>
        <w:t>adoptada por Minambiente mediante la Resolución 1402 de 2018, o aquella que la modifique, sustituya o derogue</w:t>
      </w:r>
      <w:r w:rsidR="008D6D2E" w:rsidRPr="00854A8B">
        <w:rPr>
          <w:rFonts w:cs="Arial"/>
          <w:spacing w:val="-2"/>
          <w:szCs w:val="24"/>
        </w:rPr>
        <w:t>.</w:t>
      </w:r>
    </w:p>
    <w:p w14:paraId="45A7F26C" w14:textId="77777777" w:rsidR="00100E01" w:rsidRPr="00854A8B" w:rsidRDefault="00100E01" w:rsidP="00854A8B">
      <w:pPr>
        <w:suppressAutoHyphens/>
        <w:overflowPunct/>
        <w:autoSpaceDE/>
        <w:autoSpaceDN/>
        <w:adjustRightInd/>
        <w:textAlignment w:val="auto"/>
        <w:rPr>
          <w:rFonts w:cs="Arial"/>
          <w:spacing w:val="-2"/>
          <w:szCs w:val="24"/>
        </w:rPr>
      </w:pPr>
    </w:p>
    <w:p w14:paraId="008750EF" w14:textId="77777777" w:rsidR="00CA43FA" w:rsidRPr="00854A8B" w:rsidRDefault="000A53B7" w:rsidP="00A821FB">
      <w:pPr>
        <w:pStyle w:val="Ttulo"/>
        <w:numPr>
          <w:ilvl w:val="1"/>
          <w:numId w:val="12"/>
        </w:numPr>
        <w:spacing w:before="0" w:after="0"/>
        <w:ind w:left="567" w:hanging="567"/>
        <w:jc w:val="both"/>
        <w:rPr>
          <w:sz w:val="24"/>
          <w:szCs w:val="24"/>
        </w:rPr>
      </w:pPr>
      <w:bookmarkStart w:id="785" w:name="_Toc4236953"/>
      <w:bookmarkStart w:id="786" w:name="_Toc4236954"/>
      <w:bookmarkStart w:id="787" w:name="_Toc522282964"/>
      <w:bookmarkStart w:id="788" w:name="_Toc522283572"/>
      <w:bookmarkStart w:id="789" w:name="_Toc522284181"/>
      <w:bookmarkStart w:id="790" w:name="_Toc522284796"/>
      <w:bookmarkStart w:id="791" w:name="_Toc522285405"/>
      <w:bookmarkStart w:id="792" w:name="_Toc522286007"/>
      <w:bookmarkStart w:id="793" w:name="_Toc522286609"/>
      <w:bookmarkStart w:id="794" w:name="_Toc522287212"/>
      <w:bookmarkStart w:id="795" w:name="_Toc175512228"/>
      <w:bookmarkEnd w:id="785"/>
      <w:bookmarkEnd w:id="786"/>
      <w:bookmarkEnd w:id="787"/>
      <w:bookmarkEnd w:id="788"/>
      <w:bookmarkEnd w:id="789"/>
      <w:bookmarkEnd w:id="790"/>
      <w:bookmarkEnd w:id="791"/>
      <w:bookmarkEnd w:id="792"/>
      <w:bookmarkEnd w:id="793"/>
      <w:bookmarkEnd w:id="794"/>
      <w:r w:rsidRPr="00854A8B">
        <w:rPr>
          <w:sz w:val="24"/>
          <w:szCs w:val="24"/>
        </w:rPr>
        <w:t>M</w:t>
      </w:r>
      <w:r w:rsidR="00CA43FA" w:rsidRPr="00854A8B">
        <w:rPr>
          <w:sz w:val="24"/>
          <w:szCs w:val="24"/>
        </w:rPr>
        <w:t>EDIO ABIÓTICO</w:t>
      </w:r>
      <w:bookmarkEnd w:id="795"/>
    </w:p>
    <w:p w14:paraId="62387F3E" w14:textId="4E2A8D71" w:rsidR="000A53B7" w:rsidRPr="00854A8B" w:rsidRDefault="000A53B7" w:rsidP="00854A8B">
      <w:pPr>
        <w:pStyle w:val="Prrafodelista"/>
        <w:ind w:left="0"/>
        <w:rPr>
          <w:rFonts w:cs="Arial"/>
          <w:szCs w:val="24"/>
        </w:rPr>
      </w:pPr>
    </w:p>
    <w:p w14:paraId="4DB9944A" w14:textId="5F2A0362" w:rsidR="007A63AB" w:rsidRPr="00854A8B" w:rsidRDefault="007A63AB" w:rsidP="00854A8B">
      <w:pPr>
        <w:pStyle w:val="Prrafodelista"/>
        <w:ind w:left="0"/>
        <w:rPr>
          <w:rFonts w:cs="Arial"/>
          <w:szCs w:val="24"/>
        </w:rPr>
      </w:pPr>
      <w:r w:rsidRPr="00854A8B">
        <w:rPr>
          <w:rFonts w:cs="Arial"/>
          <w:szCs w:val="24"/>
        </w:rPr>
        <w:t>Los requerimientos de información para la caracterización del medio abiótico se deben presentar de acuerdo con los siguientes componentes:</w:t>
      </w:r>
    </w:p>
    <w:p w14:paraId="5A1058C4" w14:textId="77777777" w:rsidR="007A63AB" w:rsidRPr="00854A8B" w:rsidRDefault="007A63AB" w:rsidP="00854A8B">
      <w:pPr>
        <w:pStyle w:val="Prrafodelista"/>
        <w:ind w:left="0"/>
        <w:rPr>
          <w:rFonts w:cs="Arial"/>
          <w:szCs w:val="24"/>
        </w:rPr>
      </w:pPr>
    </w:p>
    <w:p w14:paraId="2C7663FD" w14:textId="77777777" w:rsidR="00CA43FA" w:rsidRPr="007D72C6" w:rsidRDefault="00CA43FA" w:rsidP="00A821FB">
      <w:pPr>
        <w:pStyle w:val="Ttulo"/>
        <w:numPr>
          <w:ilvl w:val="2"/>
          <w:numId w:val="12"/>
        </w:numPr>
        <w:spacing w:before="0" w:after="0"/>
        <w:ind w:left="1134" w:hanging="567"/>
        <w:jc w:val="both"/>
        <w:rPr>
          <w:sz w:val="24"/>
          <w:szCs w:val="24"/>
        </w:rPr>
      </w:pPr>
      <w:bookmarkStart w:id="796" w:name="_Toc4236956"/>
      <w:bookmarkStart w:id="797" w:name="_Toc175512229"/>
      <w:bookmarkEnd w:id="796"/>
      <w:r w:rsidRPr="007D72C6">
        <w:rPr>
          <w:sz w:val="24"/>
          <w:szCs w:val="24"/>
        </w:rPr>
        <w:t>Geológico</w:t>
      </w:r>
      <w:bookmarkEnd w:id="797"/>
    </w:p>
    <w:p w14:paraId="54E6A685" w14:textId="77777777" w:rsidR="00A2162E" w:rsidRPr="00854A8B" w:rsidRDefault="00A2162E" w:rsidP="00854A8B">
      <w:pPr>
        <w:pStyle w:val="Default"/>
        <w:jc w:val="both"/>
        <w:rPr>
          <w:rFonts w:ascii="Arial" w:hAnsi="Arial" w:cs="Arial"/>
          <w:spacing w:val="-2"/>
          <w:sz w:val="24"/>
          <w:szCs w:val="24"/>
        </w:rPr>
      </w:pPr>
    </w:p>
    <w:p w14:paraId="2F8F0C57" w14:textId="6F2707D3" w:rsidR="00C726AE" w:rsidRPr="00854A8B" w:rsidRDefault="000C6D69" w:rsidP="00854A8B">
      <w:pPr>
        <w:pStyle w:val="Default"/>
        <w:jc w:val="both"/>
        <w:rPr>
          <w:rFonts w:ascii="Arial" w:hAnsi="Arial" w:cs="Arial"/>
          <w:spacing w:val="-2"/>
          <w:sz w:val="24"/>
          <w:szCs w:val="24"/>
        </w:rPr>
      </w:pPr>
      <w:r w:rsidRPr="00854A8B">
        <w:rPr>
          <w:rFonts w:ascii="Arial" w:hAnsi="Arial" w:cs="Arial"/>
          <w:spacing w:val="-2"/>
          <w:sz w:val="24"/>
          <w:szCs w:val="24"/>
        </w:rPr>
        <w:t>Se deben describir las unidades litológicas y los rasgos estructurales (haciendo énfasis en la identificación de lineamientos, fallas, fracturas y zonas de concentración de esfuerzos tectónicos que no estén implícitos en la cartografía oficial), y presentar las columnas estratigráficas y los perfiles geológicos siguiendo los lineamientos establecidos en la MGEPEA</w:t>
      </w:r>
      <w:r w:rsidR="002657B6">
        <w:t>.</w:t>
      </w:r>
    </w:p>
    <w:p w14:paraId="1DD93F26" w14:textId="77777777" w:rsidR="00C726AE" w:rsidRPr="00854A8B" w:rsidRDefault="00C726AE" w:rsidP="00854A8B">
      <w:pPr>
        <w:pStyle w:val="Default"/>
        <w:jc w:val="both"/>
        <w:rPr>
          <w:rFonts w:ascii="Arial" w:hAnsi="Arial" w:cs="Arial"/>
          <w:spacing w:val="-2"/>
          <w:sz w:val="24"/>
          <w:szCs w:val="24"/>
        </w:rPr>
      </w:pPr>
    </w:p>
    <w:p w14:paraId="32584A9B" w14:textId="77777777" w:rsidR="000C6D69" w:rsidRPr="00854A8B" w:rsidRDefault="000C6D69" w:rsidP="00854A8B">
      <w:pPr>
        <w:pStyle w:val="Default"/>
        <w:jc w:val="both"/>
        <w:rPr>
          <w:rFonts w:ascii="Arial" w:hAnsi="Arial" w:cs="Arial"/>
          <w:spacing w:val="-2"/>
          <w:sz w:val="24"/>
          <w:szCs w:val="24"/>
        </w:rPr>
      </w:pPr>
      <w:r w:rsidRPr="00854A8B">
        <w:rPr>
          <w:rFonts w:ascii="Arial" w:hAnsi="Arial" w:cs="Arial"/>
          <w:spacing w:val="-2"/>
          <w:sz w:val="24"/>
          <w:szCs w:val="24"/>
        </w:rPr>
        <w:t>Para proyectos cuya área de estudio se encuentre en la subzona marino-costera, e impliquen la intervención del lecho marino, se debe presentar la clasificación de repartición de facies sedimentarias marinas en mapas estratificados que permitan apreciar las características de los suelos marinos.</w:t>
      </w:r>
    </w:p>
    <w:p w14:paraId="0032DFD3" w14:textId="77777777" w:rsidR="000C6D69" w:rsidRPr="00854A8B" w:rsidRDefault="000C6D69" w:rsidP="00854A8B">
      <w:pPr>
        <w:pStyle w:val="Default"/>
        <w:jc w:val="both"/>
        <w:rPr>
          <w:rFonts w:ascii="Arial" w:hAnsi="Arial" w:cs="Arial"/>
          <w:spacing w:val="-2"/>
          <w:sz w:val="24"/>
          <w:szCs w:val="24"/>
        </w:rPr>
      </w:pPr>
    </w:p>
    <w:p w14:paraId="3AC14804" w14:textId="63DDF95A" w:rsidR="000C6D69" w:rsidRPr="00854A8B" w:rsidRDefault="000C6D69" w:rsidP="00854A8B">
      <w:pPr>
        <w:pStyle w:val="Default"/>
        <w:jc w:val="both"/>
        <w:rPr>
          <w:rFonts w:ascii="Arial" w:hAnsi="Arial" w:cs="Arial"/>
          <w:spacing w:val="-2"/>
          <w:sz w:val="24"/>
          <w:szCs w:val="24"/>
        </w:rPr>
      </w:pPr>
      <w:r w:rsidRPr="00854A8B">
        <w:rPr>
          <w:rFonts w:ascii="Arial" w:hAnsi="Arial" w:cs="Arial"/>
          <w:spacing w:val="-2"/>
          <w:sz w:val="24"/>
          <w:szCs w:val="24"/>
        </w:rPr>
        <w:t>De acuerdo con lo establecido por la Norma Colombiana de Construcción Sism</w:t>
      </w:r>
      <w:r w:rsidR="009A4B76">
        <w:rPr>
          <w:rFonts w:ascii="Arial" w:hAnsi="Arial" w:cs="Arial"/>
          <w:spacing w:val="-2"/>
          <w:sz w:val="24"/>
          <w:szCs w:val="24"/>
        </w:rPr>
        <w:t xml:space="preserve">o </w:t>
      </w:r>
      <w:r w:rsidRPr="00854A8B">
        <w:rPr>
          <w:rFonts w:ascii="Arial" w:hAnsi="Arial" w:cs="Arial"/>
          <w:spacing w:val="-2"/>
          <w:sz w:val="24"/>
          <w:szCs w:val="24"/>
        </w:rPr>
        <w:t>Resistente de 2010 (NSR-10), o aquella que la modifique</w:t>
      </w:r>
      <w:r w:rsidR="00697F71">
        <w:rPr>
          <w:rFonts w:ascii="Arial" w:hAnsi="Arial" w:cs="Arial"/>
          <w:spacing w:val="-2"/>
          <w:sz w:val="24"/>
          <w:szCs w:val="24"/>
        </w:rPr>
        <w:t>,</w:t>
      </w:r>
      <w:r w:rsidRPr="00854A8B">
        <w:rPr>
          <w:rFonts w:ascii="Arial" w:hAnsi="Arial" w:cs="Arial"/>
          <w:spacing w:val="-2"/>
          <w:sz w:val="24"/>
          <w:szCs w:val="24"/>
        </w:rPr>
        <w:t xml:space="preserve"> sustituya o derogue, se debe presentar información de los eventos sísmicos históricos que han ocurrido durante los últimos 10 años, en un radio de 25 km respecto del área de estudio definida para cada una de las alternativas consideradas, con el propósito de identificar su relación con fallas geológicas cartografiadas, deslizamientos o procesos de transporte de masas. Los datos deben ser obtenidos del registro existente en el catálogo de la Red Sismológica Nacional de Colombia </w:t>
      </w:r>
      <w:r w:rsidR="00B06490">
        <w:rPr>
          <w:rFonts w:ascii="Arial" w:hAnsi="Arial" w:cs="Arial"/>
          <w:spacing w:val="-2"/>
          <w:sz w:val="24"/>
          <w:szCs w:val="24"/>
        </w:rPr>
        <w:t xml:space="preserve">- </w:t>
      </w:r>
      <w:r w:rsidRPr="00854A8B">
        <w:rPr>
          <w:rFonts w:ascii="Arial" w:hAnsi="Arial" w:cs="Arial"/>
          <w:spacing w:val="-2"/>
          <w:sz w:val="24"/>
          <w:szCs w:val="24"/>
        </w:rPr>
        <w:t>RSNC.</w:t>
      </w:r>
    </w:p>
    <w:p w14:paraId="23F49B4C" w14:textId="77777777" w:rsidR="000C6D69" w:rsidRPr="00854A8B" w:rsidRDefault="000C6D69" w:rsidP="00854A8B">
      <w:pPr>
        <w:pStyle w:val="Default"/>
        <w:jc w:val="both"/>
        <w:rPr>
          <w:rFonts w:ascii="Arial" w:hAnsi="Arial" w:cs="Arial"/>
          <w:spacing w:val="-2"/>
          <w:sz w:val="24"/>
          <w:szCs w:val="24"/>
        </w:rPr>
      </w:pPr>
    </w:p>
    <w:p w14:paraId="79F66C4D" w14:textId="3603905F" w:rsidR="000C6D69" w:rsidRPr="00854A8B" w:rsidRDefault="000C6D69" w:rsidP="00854A8B">
      <w:pPr>
        <w:pStyle w:val="Default"/>
        <w:jc w:val="both"/>
        <w:rPr>
          <w:rFonts w:ascii="Arial" w:hAnsi="Arial" w:cs="Arial"/>
          <w:spacing w:val="-2"/>
          <w:sz w:val="24"/>
          <w:szCs w:val="24"/>
        </w:rPr>
      </w:pPr>
      <w:r w:rsidRPr="00854A8B">
        <w:rPr>
          <w:rFonts w:ascii="Arial" w:hAnsi="Arial" w:cs="Arial"/>
          <w:spacing w:val="-2"/>
          <w:sz w:val="24"/>
          <w:szCs w:val="24"/>
        </w:rPr>
        <w:t>Así mismo</w:t>
      </w:r>
      <w:r w:rsidR="003D7099" w:rsidRPr="00854A8B">
        <w:rPr>
          <w:rFonts w:ascii="Arial" w:hAnsi="Arial" w:cs="Arial"/>
          <w:spacing w:val="-2"/>
          <w:sz w:val="24"/>
          <w:szCs w:val="24"/>
        </w:rPr>
        <w:t>,</w:t>
      </w:r>
      <w:r w:rsidRPr="00854A8B">
        <w:rPr>
          <w:rFonts w:ascii="Arial" w:hAnsi="Arial" w:cs="Arial"/>
          <w:spacing w:val="-2"/>
          <w:sz w:val="24"/>
          <w:szCs w:val="24"/>
        </w:rPr>
        <w:t xml:space="preserve"> se debe elaborar el mapa de susceptibilidad de áreas erosionadas y de fenómenos de remoción en masa (</w:t>
      </w:r>
      <w:r w:rsidR="00CA3EBC" w:rsidRPr="00854A8B">
        <w:rPr>
          <w:rFonts w:ascii="Arial" w:hAnsi="Arial" w:cs="Arial"/>
          <w:spacing w:val="-2"/>
          <w:sz w:val="24"/>
          <w:szCs w:val="24"/>
        </w:rPr>
        <w:t xml:space="preserve">deslizamientos, flujos y/o avenidas torrenciales, </w:t>
      </w:r>
      <w:r w:rsidRPr="00854A8B">
        <w:rPr>
          <w:rFonts w:ascii="Arial" w:hAnsi="Arial" w:cs="Arial"/>
          <w:spacing w:val="-2"/>
          <w:sz w:val="24"/>
          <w:szCs w:val="24"/>
        </w:rPr>
        <w:t>caída de roca</w:t>
      </w:r>
      <w:r w:rsidR="00CA3EBC" w:rsidRPr="00854A8B">
        <w:rPr>
          <w:rFonts w:ascii="Arial" w:hAnsi="Arial" w:cs="Arial"/>
          <w:spacing w:val="-2"/>
          <w:sz w:val="24"/>
          <w:szCs w:val="24"/>
        </w:rPr>
        <w:t>s</w:t>
      </w:r>
      <w:r w:rsidRPr="00854A8B">
        <w:rPr>
          <w:rFonts w:ascii="Arial" w:hAnsi="Arial" w:cs="Arial"/>
          <w:spacing w:val="-2"/>
          <w:sz w:val="24"/>
          <w:szCs w:val="24"/>
        </w:rPr>
        <w:t>), y el mapa de amenaza para este tipo de fenómenos. En caso de que aplique, se debe</w:t>
      </w:r>
      <w:r w:rsidR="0099247D" w:rsidRPr="00854A8B">
        <w:rPr>
          <w:rFonts w:ascii="Arial" w:hAnsi="Arial" w:cs="Arial"/>
          <w:spacing w:val="-2"/>
          <w:sz w:val="24"/>
          <w:szCs w:val="24"/>
        </w:rPr>
        <w:t>n</w:t>
      </w:r>
      <w:r w:rsidRPr="00854A8B">
        <w:rPr>
          <w:rFonts w:ascii="Arial" w:hAnsi="Arial" w:cs="Arial"/>
          <w:spacing w:val="-2"/>
          <w:sz w:val="24"/>
          <w:szCs w:val="24"/>
        </w:rPr>
        <w:t xml:space="preserve"> analizar los potenciales fenómenos de inundación en el área de estudio.</w:t>
      </w:r>
    </w:p>
    <w:p w14:paraId="7DA5C0ED" w14:textId="77777777" w:rsidR="000C6D69" w:rsidRPr="00854A8B" w:rsidRDefault="000C6D69" w:rsidP="00854A8B">
      <w:pPr>
        <w:pStyle w:val="Default"/>
        <w:jc w:val="both"/>
        <w:rPr>
          <w:rFonts w:ascii="Arial" w:hAnsi="Arial" w:cs="Arial"/>
          <w:spacing w:val="-2"/>
          <w:sz w:val="24"/>
          <w:szCs w:val="24"/>
        </w:rPr>
      </w:pPr>
    </w:p>
    <w:p w14:paraId="5AE74725" w14:textId="77777777" w:rsidR="000C6D69" w:rsidRPr="00854A8B" w:rsidRDefault="000C6D69" w:rsidP="00854A8B">
      <w:pPr>
        <w:pStyle w:val="Default"/>
        <w:jc w:val="both"/>
        <w:rPr>
          <w:rFonts w:ascii="Arial" w:hAnsi="Arial" w:cs="Arial"/>
          <w:spacing w:val="-2"/>
          <w:sz w:val="24"/>
          <w:szCs w:val="24"/>
        </w:rPr>
      </w:pPr>
      <w:r w:rsidRPr="00854A8B">
        <w:rPr>
          <w:rFonts w:ascii="Arial" w:hAnsi="Arial" w:cs="Arial"/>
          <w:spacing w:val="-2"/>
          <w:sz w:val="24"/>
          <w:szCs w:val="24"/>
        </w:rPr>
        <w:t>Finamente, se debe presentar el mapa de zonificación geotécnica con la información obtenida.</w:t>
      </w:r>
    </w:p>
    <w:p w14:paraId="47BF9E0C" w14:textId="77777777" w:rsidR="00AA3EAF" w:rsidRDefault="00AA3EAF" w:rsidP="00854A8B">
      <w:pPr>
        <w:pStyle w:val="Default"/>
        <w:jc w:val="both"/>
        <w:rPr>
          <w:rFonts w:ascii="Arial" w:hAnsi="Arial" w:cs="Arial"/>
          <w:spacing w:val="-2"/>
          <w:sz w:val="24"/>
          <w:szCs w:val="24"/>
        </w:rPr>
      </w:pPr>
    </w:p>
    <w:p w14:paraId="1D1F0AB4" w14:textId="77777777" w:rsidR="00733191" w:rsidRPr="001A4F21" w:rsidRDefault="002450A2" w:rsidP="00A821FB">
      <w:pPr>
        <w:pStyle w:val="Ttulo"/>
        <w:numPr>
          <w:ilvl w:val="2"/>
          <w:numId w:val="12"/>
        </w:numPr>
        <w:spacing w:before="0" w:after="0"/>
        <w:ind w:left="1134" w:hanging="567"/>
        <w:jc w:val="both"/>
        <w:rPr>
          <w:sz w:val="24"/>
          <w:szCs w:val="24"/>
        </w:rPr>
      </w:pPr>
      <w:bookmarkStart w:id="798" w:name="_Toc4236958"/>
      <w:bookmarkStart w:id="799" w:name="_Toc4236959"/>
      <w:bookmarkStart w:id="800" w:name="_Toc175512230"/>
      <w:bookmarkEnd w:id="798"/>
      <w:bookmarkEnd w:id="799"/>
      <w:r w:rsidRPr="001A4F21">
        <w:rPr>
          <w:sz w:val="24"/>
          <w:szCs w:val="24"/>
        </w:rPr>
        <w:t>Geomorf</w:t>
      </w:r>
      <w:r w:rsidR="009E7668" w:rsidRPr="001A4F21">
        <w:rPr>
          <w:sz w:val="24"/>
          <w:szCs w:val="24"/>
        </w:rPr>
        <w:t>ológico</w:t>
      </w:r>
      <w:bookmarkEnd w:id="800"/>
    </w:p>
    <w:p w14:paraId="4AEA54C9" w14:textId="77777777" w:rsidR="000A0E2D" w:rsidRPr="00854A8B" w:rsidRDefault="000A0E2D" w:rsidP="00854A8B">
      <w:pPr>
        <w:rPr>
          <w:rFonts w:cs="Arial"/>
          <w:szCs w:val="24"/>
        </w:rPr>
      </w:pPr>
    </w:p>
    <w:p w14:paraId="072E736B" w14:textId="736E1B12" w:rsidR="00CA3EBC" w:rsidRPr="00854A8B" w:rsidRDefault="00903947" w:rsidP="00854A8B">
      <w:pPr>
        <w:rPr>
          <w:rFonts w:cs="Arial"/>
          <w:spacing w:val="-2"/>
          <w:szCs w:val="24"/>
        </w:rPr>
      </w:pPr>
      <w:r w:rsidRPr="00854A8B">
        <w:rPr>
          <w:rFonts w:cs="Arial"/>
          <w:spacing w:val="-2"/>
          <w:szCs w:val="24"/>
        </w:rPr>
        <w:t xml:space="preserve">Se deben describir las unidades geomorfológicas continentales y marino-costeras, identificando las geoformas asociadas a procesos de fenómenos de inundaciones </w:t>
      </w:r>
      <w:r w:rsidRPr="00854A8B">
        <w:rPr>
          <w:rFonts w:cs="Arial"/>
          <w:spacing w:val="-2"/>
          <w:szCs w:val="24"/>
        </w:rPr>
        <w:lastRenderedPageBreak/>
        <w:t>fluviales lentas, avenidas torrenciales y movimientos en masa</w:t>
      </w:r>
      <w:r w:rsidR="00CA3EBC" w:rsidRPr="00854A8B">
        <w:rPr>
          <w:rFonts w:cs="Arial"/>
          <w:spacing w:val="-2"/>
          <w:szCs w:val="24"/>
        </w:rPr>
        <w:t>, conforme a los lineamientos establecidos en la MGEPEA.</w:t>
      </w:r>
    </w:p>
    <w:p w14:paraId="742ADAFE" w14:textId="77777777" w:rsidR="00CA3EBC" w:rsidRPr="00854A8B" w:rsidRDefault="00CA3EBC" w:rsidP="00854A8B">
      <w:pPr>
        <w:rPr>
          <w:rFonts w:cs="Arial"/>
          <w:spacing w:val="-2"/>
          <w:szCs w:val="24"/>
        </w:rPr>
      </w:pPr>
    </w:p>
    <w:p w14:paraId="1AC3821B" w14:textId="22A3D548" w:rsidR="00903947" w:rsidRPr="00854A8B" w:rsidRDefault="00CA3EBC" w:rsidP="00854A8B">
      <w:pPr>
        <w:rPr>
          <w:rFonts w:cs="Arial"/>
          <w:spacing w:val="-2"/>
          <w:szCs w:val="24"/>
        </w:rPr>
      </w:pPr>
      <w:r w:rsidRPr="00854A8B">
        <w:rPr>
          <w:rFonts w:cs="Arial"/>
          <w:spacing w:val="-2"/>
          <w:szCs w:val="24"/>
        </w:rPr>
        <w:t>Para el caso de proyectos que se desarrollen en áreas marino-costeras, s</w:t>
      </w:r>
      <w:r w:rsidR="00903947" w:rsidRPr="00854A8B">
        <w:rPr>
          <w:rFonts w:cs="Arial"/>
          <w:spacing w:val="-2"/>
          <w:szCs w:val="24"/>
        </w:rPr>
        <w:t xml:space="preserve">e deben definir </w:t>
      </w:r>
      <w:r w:rsidRPr="00854A8B">
        <w:rPr>
          <w:rFonts w:cs="Arial"/>
          <w:spacing w:val="-2"/>
          <w:szCs w:val="24"/>
        </w:rPr>
        <w:t xml:space="preserve">las </w:t>
      </w:r>
      <w:r w:rsidR="00903947" w:rsidRPr="00854A8B">
        <w:rPr>
          <w:rFonts w:cs="Arial"/>
          <w:spacing w:val="-2"/>
          <w:szCs w:val="24"/>
        </w:rPr>
        <w:t>unidades y rasgos geomorfológicos de</w:t>
      </w:r>
      <w:r w:rsidR="00385BE0" w:rsidRPr="00854A8B">
        <w:rPr>
          <w:rFonts w:cs="Arial"/>
          <w:spacing w:val="-2"/>
          <w:szCs w:val="24"/>
        </w:rPr>
        <w:t>l suelo marino y</w:t>
      </w:r>
      <w:r w:rsidR="00903947" w:rsidRPr="00854A8B">
        <w:rPr>
          <w:rFonts w:cs="Arial"/>
          <w:spacing w:val="-2"/>
          <w:szCs w:val="24"/>
        </w:rPr>
        <w:t xml:space="preserve"> la línea de costa</w:t>
      </w:r>
      <w:r w:rsidR="00385BE0" w:rsidRPr="00854A8B">
        <w:rPr>
          <w:rFonts w:cs="Arial"/>
          <w:spacing w:val="-2"/>
          <w:szCs w:val="24"/>
        </w:rPr>
        <w:t>,</w:t>
      </w:r>
      <w:r w:rsidR="00903947" w:rsidRPr="00854A8B">
        <w:rPr>
          <w:rFonts w:cs="Arial"/>
          <w:spacing w:val="-2"/>
          <w:szCs w:val="24"/>
        </w:rPr>
        <w:t xml:space="preserve"> incorpora</w:t>
      </w:r>
      <w:r w:rsidR="00385BE0" w:rsidRPr="00854A8B">
        <w:rPr>
          <w:rFonts w:cs="Arial"/>
          <w:spacing w:val="-2"/>
          <w:szCs w:val="24"/>
        </w:rPr>
        <w:t>ndo</w:t>
      </w:r>
      <w:r w:rsidR="00903947" w:rsidRPr="00854A8B">
        <w:rPr>
          <w:rFonts w:cs="Arial"/>
          <w:spacing w:val="-2"/>
          <w:szCs w:val="24"/>
        </w:rPr>
        <w:t xml:space="preserve"> datos </w:t>
      </w:r>
      <w:r w:rsidR="00F97BA0" w:rsidRPr="00854A8B">
        <w:rPr>
          <w:rFonts w:cs="Arial"/>
          <w:spacing w:val="-2"/>
          <w:szCs w:val="24"/>
        </w:rPr>
        <w:t xml:space="preserve">batimétricos, </w:t>
      </w:r>
      <w:r w:rsidR="00385BE0" w:rsidRPr="00854A8B">
        <w:rPr>
          <w:rFonts w:cs="Arial"/>
          <w:spacing w:val="-2"/>
          <w:szCs w:val="24"/>
        </w:rPr>
        <w:t>junto con</w:t>
      </w:r>
      <w:r w:rsidR="00F97BA0" w:rsidRPr="00854A8B">
        <w:rPr>
          <w:rFonts w:cs="Arial"/>
          <w:spacing w:val="-2"/>
          <w:szCs w:val="24"/>
        </w:rPr>
        <w:t xml:space="preserve"> un análisis multitemporal de la línea de costa, con el fin de identificar las tasas de erosión y acreción sedimentaria</w:t>
      </w:r>
      <w:r w:rsidRPr="00854A8B">
        <w:rPr>
          <w:rFonts w:cs="Arial"/>
          <w:spacing w:val="-2"/>
          <w:szCs w:val="24"/>
        </w:rPr>
        <w:t>.</w:t>
      </w:r>
    </w:p>
    <w:p w14:paraId="59630C8A" w14:textId="77777777" w:rsidR="00D67F69" w:rsidRPr="00854A8B" w:rsidRDefault="00D67F69" w:rsidP="00854A8B">
      <w:pPr>
        <w:rPr>
          <w:rFonts w:cs="Arial"/>
          <w:spacing w:val="-2"/>
          <w:szCs w:val="24"/>
        </w:rPr>
      </w:pPr>
    </w:p>
    <w:p w14:paraId="47E4F5F4" w14:textId="1EDF2FDC" w:rsidR="007B1DF1" w:rsidRPr="00DF54BD" w:rsidRDefault="008D31A3" w:rsidP="00A821FB">
      <w:pPr>
        <w:pStyle w:val="Ttulo"/>
        <w:numPr>
          <w:ilvl w:val="2"/>
          <w:numId w:val="12"/>
        </w:numPr>
        <w:spacing w:before="0" w:after="0"/>
        <w:ind w:left="1134" w:hanging="567"/>
        <w:jc w:val="both"/>
        <w:rPr>
          <w:sz w:val="24"/>
          <w:szCs w:val="24"/>
        </w:rPr>
      </w:pPr>
      <w:bookmarkStart w:id="801" w:name="_Toc523833305"/>
      <w:bookmarkStart w:id="802" w:name="_Toc175512231"/>
      <w:bookmarkEnd w:id="801"/>
      <w:r w:rsidRPr="00DF54BD">
        <w:rPr>
          <w:sz w:val="24"/>
          <w:szCs w:val="24"/>
        </w:rPr>
        <w:t>Edafológico y usos de la tierra</w:t>
      </w:r>
      <w:bookmarkEnd w:id="802"/>
    </w:p>
    <w:p w14:paraId="35BC7A17" w14:textId="77777777" w:rsidR="007B1DF1" w:rsidRPr="00854A8B" w:rsidRDefault="007B1DF1" w:rsidP="00854A8B">
      <w:pPr>
        <w:rPr>
          <w:rFonts w:cs="Arial"/>
          <w:szCs w:val="24"/>
          <w:lang w:val="es-ES_tradnl"/>
        </w:rPr>
      </w:pPr>
    </w:p>
    <w:p w14:paraId="1AA4A624" w14:textId="017A92EF" w:rsidR="007B1DF1" w:rsidRPr="00854A8B" w:rsidRDefault="007B1DF1" w:rsidP="00854A8B">
      <w:pPr>
        <w:rPr>
          <w:rFonts w:cs="Arial"/>
          <w:szCs w:val="24"/>
        </w:rPr>
      </w:pPr>
      <w:r w:rsidRPr="00854A8B">
        <w:rPr>
          <w:rFonts w:cs="Arial"/>
          <w:szCs w:val="24"/>
        </w:rPr>
        <w:t>Se debe</w:t>
      </w:r>
      <w:r w:rsidR="008D31A3" w:rsidRPr="00854A8B">
        <w:rPr>
          <w:rFonts w:cs="Arial"/>
          <w:szCs w:val="24"/>
        </w:rPr>
        <w:t>n</w:t>
      </w:r>
      <w:r w:rsidR="00923543" w:rsidRPr="00854A8B">
        <w:rPr>
          <w:rFonts w:cs="Arial"/>
          <w:szCs w:val="24"/>
        </w:rPr>
        <w:t xml:space="preserve"> </w:t>
      </w:r>
      <w:r w:rsidRPr="00854A8B">
        <w:rPr>
          <w:rFonts w:cs="Arial"/>
          <w:szCs w:val="24"/>
        </w:rPr>
        <w:t>describir l</w:t>
      </w:r>
      <w:r w:rsidR="00BC0A64" w:rsidRPr="00854A8B">
        <w:rPr>
          <w:rFonts w:cs="Arial"/>
          <w:szCs w:val="24"/>
        </w:rPr>
        <w:t xml:space="preserve">os </w:t>
      </w:r>
      <w:r w:rsidR="008D31A3" w:rsidRPr="00854A8B">
        <w:rPr>
          <w:rFonts w:cs="Arial"/>
          <w:szCs w:val="24"/>
        </w:rPr>
        <w:t xml:space="preserve">suelos en función de </w:t>
      </w:r>
      <w:r w:rsidR="00BC0A64" w:rsidRPr="00854A8B">
        <w:rPr>
          <w:rFonts w:cs="Arial"/>
          <w:szCs w:val="24"/>
        </w:rPr>
        <w:t xml:space="preserve">sus </w:t>
      </w:r>
      <w:r w:rsidR="008D31A3" w:rsidRPr="00854A8B">
        <w:rPr>
          <w:rFonts w:cs="Arial"/>
          <w:szCs w:val="24"/>
        </w:rPr>
        <w:t xml:space="preserve">características físicas, químicas, mineralógicas y morfológicas, taxonomía y distribución espacial, </w:t>
      </w:r>
      <w:r w:rsidR="00BC0A64" w:rsidRPr="00854A8B">
        <w:rPr>
          <w:rFonts w:cs="Arial"/>
          <w:szCs w:val="24"/>
        </w:rPr>
        <w:t>la</w:t>
      </w:r>
      <w:r w:rsidR="008D31A3" w:rsidRPr="00854A8B">
        <w:rPr>
          <w:rFonts w:cs="Arial"/>
          <w:szCs w:val="24"/>
        </w:rPr>
        <w:t xml:space="preserve"> capacidad de uso de las tierras con sus respectivos componentes a nivel de clase, subclase, grupo de manejo, principales limitantes y prácticas de manejo</w:t>
      </w:r>
      <w:r w:rsidR="00BC0A64" w:rsidRPr="00854A8B">
        <w:rPr>
          <w:rFonts w:cs="Arial"/>
          <w:szCs w:val="24"/>
        </w:rPr>
        <w:t xml:space="preserve">, la oferta ambiental, los usos actuales y sus conflictos, y el estado de degradación de los suelos, </w:t>
      </w:r>
      <w:r w:rsidR="00923543" w:rsidRPr="00854A8B">
        <w:rPr>
          <w:rFonts w:cs="Arial"/>
          <w:szCs w:val="24"/>
        </w:rPr>
        <w:t>s</w:t>
      </w:r>
      <w:r w:rsidRPr="00854A8B">
        <w:rPr>
          <w:rFonts w:cs="Arial"/>
          <w:szCs w:val="24"/>
        </w:rPr>
        <w:t>iguiendo los lineamientos establecidos en la MGEPEA</w:t>
      </w:r>
      <w:r w:rsidR="008D31A3" w:rsidRPr="00854A8B">
        <w:rPr>
          <w:rFonts w:cs="Arial"/>
          <w:szCs w:val="24"/>
        </w:rPr>
        <w:t>.</w:t>
      </w:r>
    </w:p>
    <w:p w14:paraId="1E48951F" w14:textId="77777777" w:rsidR="002D76CC" w:rsidRPr="00854A8B" w:rsidRDefault="002D76CC" w:rsidP="00854A8B">
      <w:pPr>
        <w:rPr>
          <w:rFonts w:cs="Arial"/>
          <w:szCs w:val="24"/>
        </w:rPr>
      </w:pPr>
    </w:p>
    <w:p w14:paraId="618D7F48" w14:textId="77777777" w:rsidR="002F5C51" w:rsidRPr="00DF54BD" w:rsidRDefault="002F5C51" w:rsidP="00A821FB">
      <w:pPr>
        <w:pStyle w:val="Ttulo"/>
        <w:numPr>
          <w:ilvl w:val="2"/>
          <w:numId w:val="12"/>
        </w:numPr>
        <w:spacing w:before="0" w:after="0"/>
        <w:ind w:left="1134" w:hanging="567"/>
        <w:jc w:val="both"/>
        <w:rPr>
          <w:sz w:val="24"/>
          <w:szCs w:val="24"/>
        </w:rPr>
      </w:pPr>
      <w:bookmarkStart w:id="803" w:name="_Toc175512232"/>
      <w:r w:rsidRPr="00DF54BD">
        <w:rPr>
          <w:sz w:val="24"/>
          <w:szCs w:val="24"/>
        </w:rPr>
        <w:t>Hidrológico</w:t>
      </w:r>
      <w:bookmarkEnd w:id="803"/>
    </w:p>
    <w:p w14:paraId="0C58CFC4" w14:textId="77777777" w:rsidR="002F5C51" w:rsidRPr="00D76F10" w:rsidRDefault="002F5C51" w:rsidP="00854A8B">
      <w:pPr>
        <w:pStyle w:val="Default"/>
        <w:rPr>
          <w:rFonts w:ascii="Arial" w:hAnsi="Arial" w:cs="Arial"/>
          <w:bCs/>
          <w:spacing w:val="-2"/>
          <w:sz w:val="24"/>
          <w:szCs w:val="24"/>
        </w:rPr>
      </w:pPr>
    </w:p>
    <w:p w14:paraId="4D1617C6" w14:textId="77777777" w:rsidR="00CF774C" w:rsidRPr="00854A8B" w:rsidRDefault="00902675" w:rsidP="00854A8B">
      <w:pPr>
        <w:pStyle w:val="Default"/>
        <w:jc w:val="both"/>
        <w:rPr>
          <w:rFonts w:ascii="Arial" w:hAnsi="Arial" w:cs="Arial"/>
          <w:spacing w:val="-2"/>
          <w:sz w:val="24"/>
          <w:szCs w:val="24"/>
        </w:rPr>
      </w:pPr>
      <w:r w:rsidRPr="00854A8B">
        <w:rPr>
          <w:rFonts w:ascii="Arial" w:hAnsi="Arial" w:cs="Arial"/>
          <w:spacing w:val="-2"/>
          <w:sz w:val="24"/>
          <w:szCs w:val="24"/>
        </w:rPr>
        <w:t>S</w:t>
      </w:r>
      <w:r w:rsidR="00674836" w:rsidRPr="00854A8B">
        <w:rPr>
          <w:rFonts w:ascii="Arial" w:hAnsi="Arial" w:cs="Arial"/>
          <w:spacing w:val="-2"/>
          <w:sz w:val="24"/>
          <w:szCs w:val="24"/>
        </w:rPr>
        <w:t>e debe</w:t>
      </w:r>
      <w:r w:rsidRPr="00854A8B">
        <w:rPr>
          <w:rFonts w:ascii="Arial" w:hAnsi="Arial" w:cs="Arial"/>
          <w:spacing w:val="-2"/>
          <w:sz w:val="24"/>
          <w:szCs w:val="24"/>
        </w:rPr>
        <w:t xml:space="preserve">n identificar </w:t>
      </w:r>
      <w:r w:rsidR="00DF6CF7" w:rsidRPr="00854A8B">
        <w:rPr>
          <w:rFonts w:ascii="Arial" w:hAnsi="Arial" w:cs="Arial"/>
          <w:spacing w:val="-2"/>
          <w:sz w:val="24"/>
          <w:szCs w:val="24"/>
        </w:rPr>
        <w:t xml:space="preserve">y localizar </w:t>
      </w:r>
      <w:r w:rsidRPr="00854A8B">
        <w:rPr>
          <w:rFonts w:ascii="Arial" w:hAnsi="Arial" w:cs="Arial"/>
          <w:spacing w:val="-2"/>
          <w:sz w:val="24"/>
          <w:szCs w:val="24"/>
        </w:rPr>
        <w:t xml:space="preserve">los sistemas lénticos y lóticos, </w:t>
      </w:r>
      <w:r w:rsidR="00DF6CF7" w:rsidRPr="00854A8B">
        <w:rPr>
          <w:rFonts w:ascii="Arial" w:hAnsi="Arial" w:cs="Arial"/>
          <w:spacing w:val="-2"/>
          <w:sz w:val="24"/>
          <w:szCs w:val="24"/>
        </w:rPr>
        <w:t xml:space="preserve">y </w:t>
      </w:r>
      <w:r w:rsidRPr="00854A8B">
        <w:rPr>
          <w:rFonts w:ascii="Arial" w:hAnsi="Arial" w:cs="Arial"/>
          <w:spacing w:val="-2"/>
          <w:sz w:val="24"/>
          <w:szCs w:val="24"/>
        </w:rPr>
        <w:t>las zonas de recarga potencial de acuíferos</w:t>
      </w:r>
      <w:r w:rsidR="00CF774C" w:rsidRPr="00854A8B">
        <w:rPr>
          <w:rFonts w:ascii="Arial" w:hAnsi="Arial" w:cs="Arial"/>
          <w:spacing w:val="-2"/>
          <w:sz w:val="24"/>
          <w:szCs w:val="24"/>
        </w:rPr>
        <w:t>.</w:t>
      </w:r>
    </w:p>
    <w:p w14:paraId="4906A7B8" w14:textId="77777777" w:rsidR="00CF774C" w:rsidRPr="00854A8B" w:rsidRDefault="00CF774C" w:rsidP="00854A8B">
      <w:pPr>
        <w:pStyle w:val="Default"/>
        <w:jc w:val="both"/>
        <w:rPr>
          <w:rFonts w:ascii="Arial" w:hAnsi="Arial" w:cs="Arial"/>
          <w:spacing w:val="-2"/>
          <w:sz w:val="24"/>
          <w:szCs w:val="24"/>
        </w:rPr>
      </w:pPr>
    </w:p>
    <w:p w14:paraId="4627472D" w14:textId="206D5452" w:rsidR="00DF6CF7" w:rsidRPr="00854A8B" w:rsidRDefault="00CF774C" w:rsidP="00854A8B">
      <w:pPr>
        <w:pStyle w:val="Default"/>
        <w:jc w:val="both"/>
        <w:rPr>
          <w:rFonts w:ascii="Arial" w:hAnsi="Arial" w:cs="Arial"/>
          <w:spacing w:val="-2"/>
          <w:sz w:val="24"/>
          <w:szCs w:val="24"/>
        </w:rPr>
      </w:pPr>
      <w:r w:rsidRPr="00854A8B">
        <w:rPr>
          <w:rFonts w:ascii="Arial" w:hAnsi="Arial" w:cs="Arial"/>
          <w:spacing w:val="-2"/>
          <w:sz w:val="24"/>
          <w:szCs w:val="24"/>
        </w:rPr>
        <w:t>Asimismo, se debe realizar una caracterización morfométrica de las fuentes que pueden ser intervenidas por el proyecto, identificando su dinámica fluvial, así como las posibles alteraciones de su régimen natural (relación temporal y espacial de inundaciones), y sus patrones de drenaje y divagación.</w:t>
      </w:r>
    </w:p>
    <w:p w14:paraId="6BE2734B" w14:textId="77777777" w:rsidR="00DF6CF7" w:rsidRPr="00854A8B" w:rsidRDefault="00DF6CF7" w:rsidP="00854A8B">
      <w:pPr>
        <w:pStyle w:val="Default"/>
        <w:jc w:val="both"/>
        <w:rPr>
          <w:rFonts w:ascii="Arial" w:hAnsi="Arial" w:cs="Arial"/>
          <w:spacing w:val="-2"/>
          <w:sz w:val="24"/>
          <w:szCs w:val="24"/>
        </w:rPr>
      </w:pPr>
    </w:p>
    <w:p w14:paraId="14C0E702" w14:textId="77777777" w:rsidR="0085728C" w:rsidRPr="00854A8B" w:rsidRDefault="0085728C" w:rsidP="00854A8B">
      <w:pPr>
        <w:rPr>
          <w:rFonts w:cs="Arial"/>
          <w:szCs w:val="24"/>
        </w:rPr>
      </w:pPr>
      <w:r w:rsidRPr="00854A8B">
        <w:rPr>
          <w:rFonts w:cs="Arial"/>
          <w:szCs w:val="24"/>
        </w:rPr>
        <w:t xml:space="preserve">Para proyectos portuarios fluviales se debe </w:t>
      </w:r>
      <w:r w:rsidR="00A47737" w:rsidRPr="00854A8B">
        <w:rPr>
          <w:rFonts w:cs="Arial"/>
          <w:szCs w:val="24"/>
        </w:rPr>
        <w:t xml:space="preserve">obtener y analizar </w:t>
      </w:r>
      <w:r w:rsidRPr="00854A8B">
        <w:rPr>
          <w:rFonts w:cs="Arial"/>
          <w:szCs w:val="24"/>
        </w:rPr>
        <w:t xml:space="preserve">información </w:t>
      </w:r>
      <w:r w:rsidR="00A47737" w:rsidRPr="00854A8B">
        <w:rPr>
          <w:rFonts w:cs="Arial"/>
          <w:szCs w:val="24"/>
        </w:rPr>
        <w:t>sobre</w:t>
      </w:r>
      <w:r w:rsidRPr="00854A8B">
        <w:rPr>
          <w:rFonts w:cs="Arial"/>
          <w:szCs w:val="24"/>
        </w:rPr>
        <w:t>:</w:t>
      </w:r>
    </w:p>
    <w:p w14:paraId="476AE31C" w14:textId="77777777" w:rsidR="002648A9" w:rsidRPr="00854A8B" w:rsidRDefault="002648A9" w:rsidP="00854A8B">
      <w:pPr>
        <w:rPr>
          <w:rFonts w:cs="Arial"/>
          <w:szCs w:val="24"/>
        </w:rPr>
      </w:pPr>
    </w:p>
    <w:p w14:paraId="6A978987" w14:textId="77777777" w:rsidR="0085728C" w:rsidRDefault="0085728C" w:rsidP="00A821FB">
      <w:pPr>
        <w:pStyle w:val="Prrafodelista"/>
        <w:numPr>
          <w:ilvl w:val="0"/>
          <w:numId w:val="11"/>
        </w:numPr>
        <w:ind w:left="567" w:hanging="567"/>
        <w:contextualSpacing/>
        <w:rPr>
          <w:rFonts w:cs="Arial"/>
          <w:szCs w:val="24"/>
        </w:rPr>
      </w:pPr>
      <w:r w:rsidRPr="00854A8B">
        <w:rPr>
          <w:rFonts w:cs="Arial"/>
          <w:szCs w:val="24"/>
        </w:rPr>
        <w:t>Curvas de duración de caudales</w:t>
      </w:r>
      <w:r w:rsidR="00A47737" w:rsidRPr="00854A8B">
        <w:rPr>
          <w:rFonts w:cs="Arial"/>
          <w:szCs w:val="24"/>
        </w:rPr>
        <w:t>.</w:t>
      </w:r>
    </w:p>
    <w:p w14:paraId="52C6D10D" w14:textId="77777777" w:rsidR="00CF2917" w:rsidRPr="00CF2917" w:rsidRDefault="00CF2917" w:rsidP="00CF2917">
      <w:pPr>
        <w:contextualSpacing/>
        <w:rPr>
          <w:rFonts w:cs="Arial"/>
          <w:szCs w:val="24"/>
        </w:rPr>
      </w:pPr>
    </w:p>
    <w:p w14:paraId="5283F082" w14:textId="77777777" w:rsidR="0085728C" w:rsidRDefault="00A47737" w:rsidP="00A821FB">
      <w:pPr>
        <w:pStyle w:val="Prrafodelista"/>
        <w:numPr>
          <w:ilvl w:val="0"/>
          <w:numId w:val="11"/>
        </w:numPr>
        <w:ind w:left="567" w:hanging="567"/>
        <w:contextualSpacing/>
        <w:rPr>
          <w:rFonts w:cs="Arial"/>
          <w:szCs w:val="24"/>
        </w:rPr>
      </w:pPr>
      <w:r w:rsidRPr="00854A8B">
        <w:rPr>
          <w:rFonts w:cs="Arial"/>
          <w:szCs w:val="24"/>
        </w:rPr>
        <w:t>F</w:t>
      </w:r>
      <w:r w:rsidR="0085728C" w:rsidRPr="00854A8B">
        <w:rPr>
          <w:rFonts w:cs="Arial"/>
          <w:szCs w:val="24"/>
        </w:rPr>
        <w:t>recuencias de niveles máximos</w:t>
      </w:r>
      <w:r w:rsidRPr="00854A8B">
        <w:rPr>
          <w:rFonts w:cs="Arial"/>
          <w:szCs w:val="24"/>
        </w:rPr>
        <w:t>.</w:t>
      </w:r>
    </w:p>
    <w:p w14:paraId="4C759564" w14:textId="77777777" w:rsidR="00CF2917" w:rsidRPr="00CF2917" w:rsidRDefault="00CF2917" w:rsidP="00CF2917">
      <w:pPr>
        <w:contextualSpacing/>
        <w:rPr>
          <w:rFonts w:cs="Arial"/>
          <w:szCs w:val="24"/>
        </w:rPr>
      </w:pPr>
    </w:p>
    <w:p w14:paraId="2AAE9DB8" w14:textId="77777777" w:rsidR="0085728C" w:rsidRDefault="0085728C" w:rsidP="00A821FB">
      <w:pPr>
        <w:pStyle w:val="Prrafodelista"/>
        <w:numPr>
          <w:ilvl w:val="0"/>
          <w:numId w:val="11"/>
        </w:numPr>
        <w:ind w:left="567" w:hanging="567"/>
        <w:contextualSpacing/>
        <w:rPr>
          <w:rFonts w:cs="Arial"/>
          <w:szCs w:val="24"/>
        </w:rPr>
      </w:pPr>
      <w:r w:rsidRPr="00854A8B">
        <w:rPr>
          <w:rFonts w:cs="Arial"/>
          <w:szCs w:val="24"/>
        </w:rPr>
        <w:t>Socavación del lecho</w:t>
      </w:r>
      <w:r w:rsidR="00A47737" w:rsidRPr="00854A8B">
        <w:rPr>
          <w:rFonts w:cs="Arial"/>
          <w:szCs w:val="24"/>
        </w:rPr>
        <w:t>.</w:t>
      </w:r>
    </w:p>
    <w:p w14:paraId="76D1D69D" w14:textId="77777777" w:rsidR="00CF2917" w:rsidRPr="00CF2917" w:rsidRDefault="00CF2917" w:rsidP="00CF2917">
      <w:pPr>
        <w:contextualSpacing/>
        <w:rPr>
          <w:rFonts w:cs="Arial"/>
          <w:szCs w:val="24"/>
        </w:rPr>
      </w:pPr>
    </w:p>
    <w:p w14:paraId="07E5644E" w14:textId="77777777" w:rsidR="0085728C" w:rsidRDefault="0085728C" w:rsidP="00A821FB">
      <w:pPr>
        <w:pStyle w:val="Prrafodelista"/>
        <w:numPr>
          <w:ilvl w:val="0"/>
          <w:numId w:val="11"/>
        </w:numPr>
        <w:ind w:left="567" w:hanging="567"/>
        <w:contextualSpacing/>
        <w:rPr>
          <w:rFonts w:cs="Arial"/>
          <w:szCs w:val="24"/>
        </w:rPr>
      </w:pPr>
      <w:r w:rsidRPr="00854A8B">
        <w:rPr>
          <w:rFonts w:cs="Arial"/>
          <w:szCs w:val="24"/>
        </w:rPr>
        <w:t>Profundidad de erosión</w:t>
      </w:r>
      <w:r w:rsidR="00A47737" w:rsidRPr="00854A8B">
        <w:rPr>
          <w:rFonts w:cs="Arial"/>
          <w:szCs w:val="24"/>
        </w:rPr>
        <w:t>.</w:t>
      </w:r>
    </w:p>
    <w:p w14:paraId="591108C5" w14:textId="77777777" w:rsidR="00CF2917" w:rsidRPr="00CF2917" w:rsidRDefault="00CF2917" w:rsidP="00CF2917">
      <w:pPr>
        <w:contextualSpacing/>
        <w:rPr>
          <w:rFonts w:cs="Arial"/>
          <w:szCs w:val="24"/>
        </w:rPr>
      </w:pPr>
    </w:p>
    <w:p w14:paraId="0645AA41" w14:textId="77777777" w:rsidR="0085728C" w:rsidRDefault="0085728C" w:rsidP="00A821FB">
      <w:pPr>
        <w:pStyle w:val="Prrafodelista"/>
        <w:numPr>
          <w:ilvl w:val="0"/>
          <w:numId w:val="11"/>
        </w:numPr>
        <w:ind w:left="567" w:hanging="567"/>
        <w:contextualSpacing/>
        <w:rPr>
          <w:rFonts w:cs="Arial"/>
          <w:szCs w:val="24"/>
        </w:rPr>
      </w:pPr>
      <w:r w:rsidRPr="00854A8B">
        <w:rPr>
          <w:rFonts w:cs="Arial"/>
          <w:szCs w:val="24"/>
        </w:rPr>
        <w:t>Erosión lateral</w:t>
      </w:r>
      <w:r w:rsidR="00A47737" w:rsidRPr="00854A8B">
        <w:rPr>
          <w:rFonts w:cs="Arial"/>
          <w:szCs w:val="24"/>
        </w:rPr>
        <w:t>.</w:t>
      </w:r>
    </w:p>
    <w:p w14:paraId="0296CBA0" w14:textId="77777777" w:rsidR="00CF2917" w:rsidRPr="00CF2917" w:rsidRDefault="00CF2917" w:rsidP="00CF2917">
      <w:pPr>
        <w:contextualSpacing/>
        <w:rPr>
          <w:rFonts w:cs="Arial"/>
          <w:szCs w:val="24"/>
        </w:rPr>
      </w:pPr>
    </w:p>
    <w:p w14:paraId="39A12FA5" w14:textId="77777777" w:rsidR="0085728C" w:rsidRPr="00854A8B" w:rsidRDefault="0085728C" w:rsidP="00A821FB">
      <w:pPr>
        <w:pStyle w:val="Prrafodelista"/>
        <w:numPr>
          <w:ilvl w:val="0"/>
          <w:numId w:val="11"/>
        </w:numPr>
        <w:ind w:left="567" w:hanging="567"/>
        <w:contextualSpacing/>
        <w:rPr>
          <w:rFonts w:cs="Arial"/>
          <w:szCs w:val="24"/>
        </w:rPr>
      </w:pPr>
      <w:r w:rsidRPr="00854A8B">
        <w:rPr>
          <w:rFonts w:cs="Arial"/>
          <w:szCs w:val="24"/>
        </w:rPr>
        <w:t xml:space="preserve">Posible influencia de otros </w:t>
      </w:r>
      <w:r w:rsidR="00A47737" w:rsidRPr="00854A8B">
        <w:rPr>
          <w:rFonts w:cs="Arial"/>
          <w:szCs w:val="24"/>
        </w:rPr>
        <w:t>cuerpos de agua</w:t>
      </w:r>
      <w:r w:rsidRPr="00854A8B">
        <w:rPr>
          <w:rFonts w:cs="Arial"/>
          <w:szCs w:val="24"/>
        </w:rPr>
        <w:t>.</w:t>
      </w:r>
    </w:p>
    <w:p w14:paraId="77AD90F9" w14:textId="77777777" w:rsidR="00DF6CF7" w:rsidRPr="00854A8B" w:rsidRDefault="00DF6CF7" w:rsidP="00854A8B">
      <w:pPr>
        <w:rPr>
          <w:rFonts w:cs="Arial"/>
          <w:szCs w:val="24"/>
          <w:lang w:val="es-ES_tradnl"/>
        </w:rPr>
      </w:pPr>
    </w:p>
    <w:p w14:paraId="589F9DF6" w14:textId="77777777" w:rsidR="00A47737" w:rsidRPr="00854A8B" w:rsidRDefault="00A47737" w:rsidP="00854A8B">
      <w:pPr>
        <w:rPr>
          <w:rFonts w:cs="Arial"/>
          <w:szCs w:val="24"/>
        </w:rPr>
      </w:pPr>
      <w:r w:rsidRPr="00854A8B">
        <w:rPr>
          <w:rFonts w:cs="Arial"/>
          <w:szCs w:val="24"/>
          <w:lang w:val="es-ES_tradnl"/>
        </w:rPr>
        <w:lastRenderedPageBreak/>
        <w:t>P</w:t>
      </w:r>
      <w:r w:rsidRPr="00854A8B">
        <w:rPr>
          <w:rFonts w:cs="Arial"/>
          <w:szCs w:val="24"/>
        </w:rPr>
        <w:t>ara cada una de las alternativas consideradas, se</w:t>
      </w:r>
      <w:r w:rsidR="00B60BA3" w:rsidRPr="00854A8B">
        <w:rPr>
          <w:rFonts w:cs="Arial"/>
          <w:szCs w:val="24"/>
        </w:rPr>
        <w:t xml:space="preserve"> debe estimar la oferta hídrica superficial total para las unidades hidrográficas y</w:t>
      </w:r>
      <w:r w:rsidRPr="00854A8B">
        <w:rPr>
          <w:rFonts w:cs="Arial"/>
          <w:szCs w:val="24"/>
        </w:rPr>
        <w:t>,</w:t>
      </w:r>
      <w:r w:rsidR="00B60BA3" w:rsidRPr="00854A8B">
        <w:rPr>
          <w:rFonts w:cs="Arial"/>
          <w:szCs w:val="24"/>
        </w:rPr>
        <w:t xml:space="preserve"> cuando aplique</w:t>
      </w:r>
      <w:r w:rsidRPr="00854A8B">
        <w:rPr>
          <w:rFonts w:cs="Arial"/>
          <w:szCs w:val="24"/>
        </w:rPr>
        <w:t>,</w:t>
      </w:r>
      <w:r w:rsidR="00B60BA3" w:rsidRPr="00854A8B">
        <w:rPr>
          <w:rFonts w:cs="Arial"/>
          <w:szCs w:val="24"/>
        </w:rPr>
        <w:t xml:space="preserve"> para los casos de captación que se planteen</w:t>
      </w:r>
      <w:r w:rsidRPr="00854A8B">
        <w:rPr>
          <w:rFonts w:cs="Arial"/>
          <w:szCs w:val="24"/>
        </w:rPr>
        <w:t>.</w:t>
      </w:r>
    </w:p>
    <w:p w14:paraId="7E7BC9CB" w14:textId="77777777" w:rsidR="00A47737" w:rsidRPr="00854A8B" w:rsidRDefault="00A47737" w:rsidP="00854A8B">
      <w:pPr>
        <w:rPr>
          <w:rFonts w:cs="Arial"/>
          <w:szCs w:val="24"/>
        </w:rPr>
      </w:pPr>
    </w:p>
    <w:p w14:paraId="6DF9725F" w14:textId="77777777" w:rsidR="00FB715D" w:rsidRPr="00854A8B" w:rsidRDefault="00FB715D" w:rsidP="00854A8B">
      <w:pPr>
        <w:rPr>
          <w:rFonts w:cs="Arial"/>
          <w:szCs w:val="24"/>
        </w:rPr>
      </w:pPr>
      <w:r w:rsidRPr="00854A8B">
        <w:rPr>
          <w:rFonts w:cs="Arial"/>
          <w:szCs w:val="24"/>
        </w:rPr>
        <w:t>Para todos los proyectos puntuales de infraestructura de transporte, se debe describir la calidad del agua en los cuerpos de agua en los que se tenga previst</w:t>
      </w:r>
      <w:r w:rsidR="009375F5" w:rsidRPr="00854A8B">
        <w:rPr>
          <w:rFonts w:cs="Arial"/>
          <w:szCs w:val="24"/>
        </w:rPr>
        <w:t>o</w:t>
      </w:r>
      <w:r w:rsidRPr="00854A8B">
        <w:rPr>
          <w:rFonts w:cs="Arial"/>
          <w:szCs w:val="24"/>
        </w:rPr>
        <w:t xml:space="preserve"> algún tipo de intervención</w:t>
      </w:r>
      <w:r w:rsidR="009375F5" w:rsidRPr="00854A8B">
        <w:rPr>
          <w:rFonts w:cs="Arial"/>
          <w:szCs w:val="24"/>
        </w:rPr>
        <w:t xml:space="preserve">, ya sea </w:t>
      </w:r>
      <w:r w:rsidRPr="00854A8B">
        <w:rPr>
          <w:rFonts w:cs="Arial"/>
          <w:szCs w:val="24"/>
        </w:rPr>
        <w:t>por captación, vertimientos</w:t>
      </w:r>
      <w:r w:rsidR="009375F5" w:rsidRPr="00854A8B">
        <w:rPr>
          <w:rFonts w:cs="Arial"/>
          <w:szCs w:val="24"/>
        </w:rPr>
        <w:t xml:space="preserve">, </w:t>
      </w:r>
      <w:r w:rsidRPr="00854A8B">
        <w:rPr>
          <w:rFonts w:cs="Arial"/>
          <w:szCs w:val="24"/>
        </w:rPr>
        <w:t>ocupación del cauce</w:t>
      </w:r>
      <w:r w:rsidR="009375F5" w:rsidRPr="00854A8B">
        <w:rPr>
          <w:rFonts w:cs="Arial"/>
          <w:szCs w:val="24"/>
        </w:rPr>
        <w:t xml:space="preserve"> u otra razón</w:t>
      </w:r>
      <w:r w:rsidRPr="00854A8B">
        <w:rPr>
          <w:rFonts w:cs="Arial"/>
          <w:szCs w:val="24"/>
        </w:rPr>
        <w:t>.</w:t>
      </w:r>
    </w:p>
    <w:p w14:paraId="15A589A5" w14:textId="77777777" w:rsidR="009375F5" w:rsidRPr="00854A8B" w:rsidRDefault="009375F5" w:rsidP="00854A8B">
      <w:pPr>
        <w:rPr>
          <w:rFonts w:cs="Arial"/>
          <w:szCs w:val="24"/>
        </w:rPr>
      </w:pPr>
    </w:p>
    <w:p w14:paraId="0A9E3E69" w14:textId="2B0F8F0E" w:rsidR="00DB2DA0" w:rsidRPr="00854A8B" w:rsidRDefault="009375F5" w:rsidP="00854A8B">
      <w:pPr>
        <w:rPr>
          <w:rFonts w:cs="Arial"/>
          <w:szCs w:val="24"/>
          <w:lang w:val="es-CO"/>
        </w:rPr>
      </w:pPr>
      <w:r w:rsidRPr="00854A8B">
        <w:rPr>
          <w:rFonts w:cs="Arial"/>
          <w:szCs w:val="24"/>
        </w:rPr>
        <w:t>P</w:t>
      </w:r>
      <w:r w:rsidR="00DB2DA0" w:rsidRPr="00854A8B">
        <w:rPr>
          <w:rFonts w:cs="Arial"/>
          <w:szCs w:val="24"/>
        </w:rPr>
        <w:t>ara proyectos portuarios marítimos y fluviales</w:t>
      </w:r>
      <w:r w:rsidR="00A47737" w:rsidRPr="00854A8B">
        <w:rPr>
          <w:rFonts w:cs="Arial"/>
          <w:szCs w:val="24"/>
        </w:rPr>
        <w:t>,</w:t>
      </w:r>
      <w:r w:rsidR="00DB2DA0" w:rsidRPr="00854A8B">
        <w:rPr>
          <w:rFonts w:cs="Arial"/>
          <w:szCs w:val="24"/>
        </w:rPr>
        <w:t xml:space="preserve"> </w:t>
      </w:r>
      <w:r w:rsidR="00A47737" w:rsidRPr="00854A8B">
        <w:rPr>
          <w:rFonts w:cs="Arial"/>
          <w:szCs w:val="24"/>
        </w:rPr>
        <w:t xml:space="preserve">en relación con la calidad del agua y los sedimentos, </w:t>
      </w:r>
      <w:r w:rsidR="00DB2DA0" w:rsidRPr="00854A8B">
        <w:rPr>
          <w:rFonts w:cs="Arial"/>
          <w:szCs w:val="24"/>
        </w:rPr>
        <w:t>se debe</w:t>
      </w:r>
      <w:r w:rsidR="00C045CB" w:rsidRPr="00854A8B">
        <w:rPr>
          <w:rFonts w:cs="Arial"/>
          <w:szCs w:val="24"/>
        </w:rPr>
        <w:t>n</w:t>
      </w:r>
      <w:r w:rsidR="00DB2DA0" w:rsidRPr="00854A8B">
        <w:rPr>
          <w:rFonts w:cs="Arial"/>
          <w:szCs w:val="24"/>
        </w:rPr>
        <w:t xml:space="preserve"> </w:t>
      </w:r>
      <w:r w:rsidR="00DB2DA0" w:rsidRPr="00854A8B">
        <w:rPr>
          <w:rFonts w:cs="Arial"/>
          <w:szCs w:val="24"/>
          <w:lang w:val="es-CO"/>
        </w:rPr>
        <w:t xml:space="preserve">presentar los procedimientos practicados en campo y laboratorio (variables </w:t>
      </w:r>
      <w:r w:rsidR="00385F5B" w:rsidRPr="00854A8B">
        <w:rPr>
          <w:rFonts w:cs="Arial"/>
          <w:szCs w:val="24"/>
          <w:lang w:val="es-CO"/>
        </w:rPr>
        <w:t>evaluadas</w:t>
      </w:r>
      <w:r w:rsidR="00DB2DA0" w:rsidRPr="00854A8B">
        <w:rPr>
          <w:rFonts w:cs="Arial"/>
          <w:szCs w:val="24"/>
          <w:lang w:val="es-CO"/>
        </w:rPr>
        <w:t>, diseño de muestreo, preparación y análisis de muestras</w:t>
      </w:r>
      <w:r w:rsidR="00385F5B" w:rsidRPr="00854A8B">
        <w:rPr>
          <w:rFonts w:cs="Arial"/>
          <w:szCs w:val="24"/>
          <w:lang w:val="es-CO"/>
        </w:rPr>
        <w:t xml:space="preserve"> e </w:t>
      </w:r>
      <w:r w:rsidR="00DB2DA0" w:rsidRPr="00854A8B">
        <w:rPr>
          <w:rFonts w:cs="Arial"/>
          <w:szCs w:val="24"/>
          <w:lang w:val="es-CO"/>
        </w:rPr>
        <w:t>informe de resultados de laboratorio inclu</w:t>
      </w:r>
      <w:r w:rsidR="00385F5B" w:rsidRPr="00854A8B">
        <w:rPr>
          <w:rFonts w:cs="Arial"/>
          <w:szCs w:val="24"/>
          <w:lang w:val="es-CO"/>
        </w:rPr>
        <w:t>yendo</w:t>
      </w:r>
      <w:r w:rsidR="00DB2DA0" w:rsidRPr="00854A8B">
        <w:rPr>
          <w:rFonts w:cs="Arial"/>
          <w:szCs w:val="24"/>
          <w:lang w:val="es-CO"/>
        </w:rPr>
        <w:t xml:space="preserve"> parámetros de validación), los análisis estadísticos efectuados, la información secundaria analizada y la interpretación de los resultados.</w:t>
      </w:r>
    </w:p>
    <w:p w14:paraId="021A4AA9" w14:textId="77777777" w:rsidR="00385F5B" w:rsidRPr="00854A8B" w:rsidRDefault="00385F5B" w:rsidP="00854A8B">
      <w:pPr>
        <w:rPr>
          <w:rFonts w:cs="Arial"/>
          <w:szCs w:val="24"/>
          <w:lang w:val="es-CO"/>
        </w:rPr>
      </w:pPr>
    </w:p>
    <w:p w14:paraId="73CCEFD9" w14:textId="22AD2B58" w:rsidR="00BF5DC4" w:rsidRPr="00854A8B" w:rsidRDefault="007133D0" w:rsidP="00854A8B">
      <w:pPr>
        <w:pStyle w:val="Default"/>
        <w:tabs>
          <w:tab w:val="left" w:pos="-720"/>
          <w:tab w:val="left" w:pos="284"/>
        </w:tabs>
        <w:suppressAutoHyphens/>
        <w:jc w:val="both"/>
        <w:rPr>
          <w:rFonts w:ascii="Arial" w:hAnsi="Arial" w:cs="Arial"/>
          <w:spacing w:val="-2"/>
          <w:sz w:val="24"/>
          <w:szCs w:val="24"/>
        </w:rPr>
      </w:pPr>
      <w:r w:rsidRPr="00854A8B">
        <w:rPr>
          <w:rFonts w:ascii="Arial" w:hAnsi="Arial" w:cs="Arial"/>
          <w:spacing w:val="-2"/>
          <w:sz w:val="24"/>
          <w:szCs w:val="24"/>
        </w:rPr>
        <w:t xml:space="preserve">Para estos mismos tipos de proyectos, </w:t>
      </w:r>
      <w:r w:rsidR="00BF5DC4" w:rsidRPr="00854A8B">
        <w:rPr>
          <w:rFonts w:ascii="Arial" w:hAnsi="Arial" w:cs="Arial"/>
          <w:spacing w:val="-2"/>
          <w:sz w:val="24"/>
          <w:szCs w:val="24"/>
        </w:rPr>
        <w:t>respecto a la</w:t>
      </w:r>
      <w:r w:rsidR="009375F5" w:rsidRPr="00854A8B">
        <w:rPr>
          <w:rFonts w:ascii="Arial" w:hAnsi="Arial" w:cs="Arial"/>
          <w:spacing w:val="-2"/>
          <w:sz w:val="24"/>
          <w:szCs w:val="24"/>
        </w:rPr>
        <w:t xml:space="preserve"> calidad del agua, se</w:t>
      </w:r>
      <w:r w:rsidR="00DB2DA0" w:rsidRPr="00854A8B">
        <w:rPr>
          <w:rFonts w:ascii="Arial" w:hAnsi="Arial" w:cs="Arial"/>
          <w:spacing w:val="-2"/>
          <w:sz w:val="24"/>
          <w:szCs w:val="24"/>
        </w:rPr>
        <w:t xml:space="preserve"> debe presentar la información correspondiente a las autorizaciones de vertimientos </w:t>
      </w:r>
      <w:r w:rsidR="009375F5" w:rsidRPr="00854A8B">
        <w:rPr>
          <w:rFonts w:ascii="Arial" w:hAnsi="Arial" w:cs="Arial"/>
          <w:spacing w:val="-2"/>
          <w:sz w:val="24"/>
          <w:szCs w:val="24"/>
        </w:rPr>
        <w:t xml:space="preserve">relacionadas con las descargas de aguas residuales (domésticas y no domésticas), </w:t>
      </w:r>
      <w:r w:rsidR="00BF5DC4" w:rsidRPr="00854A8B">
        <w:rPr>
          <w:rFonts w:ascii="Arial" w:hAnsi="Arial" w:cs="Arial"/>
          <w:spacing w:val="-2"/>
          <w:sz w:val="24"/>
          <w:szCs w:val="24"/>
        </w:rPr>
        <w:t xml:space="preserve">a cuerpos de agua superficiales y marinos, </w:t>
      </w:r>
      <w:r w:rsidR="009375F5" w:rsidRPr="00854A8B">
        <w:rPr>
          <w:rFonts w:ascii="Arial" w:hAnsi="Arial" w:cs="Arial"/>
          <w:spacing w:val="-2"/>
          <w:sz w:val="24"/>
          <w:szCs w:val="24"/>
        </w:rPr>
        <w:t>de proyectos existentes en el área de estudio de cada una de las alternativas consideradas</w:t>
      </w:r>
      <w:r w:rsidR="00AB44ED" w:rsidRPr="00854A8B">
        <w:rPr>
          <w:rFonts w:ascii="Arial" w:hAnsi="Arial" w:cs="Arial"/>
          <w:spacing w:val="-2"/>
          <w:sz w:val="24"/>
          <w:szCs w:val="24"/>
        </w:rPr>
        <w:t>.</w:t>
      </w:r>
    </w:p>
    <w:p w14:paraId="181A5065" w14:textId="77777777" w:rsidR="00BF5DC4" w:rsidRPr="00854A8B" w:rsidRDefault="00BF5DC4" w:rsidP="00854A8B">
      <w:pPr>
        <w:pStyle w:val="Default"/>
        <w:tabs>
          <w:tab w:val="left" w:pos="-720"/>
          <w:tab w:val="left" w:pos="284"/>
        </w:tabs>
        <w:suppressAutoHyphens/>
        <w:jc w:val="both"/>
        <w:rPr>
          <w:rFonts w:ascii="Arial" w:hAnsi="Arial" w:cs="Arial"/>
          <w:spacing w:val="-2"/>
          <w:sz w:val="24"/>
          <w:szCs w:val="24"/>
        </w:rPr>
      </w:pPr>
    </w:p>
    <w:p w14:paraId="448AF035" w14:textId="115746E5" w:rsidR="000E50C0" w:rsidRPr="00854A8B" w:rsidRDefault="007133D0" w:rsidP="00854A8B">
      <w:pPr>
        <w:pStyle w:val="Default"/>
        <w:tabs>
          <w:tab w:val="left" w:pos="-720"/>
          <w:tab w:val="left" w:pos="284"/>
        </w:tabs>
        <w:suppressAutoHyphens/>
        <w:jc w:val="both"/>
        <w:rPr>
          <w:rFonts w:ascii="Arial" w:hAnsi="Arial" w:cs="Arial"/>
          <w:spacing w:val="-2"/>
          <w:sz w:val="24"/>
          <w:szCs w:val="24"/>
        </w:rPr>
      </w:pPr>
      <w:r w:rsidRPr="00854A8B">
        <w:rPr>
          <w:rFonts w:ascii="Arial" w:hAnsi="Arial" w:cs="Arial"/>
          <w:spacing w:val="-2"/>
          <w:sz w:val="24"/>
          <w:szCs w:val="24"/>
        </w:rPr>
        <w:t>L</w:t>
      </w:r>
      <w:r w:rsidR="00696AC3" w:rsidRPr="00854A8B">
        <w:rPr>
          <w:rFonts w:ascii="Arial" w:hAnsi="Arial" w:cs="Arial"/>
          <w:spacing w:val="-2"/>
          <w:sz w:val="24"/>
          <w:szCs w:val="24"/>
        </w:rPr>
        <w:t xml:space="preserve">os resultados de </w:t>
      </w:r>
      <w:r w:rsidR="00AB44ED" w:rsidRPr="00854A8B">
        <w:rPr>
          <w:rFonts w:ascii="Arial" w:hAnsi="Arial" w:cs="Arial"/>
          <w:spacing w:val="-2"/>
          <w:sz w:val="24"/>
          <w:szCs w:val="24"/>
        </w:rPr>
        <w:t>caracteriza</w:t>
      </w:r>
      <w:r w:rsidR="00696AC3" w:rsidRPr="00854A8B">
        <w:rPr>
          <w:rFonts w:ascii="Arial" w:hAnsi="Arial" w:cs="Arial"/>
          <w:spacing w:val="-2"/>
          <w:sz w:val="24"/>
          <w:szCs w:val="24"/>
        </w:rPr>
        <w:t xml:space="preserve">ción sobre </w:t>
      </w:r>
      <w:r w:rsidR="00AB44ED" w:rsidRPr="00854A8B">
        <w:rPr>
          <w:rFonts w:ascii="Arial" w:hAnsi="Arial" w:cs="Arial"/>
          <w:spacing w:val="-2"/>
          <w:sz w:val="24"/>
          <w:szCs w:val="24"/>
        </w:rPr>
        <w:t xml:space="preserve">la calidad del agua se </w:t>
      </w:r>
      <w:r w:rsidR="000E50C0" w:rsidRPr="00854A8B">
        <w:rPr>
          <w:rFonts w:ascii="Arial" w:hAnsi="Arial" w:cs="Arial"/>
          <w:spacing w:val="-2"/>
          <w:sz w:val="24"/>
          <w:szCs w:val="24"/>
        </w:rPr>
        <w:t xml:space="preserve">deben </w:t>
      </w:r>
      <w:r w:rsidR="00696AC3" w:rsidRPr="00854A8B">
        <w:rPr>
          <w:rFonts w:ascii="Arial" w:hAnsi="Arial" w:cs="Arial"/>
          <w:spacing w:val="-2"/>
          <w:sz w:val="24"/>
          <w:szCs w:val="24"/>
        </w:rPr>
        <w:t xml:space="preserve">presentar </w:t>
      </w:r>
      <w:r w:rsidRPr="00854A8B">
        <w:rPr>
          <w:rFonts w:ascii="Arial" w:hAnsi="Arial" w:cs="Arial"/>
          <w:spacing w:val="-2"/>
          <w:sz w:val="24"/>
          <w:szCs w:val="24"/>
        </w:rPr>
        <w:t xml:space="preserve">considerando </w:t>
      </w:r>
      <w:r w:rsidR="000E50C0" w:rsidRPr="00854A8B">
        <w:rPr>
          <w:rFonts w:ascii="Arial" w:hAnsi="Arial" w:cs="Arial"/>
          <w:spacing w:val="-2"/>
          <w:sz w:val="24"/>
          <w:szCs w:val="24"/>
        </w:rPr>
        <w:t>l</w:t>
      </w:r>
      <w:r w:rsidR="00AB44ED" w:rsidRPr="00854A8B">
        <w:rPr>
          <w:rFonts w:ascii="Arial" w:hAnsi="Arial" w:cs="Arial"/>
          <w:spacing w:val="-2"/>
          <w:sz w:val="24"/>
          <w:szCs w:val="24"/>
        </w:rPr>
        <w:t xml:space="preserve">os parámetros </w:t>
      </w:r>
      <w:r w:rsidR="00696AC3" w:rsidRPr="00854A8B">
        <w:rPr>
          <w:rFonts w:ascii="Arial" w:hAnsi="Arial" w:cs="Arial"/>
          <w:spacing w:val="-2"/>
          <w:sz w:val="24"/>
          <w:szCs w:val="24"/>
        </w:rPr>
        <w:t xml:space="preserve">de medición </w:t>
      </w:r>
      <w:r w:rsidR="00AB44ED" w:rsidRPr="00854A8B">
        <w:rPr>
          <w:rFonts w:ascii="Arial" w:hAnsi="Arial" w:cs="Arial"/>
          <w:spacing w:val="-2"/>
          <w:sz w:val="24"/>
          <w:szCs w:val="24"/>
        </w:rPr>
        <w:t>listados en la tabla</w:t>
      </w:r>
      <w:r w:rsidR="0020525E" w:rsidRPr="00854A8B">
        <w:rPr>
          <w:rFonts w:ascii="Arial" w:hAnsi="Arial" w:cs="Arial"/>
          <w:spacing w:val="-2"/>
          <w:sz w:val="24"/>
          <w:szCs w:val="24"/>
        </w:rPr>
        <w:t xml:space="preserve"> 1</w:t>
      </w:r>
      <w:r w:rsidR="00AB44ED" w:rsidRPr="00854A8B">
        <w:rPr>
          <w:rFonts w:ascii="Arial" w:hAnsi="Arial" w:cs="Arial"/>
          <w:spacing w:val="-2"/>
          <w:sz w:val="24"/>
          <w:szCs w:val="24"/>
        </w:rPr>
        <w:t xml:space="preserve">, </w:t>
      </w:r>
      <w:r w:rsidR="00696AC3" w:rsidRPr="00854A8B">
        <w:rPr>
          <w:rFonts w:ascii="Arial" w:hAnsi="Arial" w:cs="Arial"/>
          <w:spacing w:val="-2"/>
          <w:sz w:val="24"/>
          <w:szCs w:val="24"/>
        </w:rPr>
        <w:t xml:space="preserve">incluyendo </w:t>
      </w:r>
      <w:r w:rsidR="000E50C0" w:rsidRPr="00854A8B">
        <w:rPr>
          <w:rFonts w:ascii="Arial" w:hAnsi="Arial" w:cs="Arial"/>
          <w:spacing w:val="-2"/>
          <w:sz w:val="24"/>
          <w:szCs w:val="24"/>
        </w:rPr>
        <w:t xml:space="preserve">de ser posible, </w:t>
      </w:r>
      <w:r w:rsidR="00696AC3" w:rsidRPr="00854A8B">
        <w:rPr>
          <w:rFonts w:ascii="Arial" w:hAnsi="Arial" w:cs="Arial"/>
          <w:spacing w:val="-2"/>
          <w:sz w:val="24"/>
          <w:szCs w:val="24"/>
        </w:rPr>
        <w:t xml:space="preserve">los </w:t>
      </w:r>
      <w:r w:rsidR="000E50C0" w:rsidRPr="00854A8B">
        <w:rPr>
          <w:rFonts w:ascii="Arial" w:hAnsi="Arial" w:cs="Arial"/>
          <w:spacing w:val="-2"/>
          <w:sz w:val="24"/>
          <w:szCs w:val="24"/>
        </w:rPr>
        <w:t xml:space="preserve">muestreos </w:t>
      </w:r>
      <w:r w:rsidR="00696AC3" w:rsidRPr="00854A8B">
        <w:rPr>
          <w:rFonts w:ascii="Arial" w:hAnsi="Arial" w:cs="Arial"/>
          <w:spacing w:val="-2"/>
          <w:sz w:val="24"/>
          <w:szCs w:val="24"/>
        </w:rPr>
        <w:t xml:space="preserve">de referencia que fueron tomados en cuenta y </w:t>
      </w:r>
      <w:r w:rsidR="000E50C0" w:rsidRPr="00854A8B">
        <w:rPr>
          <w:rFonts w:ascii="Arial" w:hAnsi="Arial" w:cs="Arial"/>
          <w:spacing w:val="-2"/>
          <w:sz w:val="24"/>
          <w:szCs w:val="24"/>
        </w:rPr>
        <w:t>que sean representativos en las diferentes épocas climáticas y en las áreas de estudio de cada una de las alternativas que se consideren.</w:t>
      </w:r>
      <w:r w:rsidR="002117BB" w:rsidRPr="00854A8B">
        <w:rPr>
          <w:rFonts w:ascii="Arial" w:hAnsi="Arial" w:cs="Arial"/>
          <w:spacing w:val="-2"/>
          <w:sz w:val="24"/>
          <w:szCs w:val="24"/>
        </w:rPr>
        <w:t xml:space="preserve"> Se debe</w:t>
      </w:r>
      <w:r w:rsidR="00696AC3" w:rsidRPr="00854A8B">
        <w:rPr>
          <w:rFonts w:ascii="Arial" w:hAnsi="Arial" w:cs="Arial"/>
          <w:spacing w:val="-2"/>
          <w:sz w:val="24"/>
          <w:szCs w:val="24"/>
        </w:rPr>
        <w:t xml:space="preserve"> incluir la </w:t>
      </w:r>
      <w:r w:rsidR="002117BB" w:rsidRPr="00854A8B">
        <w:rPr>
          <w:rFonts w:ascii="Arial" w:hAnsi="Arial" w:cs="Arial"/>
          <w:spacing w:val="-2"/>
          <w:sz w:val="24"/>
          <w:szCs w:val="24"/>
        </w:rPr>
        <w:t>interpreta</w:t>
      </w:r>
      <w:r w:rsidR="00696AC3" w:rsidRPr="00854A8B">
        <w:rPr>
          <w:rFonts w:ascii="Arial" w:hAnsi="Arial" w:cs="Arial"/>
          <w:spacing w:val="-2"/>
          <w:sz w:val="24"/>
          <w:szCs w:val="24"/>
        </w:rPr>
        <w:t>ción de</w:t>
      </w:r>
      <w:r w:rsidR="001C2644" w:rsidRPr="00854A8B">
        <w:rPr>
          <w:rFonts w:ascii="Arial" w:hAnsi="Arial" w:cs="Arial"/>
          <w:spacing w:val="-2"/>
          <w:sz w:val="24"/>
          <w:szCs w:val="24"/>
        </w:rPr>
        <w:t xml:space="preserve"> </w:t>
      </w:r>
      <w:r w:rsidR="002117BB" w:rsidRPr="00854A8B">
        <w:rPr>
          <w:rFonts w:ascii="Arial" w:hAnsi="Arial" w:cs="Arial"/>
          <w:spacing w:val="-2"/>
          <w:sz w:val="24"/>
          <w:szCs w:val="24"/>
        </w:rPr>
        <w:t xml:space="preserve">los resultados y </w:t>
      </w:r>
      <w:r w:rsidR="00696AC3" w:rsidRPr="00854A8B">
        <w:rPr>
          <w:rFonts w:ascii="Arial" w:hAnsi="Arial" w:cs="Arial"/>
          <w:spacing w:val="-2"/>
          <w:sz w:val="24"/>
          <w:szCs w:val="24"/>
        </w:rPr>
        <w:t>cálculo de</w:t>
      </w:r>
      <w:r w:rsidR="00FB6BA6" w:rsidRPr="00FB6BA6">
        <w:rPr>
          <w:rFonts w:ascii="Arial" w:hAnsi="Arial" w:cs="Arial"/>
          <w:spacing w:val="-2"/>
          <w:sz w:val="24"/>
          <w:szCs w:val="24"/>
        </w:rPr>
        <w:t xml:space="preserve">l Índice de Calidad del Agua - ICA y el Índice de Alteración del Potencial de la Calidad del Agua - IACAL </w:t>
      </w:r>
      <w:r w:rsidR="002117BB" w:rsidRPr="00854A8B">
        <w:rPr>
          <w:rFonts w:ascii="Arial" w:hAnsi="Arial" w:cs="Arial"/>
          <w:spacing w:val="-2"/>
          <w:sz w:val="24"/>
          <w:szCs w:val="24"/>
        </w:rPr>
        <w:t xml:space="preserve">de acuerdo con lo establecido en </w:t>
      </w:r>
      <w:r w:rsidR="009C0C42" w:rsidRPr="00854A8B">
        <w:rPr>
          <w:rFonts w:ascii="Arial" w:hAnsi="Arial" w:cs="Arial"/>
          <w:spacing w:val="-2"/>
          <w:sz w:val="24"/>
          <w:szCs w:val="24"/>
        </w:rPr>
        <w:t>la versión más actualizada d</w:t>
      </w:r>
      <w:r w:rsidR="002117BB" w:rsidRPr="00854A8B">
        <w:rPr>
          <w:rFonts w:ascii="Arial" w:hAnsi="Arial" w:cs="Arial"/>
          <w:spacing w:val="-2"/>
          <w:sz w:val="24"/>
          <w:szCs w:val="24"/>
        </w:rPr>
        <w:t xml:space="preserve">el Estudio </w:t>
      </w:r>
      <w:r w:rsidRPr="00854A8B">
        <w:rPr>
          <w:rFonts w:ascii="Arial" w:hAnsi="Arial" w:cs="Arial"/>
          <w:spacing w:val="-2"/>
          <w:sz w:val="24"/>
          <w:szCs w:val="24"/>
        </w:rPr>
        <w:t>N</w:t>
      </w:r>
      <w:r w:rsidR="002117BB" w:rsidRPr="00854A8B">
        <w:rPr>
          <w:rFonts w:ascii="Arial" w:hAnsi="Arial" w:cs="Arial"/>
          <w:spacing w:val="-2"/>
          <w:sz w:val="24"/>
          <w:szCs w:val="24"/>
        </w:rPr>
        <w:t xml:space="preserve">acional del Agua </w:t>
      </w:r>
      <w:r w:rsidR="00884091">
        <w:rPr>
          <w:rFonts w:ascii="Arial" w:hAnsi="Arial" w:cs="Arial"/>
          <w:spacing w:val="-2"/>
          <w:sz w:val="24"/>
          <w:szCs w:val="24"/>
        </w:rPr>
        <w:t xml:space="preserve">- </w:t>
      </w:r>
      <w:r w:rsidR="002117BB" w:rsidRPr="00854A8B">
        <w:rPr>
          <w:rFonts w:ascii="Arial" w:hAnsi="Arial" w:cs="Arial"/>
          <w:spacing w:val="-2"/>
          <w:sz w:val="24"/>
          <w:szCs w:val="24"/>
        </w:rPr>
        <w:t>ENA, para la caracterización de los cuerpos de agua.</w:t>
      </w:r>
    </w:p>
    <w:p w14:paraId="212DFFF7" w14:textId="77777777" w:rsidR="005055D2" w:rsidRPr="00854A8B" w:rsidRDefault="005055D2" w:rsidP="00854A8B">
      <w:pPr>
        <w:pStyle w:val="Default"/>
        <w:tabs>
          <w:tab w:val="left" w:pos="-720"/>
          <w:tab w:val="left" w:pos="284"/>
        </w:tabs>
        <w:suppressAutoHyphens/>
        <w:jc w:val="both"/>
        <w:rPr>
          <w:rFonts w:ascii="Arial" w:hAnsi="Arial" w:cs="Arial"/>
          <w:spacing w:val="-2"/>
          <w:sz w:val="24"/>
          <w:szCs w:val="24"/>
        </w:rPr>
      </w:pPr>
    </w:p>
    <w:p w14:paraId="53664066" w14:textId="466CDA1D" w:rsidR="008E2193" w:rsidRPr="006F2C11" w:rsidRDefault="000E50C0" w:rsidP="00854A8B">
      <w:pPr>
        <w:pStyle w:val="Descripcin"/>
        <w:jc w:val="center"/>
        <w:rPr>
          <w:rFonts w:cs="Arial"/>
          <w:b w:val="0"/>
          <w:bCs w:val="0"/>
          <w:szCs w:val="24"/>
        </w:rPr>
      </w:pPr>
      <w:r w:rsidRPr="00963232">
        <w:rPr>
          <w:rFonts w:cs="Arial"/>
          <w:szCs w:val="24"/>
        </w:rPr>
        <w:t>Tabla 1</w:t>
      </w:r>
      <w:r w:rsidR="00BD1510">
        <w:rPr>
          <w:rFonts w:cs="Arial"/>
          <w:szCs w:val="24"/>
        </w:rPr>
        <w:t>.</w:t>
      </w:r>
      <w:r w:rsidRPr="006F2C11">
        <w:rPr>
          <w:rFonts w:cs="Arial"/>
          <w:b w:val="0"/>
          <w:bCs w:val="0"/>
          <w:szCs w:val="24"/>
        </w:rPr>
        <w:t xml:space="preserve"> Relación de los parámetros fisicoquímicos y bacteriológicos que se deben medir para caracterizar l</w:t>
      </w:r>
      <w:r w:rsidR="005A15C8" w:rsidRPr="006F2C11">
        <w:rPr>
          <w:rFonts w:cs="Arial"/>
          <w:b w:val="0"/>
          <w:bCs w:val="0"/>
          <w:szCs w:val="24"/>
        </w:rPr>
        <w:t>a calidad del agua de l</w:t>
      </w:r>
      <w:r w:rsidR="004F0D3C" w:rsidRPr="006F2C11">
        <w:rPr>
          <w:rFonts w:cs="Arial"/>
          <w:b w:val="0"/>
          <w:bCs w:val="0"/>
          <w:szCs w:val="24"/>
        </w:rPr>
        <w:t>os</w:t>
      </w:r>
      <w:r w:rsidRPr="006F2C11">
        <w:rPr>
          <w:rFonts w:cs="Arial"/>
          <w:b w:val="0"/>
          <w:bCs w:val="0"/>
          <w:szCs w:val="24"/>
        </w:rPr>
        <w:t xml:space="preserve"> cuerpo</w:t>
      </w:r>
      <w:r w:rsidR="004F0D3C" w:rsidRPr="006F2C11">
        <w:rPr>
          <w:rFonts w:cs="Arial"/>
          <w:b w:val="0"/>
          <w:bCs w:val="0"/>
          <w:szCs w:val="24"/>
        </w:rPr>
        <w:t>s</w:t>
      </w:r>
      <w:r w:rsidRPr="006F2C11">
        <w:rPr>
          <w:rFonts w:cs="Arial"/>
          <w:b w:val="0"/>
          <w:bCs w:val="0"/>
          <w:szCs w:val="24"/>
        </w:rPr>
        <w:t xml:space="preserve"> de agua que pudiera</w:t>
      </w:r>
      <w:r w:rsidR="004F0D3C" w:rsidRPr="006F2C11">
        <w:rPr>
          <w:rFonts w:cs="Arial"/>
          <w:b w:val="0"/>
          <w:bCs w:val="0"/>
          <w:szCs w:val="24"/>
        </w:rPr>
        <w:t>n</w:t>
      </w:r>
      <w:r w:rsidRPr="006F2C11">
        <w:rPr>
          <w:rFonts w:cs="Arial"/>
          <w:b w:val="0"/>
          <w:bCs w:val="0"/>
          <w:szCs w:val="24"/>
        </w:rPr>
        <w:t xml:space="preserve"> ser afectado</w:t>
      </w:r>
      <w:r w:rsidR="004F0D3C" w:rsidRPr="006F2C11">
        <w:rPr>
          <w:rFonts w:cs="Arial"/>
          <w:b w:val="0"/>
          <w:bCs w:val="0"/>
          <w:szCs w:val="24"/>
        </w:rPr>
        <w:t>s</w:t>
      </w:r>
      <w:r w:rsidRPr="006F2C11">
        <w:rPr>
          <w:rFonts w:cs="Arial"/>
          <w:b w:val="0"/>
          <w:bCs w:val="0"/>
          <w:szCs w:val="24"/>
        </w:rPr>
        <w:t xml:space="preserve"> o intervenido</w:t>
      </w:r>
      <w:r w:rsidR="004F0D3C" w:rsidRPr="006F2C11">
        <w:rPr>
          <w:rFonts w:cs="Arial"/>
          <w:b w:val="0"/>
          <w:bCs w:val="0"/>
          <w:szCs w:val="24"/>
        </w:rPr>
        <w:t>s</w:t>
      </w:r>
      <w:r w:rsidRPr="006F2C11">
        <w:rPr>
          <w:rFonts w:cs="Arial"/>
          <w:b w:val="0"/>
          <w:bCs w:val="0"/>
          <w:szCs w:val="24"/>
        </w:rPr>
        <w:t xml:space="preserve"> con el desarrollo del proyecto</w:t>
      </w:r>
    </w:p>
    <w:tbl>
      <w:tblPr>
        <w:tblStyle w:val="Tablaconcuadrcula"/>
        <w:tblW w:w="8897" w:type="dxa"/>
        <w:tblLook w:val="04A0" w:firstRow="1" w:lastRow="0" w:firstColumn="1" w:lastColumn="0" w:noHBand="0" w:noVBand="1"/>
      </w:tblPr>
      <w:tblGrid>
        <w:gridCol w:w="2492"/>
        <w:gridCol w:w="6405"/>
      </w:tblGrid>
      <w:tr w:rsidR="002117BB" w:rsidRPr="003A017C" w14:paraId="5A26DAEC" w14:textId="77777777" w:rsidTr="00042FAF">
        <w:trPr>
          <w:trHeight w:val="200"/>
          <w:tblHeader/>
        </w:trPr>
        <w:tc>
          <w:tcPr>
            <w:tcW w:w="8897" w:type="dxa"/>
            <w:gridSpan w:val="2"/>
            <w:shd w:val="clear" w:color="auto" w:fill="D8D8D8"/>
            <w:hideMark/>
          </w:tcPr>
          <w:p w14:paraId="14C16405" w14:textId="5C13E77B" w:rsidR="002117BB" w:rsidRPr="00907008" w:rsidRDefault="002117BB" w:rsidP="00907008">
            <w:pPr>
              <w:ind w:left="91" w:firstLine="51"/>
              <w:jc w:val="center"/>
              <w:rPr>
                <w:rFonts w:cs="Arial"/>
                <w:b/>
                <w:bCs/>
                <w:sz w:val="20"/>
                <w:lang w:eastAsia="es-CO"/>
              </w:rPr>
            </w:pPr>
            <w:r w:rsidRPr="00042FAF">
              <w:rPr>
                <w:rFonts w:cs="Arial"/>
                <w:b/>
                <w:bCs/>
                <w:sz w:val="20"/>
                <w:lang w:eastAsia="es-CO"/>
              </w:rPr>
              <w:t>PAR</w:t>
            </w:r>
            <w:r w:rsidR="00D67F69" w:rsidRPr="00042FAF">
              <w:rPr>
                <w:rFonts w:cs="Arial"/>
                <w:b/>
                <w:bCs/>
                <w:sz w:val="20"/>
                <w:lang w:eastAsia="es-CO"/>
              </w:rPr>
              <w:t>Á</w:t>
            </w:r>
            <w:r w:rsidRPr="00042FAF">
              <w:rPr>
                <w:rFonts w:cs="Arial"/>
                <w:b/>
                <w:bCs/>
                <w:sz w:val="20"/>
                <w:lang w:eastAsia="es-CO"/>
              </w:rPr>
              <w:t>METRO PARA CALIDAD DE AGUA</w:t>
            </w:r>
          </w:p>
        </w:tc>
      </w:tr>
      <w:tr w:rsidR="002117BB" w:rsidRPr="003A017C" w14:paraId="0B8CCD31" w14:textId="77777777" w:rsidTr="008631B7">
        <w:trPr>
          <w:cantSplit/>
          <w:trHeight w:val="227"/>
        </w:trPr>
        <w:tc>
          <w:tcPr>
            <w:tcW w:w="2492" w:type="dxa"/>
            <w:vMerge w:val="restart"/>
            <w:hideMark/>
          </w:tcPr>
          <w:p w14:paraId="1FA97809" w14:textId="77777777" w:rsidR="002117BB" w:rsidRPr="003A017C" w:rsidRDefault="002117BB" w:rsidP="00854A8B">
            <w:pPr>
              <w:overflowPunct/>
              <w:autoSpaceDE/>
              <w:autoSpaceDN/>
              <w:adjustRightInd/>
              <w:textAlignment w:val="auto"/>
              <w:rPr>
                <w:rFonts w:cs="Arial"/>
                <w:b/>
                <w:sz w:val="20"/>
                <w:lang w:val="es-CO"/>
              </w:rPr>
            </w:pPr>
            <w:r w:rsidRPr="003A017C">
              <w:rPr>
                <w:rFonts w:cs="Arial"/>
                <w:b/>
                <w:sz w:val="20"/>
                <w:lang w:val="es-CO"/>
              </w:rPr>
              <w:t>Caracterización física</w:t>
            </w:r>
          </w:p>
        </w:tc>
        <w:tc>
          <w:tcPr>
            <w:tcW w:w="6405" w:type="dxa"/>
            <w:hideMark/>
          </w:tcPr>
          <w:p w14:paraId="436EC51D" w14:textId="77777777" w:rsidR="002117BB" w:rsidRPr="003A017C" w:rsidRDefault="002117BB" w:rsidP="00854A8B">
            <w:pPr>
              <w:overflowPunct/>
              <w:autoSpaceDE/>
              <w:autoSpaceDN/>
              <w:adjustRightInd/>
              <w:textAlignment w:val="auto"/>
              <w:rPr>
                <w:rFonts w:cs="Arial"/>
                <w:sz w:val="20"/>
                <w:lang w:val="es-CO"/>
              </w:rPr>
            </w:pPr>
            <w:r w:rsidRPr="003A017C">
              <w:rPr>
                <w:rFonts w:cs="Arial"/>
                <w:sz w:val="20"/>
              </w:rPr>
              <w:t>Temperatura (</w:t>
            </w:r>
            <w:proofErr w:type="spellStart"/>
            <w:r w:rsidRPr="003A017C">
              <w:rPr>
                <w:rFonts w:cs="Arial"/>
                <w:sz w:val="20"/>
                <w:vertAlign w:val="superscript"/>
              </w:rPr>
              <w:t>o</w:t>
            </w:r>
            <w:r w:rsidRPr="003A017C">
              <w:rPr>
                <w:rFonts w:cs="Arial"/>
                <w:sz w:val="20"/>
              </w:rPr>
              <w:t>C</w:t>
            </w:r>
            <w:proofErr w:type="spellEnd"/>
            <w:r w:rsidRPr="003A017C">
              <w:rPr>
                <w:rFonts w:cs="Arial"/>
                <w:sz w:val="20"/>
              </w:rPr>
              <w:t>).</w:t>
            </w:r>
          </w:p>
        </w:tc>
      </w:tr>
      <w:tr w:rsidR="002117BB" w:rsidRPr="003A017C" w14:paraId="40BD170A" w14:textId="77777777" w:rsidTr="005E58AD">
        <w:trPr>
          <w:trHeight w:val="227"/>
        </w:trPr>
        <w:tc>
          <w:tcPr>
            <w:tcW w:w="2492" w:type="dxa"/>
            <w:vMerge/>
            <w:hideMark/>
          </w:tcPr>
          <w:p w14:paraId="33A89A9B" w14:textId="77777777" w:rsidR="002117BB" w:rsidRPr="003A017C" w:rsidRDefault="002117BB" w:rsidP="00854A8B">
            <w:pPr>
              <w:overflowPunct/>
              <w:autoSpaceDE/>
              <w:autoSpaceDN/>
              <w:adjustRightInd/>
              <w:textAlignment w:val="auto"/>
              <w:rPr>
                <w:rFonts w:cs="Arial"/>
                <w:b/>
                <w:sz w:val="20"/>
                <w:lang w:val="es-CO"/>
              </w:rPr>
            </w:pPr>
          </w:p>
        </w:tc>
        <w:tc>
          <w:tcPr>
            <w:tcW w:w="6405" w:type="dxa"/>
            <w:hideMark/>
          </w:tcPr>
          <w:p w14:paraId="664002EC" w14:textId="77777777" w:rsidR="002117BB" w:rsidRPr="003A017C" w:rsidRDefault="002117BB" w:rsidP="00854A8B">
            <w:pPr>
              <w:overflowPunct/>
              <w:autoSpaceDE/>
              <w:autoSpaceDN/>
              <w:adjustRightInd/>
              <w:textAlignment w:val="auto"/>
              <w:rPr>
                <w:rFonts w:cs="Arial"/>
                <w:sz w:val="20"/>
                <w:lang w:val="es-CO"/>
              </w:rPr>
            </w:pPr>
            <w:r w:rsidRPr="003A017C">
              <w:rPr>
                <w:rFonts w:cs="Arial"/>
                <w:sz w:val="20"/>
              </w:rPr>
              <w:t>Sólidos suspendidos totales (mg/L), disueltos totales (mg/L), sedimentables (</w:t>
            </w:r>
            <w:proofErr w:type="spellStart"/>
            <w:r w:rsidRPr="003A017C">
              <w:rPr>
                <w:rFonts w:cs="Arial"/>
                <w:sz w:val="20"/>
              </w:rPr>
              <w:t>mL</w:t>
            </w:r>
            <w:proofErr w:type="spellEnd"/>
            <w:r w:rsidRPr="003A017C">
              <w:rPr>
                <w:rFonts w:cs="Arial"/>
                <w:sz w:val="20"/>
              </w:rPr>
              <w:t>/L-h).</w:t>
            </w:r>
          </w:p>
        </w:tc>
      </w:tr>
      <w:tr w:rsidR="002117BB" w:rsidRPr="003A017C" w14:paraId="27CE70DB" w14:textId="77777777" w:rsidTr="005E58AD">
        <w:trPr>
          <w:trHeight w:val="227"/>
        </w:trPr>
        <w:tc>
          <w:tcPr>
            <w:tcW w:w="2492" w:type="dxa"/>
            <w:vMerge/>
          </w:tcPr>
          <w:p w14:paraId="3129A56A" w14:textId="77777777" w:rsidR="002117BB" w:rsidRPr="003A017C" w:rsidRDefault="002117BB" w:rsidP="00854A8B">
            <w:pPr>
              <w:overflowPunct/>
              <w:autoSpaceDE/>
              <w:autoSpaceDN/>
              <w:adjustRightInd/>
              <w:textAlignment w:val="auto"/>
              <w:rPr>
                <w:rFonts w:cs="Arial"/>
                <w:b/>
                <w:sz w:val="20"/>
                <w:lang w:val="es-CO"/>
              </w:rPr>
            </w:pPr>
          </w:p>
        </w:tc>
        <w:tc>
          <w:tcPr>
            <w:tcW w:w="6405" w:type="dxa"/>
          </w:tcPr>
          <w:p w14:paraId="25BB91A0" w14:textId="2FB26BE0" w:rsidR="002117BB" w:rsidRPr="003A017C" w:rsidRDefault="002117BB" w:rsidP="00854A8B">
            <w:pPr>
              <w:overflowPunct/>
              <w:autoSpaceDE/>
              <w:autoSpaceDN/>
              <w:adjustRightInd/>
              <w:textAlignment w:val="auto"/>
              <w:rPr>
                <w:rFonts w:cs="Arial"/>
                <w:sz w:val="20"/>
              </w:rPr>
            </w:pPr>
            <w:r w:rsidRPr="003A017C">
              <w:rPr>
                <w:rFonts w:cs="Arial"/>
                <w:sz w:val="20"/>
              </w:rPr>
              <w:t>pH (</w:t>
            </w:r>
            <w:r w:rsidR="006E1898">
              <w:rPr>
                <w:rFonts w:cs="Arial"/>
                <w:sz w:val="20"/>
              </w:rPr>
              <w:t>U</w:t>
            </w:r>
            <w:r w:rsidRPr="003A017C">
              <w:rPr>
                <w:rFonts w:cs="Arial"/>
                <w:sz w:val="20"/>
              </w:rPr>
              <w:t>nidades de pH).</w:t>
            </w:r>
          </w:p>
        </w:tc>
      </w:tr>
      <w:tr w:rsidR="002117BB" w:rsidRPr="003A017C" w14:paraId="0C745CD5" w14:textId="77777777" w:rsidTr="005E58AD">
        <w:trPr>
          <w:trHeight w:val="227"/>
        </w:trPr>
        <w:tc>
          <w:tcPr>
            <w:tcW w:w="2492" w:type="dxa"/>
            <w:vMerge/>
            <w:hideMark/>
          </w:tcPr>
          <w:p w14:paraId="35CC5135" w14:textId="77777777" w:rsidR="002117BB" w:rsidRPr="003A017C" w:rsidRDefault="002117BB" w:rsidP="00854A8B">
            <w:pPr>
              <w:overflowPunct/>
              <w:autoSpaceDE/>
              <w:autoSpaceDN/>
              <w:adjustRightInd/>
              <w:textAlignment w:val="auto"/>
              <w:rPr>
                <w:rFonts w:cs="Arial"/>
                <w:b/>
                <w:sz w:val="20"/>
                <w:lang w:val="es-CO"/>
              </w:rPr>
            </w:pPr>
          </w:p>
        </w:tc>
        <w:tc>
          <w:tcPr>
            <w:tcW w:w="6405" w:type="dxa"/>
            <w:hideMark/>
          </w:tcPr>
          <w:p w14:paraId="7A543B50" w14:textId="77777777" w:rsidR="002117BB" w:rsidRPr="003A017C" w:rsidRDefault="002117BB" w:rsidP="00854A8B">
            <w:pPr>
              <w:overflowPunct/>
              <w:autoSpaceDE/>
              <w:autoSpaceDN/>
              <w:adjustRightInd/>
              <w:textAlignment w:val="auto"/>
              <w:rPr>
                <w:rFonts w:cs="Arial"/>
                <w:sz w:val="20"/>
                <w:lang w:val="es-CO"/>
              </w:rPr>
            </w:pPr>
            <w:r w:rsidRPr="003A017C">
              <w:rPr>
                <w:rFonts w:cs="Arial"/>
                <w:sz w:val="20"/>
              </w:rPr>
              <w:t>Turbiedad (UNT).</w:t>
            </w:r>
          </w:p>
        </w:tc>
      </w:tr>
      <w:tr w:rsidR="002117BB" w:rsidRPr="003A017C" w14:paraId="3BF2590D" w14:textId="77777777" w:rsidTr="005E58AD">
        <w:trPr>
          <w:trHeight w:val="227"/>
        </w:trPr>
        <w:tc>
          <w:tcPr>
            <w:tcW w:w="2492" w:type="dxa"/>
            <w:vMerge/>
          </w:tcPr>
          <w:p w14:paraId="671A1917" w14:textId="77777777" w:rsidR="002117BB" w:rsidRPr="003A017C" w:rsidRDefault="002117BB" w:rsidP="00854A8B">
            <w:pPr>
              <w:overflowPunct/>
              <w:autoSpaceDE/>
              <w:autoSpaceDN/>
              <w:adjustRightInd/>
              <w:textAlignment w:val="auto"/>
              <w:rPr>
                <w:rFonts w:cs="Arial"/>
                <w:b/>
                <w:sz w:val="20"/>
                <w:lang w:val="es-CO"/>
              </w:rPr>
            </w:pPr>
          </w:p>
        </w:tc>
        <w:tc>
          <w:tcPr>
            <w:tcW w:w="6405" w:type="dxa"/>
          </w:tcPr>
          <w:p w14:paraId="6F416CA8" w14:textId="7E0CFBB6" w:rsidR="00E238B0" w:rsidRPr="003A017C" w:rsidRDefault="002117BB" w:rsidP="00854A8B">
            <w:pPr>
              <w:overflowPunct/>
              <w:autoSpaceDE/>
              <w:autoSpaceDN/>
              <w:adjustRightInd/>
              <w:textAlignment w:val="auto"/>
              <w:rPr>
                <w:rFonts w:cs="Arial"/>
                <w:sz w:val="20"/>
              </w:rPr>
            </w:pPr>
            <w:r w:rsidRPr="003A017C">
              <w:rPr>
                <w:rFonts w:cs="Arial"/>
                <w:sz w:val="20"/>
              </w:rPr>
              <w:t>Conductividad</w:t>
            </w:r>
            <w:r w:rsidR="009E6D45">
              <w:rPr>
                <w:rFonts w:cs="Arial"/>
                <w:sz w:val="20"/>
              </w:rPr>
              <w:t>.</w:t>
            </w:r>
          </w:p>
        </w:tc>
      </w:tr>
      <w:tr w:rsidR="002117BB" w:rsidRPr="003A017C" w14:paraId="1676E7DE" w14:textId="77777777" w:rsidTr="005E58AD">
        <w:trPr>
          <w:trHeight w:val="227"/>
        </w:trPr>
        <w:tc>
          <w:tcPr>
            <w:tcW w:w="2492" w:type="dxa"/>
            <w:vMerge w:val="restart"/>
          </w:tcPr>
          <w:p w14:paraId="5B4F107A" w14:textId="77777777" w:rsidR="002117BB" w:rsidRPr="003A017C" w:rsidRDefault="002117BB" w:rsidP="00854A8B">
            <w:pPr>
              <w:rPr>
                <w:rFonts w:cs="Arial"/>
                <w:b/>
                <w:sz w:val="20"/>
              </w:rPr>
            </w:pPr>
            <w:r w:rsidRPr="003A017C">
              <w:rPr>
                <w:rFonts w:cs="Arial"/>
                <w:b/>
                <w:sz w:val="20"/>
              </w:rPr>
              <w:t>Caracterización química</w:t>
            </w:r>
          </w:p>
        </w:tc>
        <w:tc>
          <w:tcPr>
            <w:tcW w:w="6405" w:type="dxa"/>
          </w:tcPr>
          <w:p w14:paraId="0338007A" w14:textId="77777777" w:rsidR="002117BB" w:rsidRPr="003A017C" w:rsidRDefault="002117BB" w:rsidP="00854A8B">
            <w:pPr>
              <w:overflowPunct/>
              <w:autoSpaceDE/>
              <w:autoSpaceDN/>
              <w:adjustRightInd/>
              <w:textAlignment w:val="auto"/>
              <w:rPr>
                <w:rFonts w:cs="Arial"/>
                <w:sz w:val="20"/>
              </w:rPr>
            </w:pPr>
            <w:r w:rsidRPr="003A017C">
              <w:rPr>
                <w:rFonts w:cs="Arial"/>
                <w:sz w:val="20"/>
              </w:rPr>
              <w:t>Oxígeno disuelto (OD) (mg/L O</w:t>
            </w:r>
            <w:r w:rsidRPr="003A017C">
              <w:rPr>
                <w:rFonts w:cs="Arial"/>
                <w:sz w:val="20"/>
                <w:vertAlign w:val="subscript"/>
              </w:rPr>
              <w:t>2</w:t>
            </w:r>
            <w:r w:rsidRPr="003A017C">
              <w:rPr>
                <w:rFonts w:cs="Arial"/>
                <w:sz w:val="20"/>
              </w:rPr>
              <w:t>).</w:t>
            </w:r>
          </w:p>
        </w:tc>
      </w:tr>
      <w:tr w:rsidR="002117BB" w:rsidRPr="003A017C" w14:paraId="6A82A8F1" w14:textId="77777777" w:rsidTr="005E58AD">
        <w:trPr>
          <w:trHeight w:val="227"/>
        </w:trPr>
        <w:tc>
          <w:tcPr>
            <w:tcW w:w="2492" w:type="dxa"/>
            <w:vMerge/>
          </w:tcPr>
          <w:p w14:paraId="6AA9F52F" w14:textId="77777777" w:rsidR="002117BB" w:rsidRPr="003A017C" w:rsidRDefault="002117BB" w:rsidP="00854A8B">
            <w:pPr>
              <w:overflowPunct/>
              <w:autoSpaceDE/>
              <w:autoSpaceDN/>
              <w:adjustRightInd/>
              <w:textAlignment w:val="auto"/>
              <w:rPr>
                <w:rFonts w:cs="Arial"/>
                <w:b/>
                <w:sz w:val="20"/>
              </w:rPr>
            </w:pPr>
          </w:p>
        </w:tc>
        <w:tc>
          <w:tcPr>
            <w:tcW w:w="6405" w:type="dxa"/>
          </w:tcPr>
          <w:p w14:paraId="152FEC23" w14:textId="77777777" w:rsidR="002117BB" w:rsidRPr="003A017C" w:rsidRDefault="002117BB" w:rsidP="00854A8B">
            <w:pPr>
              <w:overflowPunct/>
              <w:autoSpaceDE/>
              <w:autoSpaceDN/>
              <w:adjustRightInd/>
              <w:textAlignment w:val="auto"/>
              <w:rPr>
                <w:rFonts w:cs="Arial"/>
                <w:sz w:val="20"/>
              </w:rPr>
            </w:pPr>
            <w:r w:rsidRPr="003A017C">
              <w:rPr>
                <w:rFonts w:cs="Arial"/>
                <w:sz w:val="20"/>
              </w:rPr>
              <w:t>Demanda Bioquímica de Oxígeno a cinco (5) días (DBO5) (mg/L O</w:t>
            </w:r>
            <w:r w:rsidRPr="003A017C">
              <w:rPr>
                <w:rFonts w:cs="Arial"/>
                <w:sz w:val="20"/>
                <w:vertAlign w:val="subscript"/>
              </w:rPr>
              <w:t>2</w:t>
            </w:r>
            <w:r w:rsidRPr="003A017C">
              <w:rPr>
                <w:rFonts w:cs="Arial"/>
                <w:sz w:val="20"/>
              </w:rPr>
              <w:t>).</w:t>
            </w:r>
          </w:p>
        </w:tc>
      </w:tr>
      <w:tr w:rsidR="002117BB" w:rsidRPr="003A017C" w14:paraId="7A55FC5C" w14:textId="77777777" w:rsidTr="005E58AD">
        <w:trPr>
          <w:trHeight w:val="227"/>
        </w:trPr>
        <w:tc>
          <w:tcPr>
            <w:tcW w:w="2492" w:type="dxa"/>
            <w:vMerge/>
          </w:tcPr>
          <w:p w14:paraId="31982887" w14:textId="77777777" w:rsidR="002117BB" w:rsidRPr="003A017C" w:rsidRDefault="002117BB" w:rsidP="00854A8B">
            <w:pPr>
              <w:overflowPunct/>
              <w:autoSpaceDE/>
              <w:autoSpaceDN/>
              <w:adjustRightInd/>
              <w:textAlignment w:val="auto"/>
              <w:rPr>
                <w:rFonts w:cs="Arial"/>
                <w:b/>
                <w:sz w:val="20"/>
              </w:rPr>
            </w:pPr>
          </w:p>
        </w:tc>
        <w:tc>
          <w:tcPr>
            <w:tcW w:w="6405" w:type="dxa"/>
          </w:tcPr>
          <w:p w14:paraId="35578A00" w14:textId="1187C5F5" w:rsidR="002117BB" w:rsidRPr="003A017C" w:rsidRDefault="002117BB" w:rsidP="00854A8B">
            <w:pPr>
              <w:overflowPunct/>
              <w:autoSpaceDE/>
              <w:autoSpaceDN/>
              <w:adjustRightInd/>
              <w:textAlignment w:val="auto"/>
              <w:rPr>
                <w:rFonts w:cs="Arial"/>
                <w:sz w:val="20"/>
              </w:rPr>
            </w:pPr>
            <w:r w:rsidRPr="003A017C">
              <w:rPr>
                <w:rFonts w:cs="Arial"/>
                <w:sz w:val="20"/>
              </w:rPr>
              <w:t>Demanda Química de Oxígeno (DQO) (mg/L)</w:t>
            </w:r>
            <w:r w:rsidR="00F7168B">
              <w:rPr>
                <w:rFonts w:cs="Arial"/>
                <w:sz w:val="20"/>
              </w:rPr>
              <w:t>.</w:t>
            </w:r>
          </w:p>
        </w:tc>
      </w:tr>
      <w:tr w:rsidR="002117BB" w:rsidRPr="003A017C" w14:paraId="23E93017" w14:textId="77777777" w:rsidTr="005E58AD">
        <w:trPr>
          <w:trHeight w:val="227"/>
        </w:trPr>
        <w:tc>
          <w:tcPr>
            <w:tcW w:w="2492" w:type="dxa"/>
            <w:vMerge/>
          </w:tcPr>
          <w:p w14:paraId="4FBF57DF" w14:textId="77777777" w:rsidR="002117BB" w:rsidRPr="003A017C" w:rsidRDefault="002117BB" w:rsidP="00854A8B">
            <w:pPr>
              <w:overflowPunct/>
              <w:autoSpaceDE/>
              <w:autoSpaceDN/>
              <w:adjustRightInd/>
              <w:textAlignment w:val="auto"/>
              <w:rPr>
                <w:rFonts w:cs="Arial"/>
                <w:b/>
                <w:sz w:val="20"/>
              </w:rPr>
            </w:pPr>
          </w:p>
        </w:tc>
        <w:tc>
          <w:tcPr>
            <w:tcW w:w="6405" w:type="dxa"/>
          </w:tcPr>
          <w:p w14:paraId="7A9AE8FD" w14:textId="20C202AD" w:rsidR="002117BB" w:rsidRPr="003A017C" w:rsidRDefault="002117BB" w:rsidP="00854A8B">
            <w:pPr>
              <w:overflowPunct/>
              <w:autoSpaceDE/>
              <w:autoSpaceDN/>
              <w:adjustRightInd/>
              <w:textAlignment w:val="auto"/>
              <w:rPr>
                <w:rFonts w:cs="Arial"/>
                <w:sz w:val="20"/>
              </w:rPr>
            </w:pPr>
            <w:r w:rsidRPr="003A017C">
              <w:rPr>
                <w:rFonts w:cs="Arial"/>
                <w:sz w:val="20"/>
              </w:rPr>
              <w:t xml:space="preserve">Nitrógeno Total </w:t>
            </w:r>
            <w:proofErr w:type="spellStart"/>
            <w:r w:rsidRPr="003A017C">
              <w:rPr>
                <w:rFonts w:cs="Arial"/>
                <w:sz w:val="20"/>
              </w:rPr>
              <w:t>Kjehldahl</w:t>
            </w:r>
            <w:proofErr w:type="spellEnd"/>
            <w:r w:rsidRPr="003A017C">
              <w:rPr>
                <w:rFonts w:cs="Arial"/>
                <w:sz w:val="20"/>
              </w:rPr>
              <w:t xml:space="preserve"> (NTK)</w:t>
            </w:r>
            <w:r w:rsidR="00F7168B">
              <w:rPr>
                <w:rFonts w:cs="Arial"/>
                <w:sz w:val="20"/>
              </w:rPr>
              <w:t>.</w:t>
            </w:r>
          </w:p>
        </w:tc>
      </w:tr>
      <w:tr w:rsidR="002117BB" w:rsidRPr="003A017C" w14:paraId="09BC68B2" w14:textId="77777777" w:rsidTr="005E58AD">
        <w:trPr>
          <w:trHeight w:val="227"/>
        </w:trPr>
        <w:tc>
          <w:tcPr>
            <w:tcW w:w="2492" w:type="dxa"/>
            <w:vMerge/>
          </w:tcPr>
          <w:p w14:paraId="43E6B7B3" w14:textId="77777777" w:rsidR="002117BB" w:rsidRPr="003A017C" w:rsidRDefault="002117BB" w:rsidP="00854A8B">
            <w:pPr>
              <w:overflowPunct/>
              <w:autoSpaceDE/>
              <w:autoSpaceDN/>
              <w:adjustRightInd/>
              <w:textAlignment w:val="auto"/>
              <w:rPr>
                <w:rFonts w:cs="Arial"/>
                <w:b/>
                <w:sz w:val="20"/>
              </w:rPr>
            </w:pPr>
          </w:p>
        </w:tc>
        <w:tc>
          <w:tcPr>
            <w:tcW w:w="6405" w:type="dxa"/>
          </w:tcPr>
          <w:p w14:paraId="05222399" w14:textId="4DED62F1" w:rsidR="002117BB" w:rsidRPr="003A017C" w:rsidRDefault="002117BB" w:rsidP="00854A8B">
            <w:pPr>
              <w:overflowPunct/>
              <w:autoSpaceDE/>
              <w:autoSpaceDN/>
              <w:adjustRightInd/>
              <w:textAlignment w:val="auto"/>
              <w:rPr>
                <w:rFonts w:cs="Arial"/>
                <w:sz w:val="20"/>
              </w:rPr>
            </w:pPr>
            <w:r w:rsidRPr="003A017C">
              <w:rPr>
                <w:rFonts w:cs="Arial"/>
                <w:sz w:val="20"/>
              </w:rPr>
              <w:t>Nitrógeno amoniacal</w:t>
            </w:r>
            <w:r w:rsidR="00F7168B">
              <w:rPr>
                <w:rFonts w:cs="Arial"/>
                <w:sz w:val="20"/>
              </w:rPr>
              <w:t>.</w:t>
            </w:r>
          </w:p>
        </w:tc>
      </w:tr>
      <w:tr w:rsidR="002117BB" w:rsidRPr="003A017C" w14:paraId="503138E8" w14:textId="77777777" w:rsidTr="005E58AD">
        <w:trPr>
          <w:trHeight w:val="227"/>
        </w:trPr>
        <w:tc>
          <w:tcPr>
            <w:tcW w:w="2492" w:type="dxa"/>
            <w:vMerge/>
          </w:tcPr>
          <w:p w14:paraId="1C092C6A" w14:textId="77777777" w:rsidR="002117BB" w:rsidRPr="003A017C" w:rsidRDefault="002117BB" w:rsidP="00854A8B">
            <w:pPr>
              <w:overflowPunct/>
              <w:autoSpaceDE/>
              <w:autoSpaceDN/>
              <w:adjustRightInd/>
              <w:textAlignment w:val="auto"/>
              <w:rPr>
                <w:rFonts w:cs="Arial"/>
                <w:b/>
                <w:sz w:val="20"/>
                <w:lang w:val="es-CO"/>
              </w:rPr>
            </w:pPr>
          </w:p>
        </w:tc>
        <w:tc>
          <w:tcPr>
            <w:tcW w:w="6405" w:type="dxa"/>
          </w:tcPr>
          <w:p w14:paraId="26F99761" w14:textId="77777777" w:rsidR="002117BB" w:rsidRPr="003A017C" w:rsidRDefault="002117BB" w:rsidP="00854A8B">
            <w:pPr>
              <w:overflowPunct/>
              <w:autoSpaceDE/>
              <w:autoSpaceDN/>
              <w:adjustRightInd/>
              <w:textAlignment w:val="auto"/>
              <w:rPr>
                <w:rFonts w:cs="Arial"/>
                <w:sz w:val="20"/>
              </w:rPr>
            </w:pPr>
            <w:r w:rsidRPr="003A017C">
              <w:rPr>
                <w:rFonts w:cs="Arial"/>
                <w:sz w:val="20"/>
              </w:rPr>
              <w:t>Fósforo Total (mg/L P).</w:t>
            </w:r>
          </w:p>
        </w:tc>
      </w:tr>
      <w:tr w:rsidR="002117BB" w:rsidRPr="003A017C" w14:paraId="168D7401" w14:textId="77777777" w:rsidTr="005E58AD">
        <w:trPr>
          <w:trHeight w:val="227"/>
        </w:trPr>
        <w:tc>
          <w:tcPr>
            <w:tcW w:w="2492" w:type="dxa"/>
            <w:vMerge/>
            <w:hideMark/>
          </w:tcPr>
          <w:p w14:paraId="0B60FFDD" w14:textId="77777777" w:rsidR="002117BB" w:rsidRPr="003A017C" w:rsidRDefault="002117BB" w:rsidP="00854A8B">
            <w:pPr>
              <w:overflowPunct/>
              <w:autoSpaceDE/>
              <w:autoSpaceDN/>
              <w:adjustRightInd/>
              <w:textAlignment w:val="auto"/>
              <w:rPr>
                <w:rFonts w:cs="Arial"/>
                <w:b/>
                <w:sz w:val="20"/>
                <w:lang w:val="es-CO"/>
              </w:rPr>
            </w:pPr>
          </w:p>
        </w:tc>
        <w:tc>
          <w:tcPr>
            <w:tcW w:w="6405" w:type="dxa"/>
            <w:hideMark/>
          </w:tcPr>
          <w:p w14:paraId="23448420" w14:textId="30CBA605" w:rsidR="002117BB" w:rsidRPr="003A017C" w:rsidRDefault="002117BB" w:rsidP="00854A8B">
            <w:pPr>
              <w:overflowPunct/>
              <w:autoSpaceDE/>
              <w:autoSpaceDN/>
              <w:adjustRightInd/>
              <w:textAlignment w:val="auto"/>
              <w:rPr>
                <w:rFonts w:cs="Arial"/>
                <w:sz w:val="20"/>
                <w:lang w:val="es-CO"/>
              </w:rPr>
            </w:pPr>
            <w:r w:rsidRPr="003A017C">
              <w:rPr>
                <w:rFonts w:cs="Arial"/>
                <w:sz w:val="20"/>
                <w:lang w:val="es-CO"/>
              </w:rPr>
              <w:t>Metales y Metaloides</w:t>
            </w:r>
            <w:r w:rsidR="000062FE">
              <w:rPr>
                <w:rFonts w:cs="Arial"/>
                <w:sz w:val="20"/>
                <w:lang w:val="es-CO"/>
              </w:rPr>
              <w:t>:</w:t>
            </w:r>
            <w:r w:rsidRPr="003A017C">
              <w:rPr>
                <w:rFonts w:cs="Arial"/>
                <w:sz w:val="20"/>
                <w:lang w:val="es-CO"/>
              </w:rPr>
              <w:t xml:space="preserve"> Cadmio (Cd), Cromo </w:t>
            </w:r>
            <w:r w:rsidR="00CC232A">
              <w:rPr>
                <w:rFonts w:cs="Arial"/>
                <w:sz w:val="20"/>
                <w:lang w:val="es-CO"/>
              </w:rPr>
              <w:t xml:space="preserve">Total </w:t>
            </w:r>
            <w:r w:rsidRPr="003A017C">
              <w:rPr>
                <w:rFonts w:cs="Arial"/>
                <w:sz w:val="20"/>
                <w:lang w:val="es-CO"/>
              </w:rPr>
              <w:t>(Cr), Mercurio (Hg), Níquel (Ni), Plomo (Pb), (mg/L).</w:t>
            </w:r>
          </w:p>
        </w:tc>
      </w:tr>
      <w:tr w:rsidR="002117BB" w:rsidRPr="003A017C" w14:paraId="06DE8D8C" w14:textId="77777777" w:rsidTr="005E58AD">
        <w:trPr>
          <w:trHeight w:val="227"/>
        </w:trPr>
        <w:tc>
          <w:tcPr>
            <w:tcW w:w="2492" w:type="dxa"/>
            <w:vMerge/>
            <w:hideMark/>
          </w:tcPr>
          <w:p w14:paraId="4BA7FC91" w14:textId="77777777" w:rsidR="002117BB" w:rsidRPr="003A017C" w:rsidRDefault="002117BB" w:rsidP="00854A8B">
            <w:pPr>
              <w:overflowPunct/>
              <w:autoSpaceDE/>
              <w:autoSpaceDN/>
              <w:adjustRightInd/>
              <w:textAlignment w:val="auto"/>
              <w:rPr>
                <w:rFonts w:cs="Arial"/>
                <w:b/>
                <w:sz w:val="20"/>
                <w:lang w:val="es-CO"/>
              </w:rPr>
            </w:pPr>
          </w:p>
        </w:tc>
        <w:tc>
          <w:tcPr>
            <w:tcW w:w="6405" w:type="dxa"/>
            <w:hideMark/>
          </w:tcPr>
          <w:p w14:paraId="069114FB" w14:textId="77777777" w:rsidR="002117BB" w:rsidRPr="003A017C" w:rsidRDefault="002117BB" w:rsidP="00854A8B">
            <w:pPr>
              <w:overflowPunct/>
              <w:autoSpaceDE/>
              <w:autoSpaceDN/>
              <w:adjustRightInd/>
              <w:textAlignment w:val="auto"/>
              <w:rPr>
                <w:rFonts w:cs="Arial"/>
                <w:sz w:val="20"/>
                <w:lang w:val="es-CO"/>
              </w:rPr>
            </w:pPr>
            <w:r w:rsidRPr="003A017C">
              <w:rPr>
                <w:rFonts w:cs="Arial"/>
                <w:sz w:val="20"/>
                <w:lang w:val="es-ES_tradnl"/>
              </w:rPr>
              <w:t>Hidrocarburos Totales (mg/L).</w:t>
            </w:r>
          </w:p>
        </w:tc>
      </w:tr>
      <w:tr w:rsidR="002117BB" w:rsidRPr="003A017C" w14:paraId="16A367A4" w14:textId="77777777" w:rsidTr="005E58AD">
        <w:trPr>
          <w:trHeight w:val="239"/>
        </w:trPr>
        <w:tc>
          <w:tcPr>
            <w:tcW w:w="2492" w:type="dxa"/>
            <w:vMerge w:val="restart"/>
          </w:tcPr>
          <w:p w14:paraId="22E8D55B" w14:textId="77777777" w:rsidR="002117BB" w:rsidRPr="003A017C" w:rsidRDefault="002117BB" w:rsidP="00854A8B">
            <w:pPr>
              <w:overflowPunct/>
              <w:autoSpaceDE/>
              <w:autoSpaceDN/>
              <w:adjustRightInd/>
              <w:textAlignment w:val="auto"/>
              <w:rPr>
                <w:rFonts w:cs="Arial"/>
                <w:b/>
                <w:sz w:val="20"/>
                <w:lang w:val="es-CO"/>
              </w:rPr>
            </w:pPr>
            <w:r w:rsidRPr="003A017C">
              <w:rPr>
                <w:rFonts w:cs="Arial"/>
                <w:b/>
                <w:sz w:val="20"/>
              </w:rPr>
              <w:t>Caracterización microbiológica</w:t>
            </w:r>
          </w:p>
        </w:tc>
        <w:tc>
          <w:tcPr>
            <w:tcW w:w="6405" w:type="dxa"/>
          </w:tcPr>
          <w:p w14:paraId="594DBEF3" w14:textId="77777777" w:rsidR="002117BB" w:rsidRPr="003A017C" w:rsidRDefault="002117BB" w:rsidP="00854A8B">
            <w:pPr>
              <w:overflowPunct/>
              <w:autoSpaceDE/>
              <w:autoSpaceDN/>
              <w:adjustRightInd/>
              <w:textAlignment w:val="auto"/>
              <w:rPr>
                <w:rFonts w:cs="Arial"/>
                <w:sz w:val="20"/>
                <w:lang w:val="es-CO"/>
              </w:rPr>
            </w:pPr>
            <w:r w:rsidRPr="003A017C">
              <w:rPr>
                <w:rFonts w:cs="Arial"/>
                <w:sz w:val="20"/>
                <w:lang w:val="es-CO"/>
              </w:rPr>
              <w:t>Coliformes totales (NMP/100 ml).</w:t>
            </w:r>
          </w:p>
        </w:tc>
      </w:tr>
      <w:tr w:rsidR="002117BB" w:rsidRPr="003A017C" w14:paraId="6B728E13" w14:textId="77777777" w:rsidTr="005E58AD">
        <w:trPr>
          <w:trHeight w:val="254"/>
        </w:trPr>
        <w:tc>
          <w:tcPr>
            <w:tcW w:w="2492" w:type="dxa"/>
            <w:vMerge/>
          </w:tcPr>
          <w:p w14:paraId="15CBBF9E" w14:textId="77777777" w:rsidR="002117BB" w:rsidRPr="003A017C" w:rsidRDefault="002117BB" w:rsidP="00854A8B">
            <w:pPr>
              <w:overflowPunct/>
              <w:autoSpaceDE/>
              <w:autoSpaceDN/>
              <w:adjustRightInd/>
              <w:jc w:val="center"/>
              <w:textAlignment w:val="auto"/>
              <w:rPr>
                <w:rFonts w:cs="Arial"/>
                <w:b/>
                <w:sz w:val="20"/>
                <w:lang w:val="es-CO"/>
              </w:rPr>
            </w:pPr>
          </w:p>
        </w:tc>
        <w:tc>
          <w:tcPr>
            <w:tcW w:w="6405" w:type="dxa"/>
          </w:tcPr>
          <w:p w14:paraId="4482DD5A" w14:textId="77777777" w:rsidR="002117BB" w:rsidRPr="003A017C" w:rsidRDefault="002117BB" w:rsidP="00854A8B">
            <w:pPr>
              <w:overflowPunct/>
              <w:autoSpaceDE/>
              <w:autoSpaceDN/>
              <w:adjustRightInd/>
              <w:textAlignment w:val="auto"/>
              <w:rPr>
                <w:rFonts w:cs="Arial"/>
                <w:b/>
                <w:sz w:val="20"/>
                <w:lang w:val="es-CO"/>
              </w:rPr>
            </w:pPr>
            <w:r w:rsidRPr="003A017C">
              <w:rPr>
                <w:rFonts w:cs="Arial"/>
                <w:sz w:val="20"/>
                <w:lang w:val="es-CO"/>
              </w:rPr>
              <w:t>Coliformes fecales (NMP/100 ml).</w:t>
            </w:r>
          </w:p>
        </w:tc>
      </w:tr>
    </w:tbl>
    <w:p w14:paraId="24C15A94" w14:textId="77777777" w:rsidR="00DB2DA0" w:rsidRPr="007F10CA" w:rsidRDefault="00B862AE" w:rsidP="00854A8B">
      <w:pPr>
        <w:jc w:val="center"/>
        <w:rPr>
          <w:rFonts w:cs="Arial"/>
          <w:b/>
          <w:bCs/>
          <w:sz w:val="20"/>
        </w:rPr>
      </w:pPr>
      <w:r w:rsidRPr="007F10CA">
        <w:rPr>
          <w:rFonts w:cs="Arial"/>
          <w:b/>
          <w:bCs/>
          <w:sz w:val="20"/>
        </w:rPr>
        <w:t xml:space="preserve">Fuente: </w:t>
      </w:r>
      <w:r w:rsidR="003B6283" w:rsidRPr="007F10CA">
        <w:rPr>
          <w:rFonts w:cs="Arial"/>
          <w:b/>
          <w:bCs/>
          <w:sz w:val="20"/>
        </w:rPr>
        <w:t>IDEAM (2019)</w:t>
      </w:r>
      <w:r w:rsidR="00505673" w:rsidRPr="007F10CA">
        <w:rPr>
          <w:rFonts w:cs="Arial"/>
          <w:b/>
          <w:bCs/>
          <w:sz w:val="20"/>
          <w:vertAlign w:val="superscript"/>
        </w:rPr>
        <w:footnoteReference w:id="7"/>
      </w:r>
      <w:r w:rsidR="00505673" w:rsidRPr="007F10CA">
        <w:rPr>
          <w:rFonts w:cs="Arial"/>
          <w:b/>
          <w:bCs/>
          <w:sz w:val="20"/>
        </w:rPr>
        <w:t>.</w:t>
      </w:r>
    </w:p>
    <w:p w14:paraId="28BC93FE" w14:textId="77777777" w:rsidR="002028D6" w:rsidRPr="00854A8B" w:rsidRDefault="002028D6" w:rsidP="00854A8B">
      <w:pPr>
        <w:rPr>
          <w:rFonts w:cs="Arial"/>
          <w:spacing w:val="-2"/>
          <w:szCs w:val="24"/>
        </w:rPr>
      </w:pPr>
    </w:p>
    <w:p w14:paraId="658641E6" w14:textId="1817107B" w:rsidR="000E50C0" w:rsidRPr="00854A8B" w:rsidRDefault="004F0D3C" w:rsidP="00854A8B">
      <w:pPr>
        <w:rPr>
          <w:rFonts w:cs="Arial"/>
          <w:szCs w:val="24"/>
        </w:rPr>
      </w:pPr>
      <w:r w:rsidRPr="00854A8B">
        <w:rPr>
          <w:rFonts w:cs="Arial"/>
          <w:spacing w:val="-2"/>
          <w:szCs w:val="24"/>
        </w:rPr>
        <w:t>Para proyectos portuarios marítimos y fluviales</w:t>
      </w:r>
      <w:r w:rsidR="00B35D34" w:rsidRPr="00854A8B">
        <w:rPr>
          <w:rFonts w:cs="Arial"/>
          <w:spacing w:val="-2"/>
          <w:szCs w:val="24"/>
        </w:rPr>
        <w:t xml:space="preserve"> que contemplen la realización de dragados y/o el depósito de sedimentos (ya sea en tierra o en el mar), se debe</w:t>
      </w:r>
      <w:r w:rsidR="0062746D" w:rsidRPr="00854A8B">
        <w:rPr>
          <w:rFonts w:cs="Arial"/>
          <w:spacing w:val="-2"/>
          <w:szCs w:val="24"/>
        </w:rPr>
        <w:t xml:space="preserve"> presentar el resultado de la</w:t>
      </w:r>
      <w:r w:rsidR="00B35D34" w:rsidRPr="00854A8B">
        <w:rPr>
          <w:rFonts w:cs="Arial"/>
          <w:spacing w:val="-2"/>
          <w:szCs w:val="24"/>
        </w:rPr>
        <w:t xml:space="preserve"> caracteriza</w:t>
      </w:r>
      <w:r w:rsidR="0062746D" w:rsidRPr="00854A8B">
        <w:rPr>
          <w:rFonts w:cs="Arial"/>
          <w:spacing w:val="-2"/>
          <w:szCs w:val="24"/>
        </w:rPr>
        <w:t>ción de</w:t>
      </w:r>
      <w:r w:rsidR="00B35D34" w:rsidRPr="00854A8B">
        <w:rPr>
          <w:rFonts w:cs="Arial"/>
          <w:spacing w:val="-2"/>
          <w:szCs w:val="24"/>
        </w:rPr>
        <w:t xml:space="preserve"> </w:t>
      </w:r>
      <w:r w:rsidRPr="00854A8B">
        <w:rPr>
          <w:rFonts w:cs="Arial"/>
          <w:spacing w:val="-2"/>
          <w:szCs w:val="24"/>
        </w:rPr>
        <w:t xml:space="preserve">la calidad del </w:t>
      </w:r>
      <w:r w:rsidR="000E50C0" w:rsidRPr="00854A8B">
        <w:rPr>
          <w:rFonts w:cs="Arial"/>
          <w:spacing w:val="-2"/>
          <w:szCs w:val="24"/>
        </w:rPr>
        <w:t>sedimento</w:t>
      </w:r>
      <w:r w:rsidRPr="00854A8B">
        <w:rPr>
          <w:rFonts w:cs="Arial"/>
          <w:spacing w:val="-2"/>
          <w:szCs w:val="24"/>
        </w:rPr>
        <w:t xml:space="preserve">, </w:t>
      </w:r>
      <w:r w:rsidR="000E50C0" w:rsidRPr="00854A8B">
        <w:rPr>
          <w:rFonts w:cs="Arial"/>
          <w:szCs w:val="24"/>
        </w:rPr>
        <w:t>ten</w:t>
      </w:r>
      <w:r w:rsidR="00B35D34" w:rsidRPr="00854A8B">
        <w:rPr>
          <w:rFonts w:cs="Arial"/>
          <w:szCs w:val="24"/>
        </w:rPr>
        <w:t>iendo</w:t>
      </w:r>
      <w:r w:rsidR="000E50C0" w:rsidRPr="00854A8B">
        <w:rPr>
          <w:rFonts w:cs="Arial"/>
          <w:szCs w:val="24"/>
        </w:rPr>
        <w:t xml:space="preserve"> en cuenta las recomendaciones previstas en el Manual de técnicas analíticas para la determinación de parámetros fisicoquímicos y contaminantes marinos, publicado por</w:t>
      </w:r>
      <w:r w:rsidR="00947D6D" w:rsidRPr="00854A8B">
        <w:rPr>
          <w:rFonts w:cs="Arial"/>
          <w:szCs w:val="24"/>
        </w:rPr>
        <w:t xml:space="preserve"> el Instituto de Investigaciones Marinas y Costeras José Benito Vives de </w:t>
      </w:r>
      <w:proofErr w:type="spellStart"/>
      <w:r w:rsidR="00947D6D" w:rsidRPr="00854A8B">
        <w:rPr>
          <w:rFonts w:cs="Arial"/>
          <w:szCs w:val="24"/>
        </w:rPr>
        <w:t>Andréis</w:t>
      </w:r>
      <w:proofErr w:type="spellEnd"/>
      <w:r w:rsidR="000E50C0" w:rsidRPr="00854A8B">
        <w:rPr>
          <w:rFonts w:cs="Arial"/>
          <w:szCs w:val="24"/>
        </w:rPr>
        <w:t xml:space="preserve"> </w:t>
      </w:r>
      <w:r w:rsidR="004C25D4">
        <w:rPr>
          <w:rFonts w:cs="Arial"/>
          <w:szCs w:val="24"/>
        </w:rPr>
        <w:t xml:space="preserve">– </w:t>
      </w:r>
      <w:proofErr w:type="spellStart"/>
      <w:r w:rsidR="00ED0786" w:rsidRPr="00854A8B">
        <w:rPr>
          <w:rFonts w:cs="Arial"/>
          <w:szCs w:val="24"/>
        </w:rPr>
        <w:t>Invemar</w:t>
      </w:r>
      <w:proofErr w:type="spellEnd"/>
      <w:r w:rsidR="004C25D4">
        <w:rPr>
          <w:rFonts w:cs="Arial"/>
          <w:szCs w:val="24"/>
        </w:rPr>
        <w:t xml:space="preserve"> (</w:t>
      </w:r>
      <w:r w:rsidR="00114DF2" w:rsidRPr="00854A8B">
        <w:rPr>
          <w:rFonts w:cs="Arial"/>
          <w:szCs w:val="24"/>
        </w:rPr>
        <w:t>2003</w:t>
      </w:r>
      <w:r w:rsidR="00947D6D" w:rsidRPr="00854A8B">
        <w:rPr>
          <w:rFonts w:cs="Arial"/>
          <w:szCs w:val="24"/>
        </w:rPr>
        <w:t>)</w:t>
      </w:r>
      <w:r w:rsidR="000E50C0" w:rsidRPr="00854A8B">
        <w:rPr>
          <w:rFonts w:cs="Arial"/>
          <w:szCs w:val="24"/>
          <w:vertAlign w:val="superscript"/>
        </w:rPr>
        <w:footnoteReference w:id="8"/>
      </w:r>
      <w:r w:rsidR="000E50C0" w:rsidRPr="00854A8B">
        <w:rPr>
          <w:rFonts w:cs="Arial"/>
          <w:szCs w:val="24"/>
        </w:rPr>
        <w:t>.</w:t>
      </w:r>
    </w:p>
    <w:p w14:paraId="6A9B1175" w14:textId="77777777" w:rsidR="000E50C0" w:rsidRPr="00854A8B" w:rsidRDefault="000E50C0" w:rsidP="00854A8B">
      <w:pPr>
        <w:rPr>
          <w:rFonts w:cs="Arial"/>
          <w:szCs w:val="24"/>
        </w:rPr>
      </w:pPr>
    </w:p>
    <w:p w14:paraId="59F9ADD6" w14:textId="1F96438B" w:rsidR="000E50C0" w:rsidRPr="00854A8B" w:rsidRDefault="007133D0" w:rsidP="00854A8B">
      <w:pPr>
        <w:rPr>
          <w:rFonts w:cs="Arial"/>
          <w:szCs w:val="24"/>
        </w:rPr>
      </w:pPr>
      <w:r w:rsidRPr="00854A8B">
        <w:rPr>
          <w:rFonts w:cs="Arial"/>
          <w:szCs w:val="24"/>
        </w:rPr>
        <w:t>Asimismo, se debe presentar</w:t>
      </w:r>
      <w:r w:rsidR="003A5C6A" w:rsidRPr="00854A8B">
        <w:rPr>
          <w:rFonts w:cs="Arial"/>
          <w:szCs w:val="24"/>
        </w:rPr>
        <w:t xml:space="preserve"> el resultado de la c</w:t>
      </w:r>
      <w:r w:rsidR="000E50C0" w:rsidRPr="00854A8B">
        <w:rPr>
          <w:rFonts w:cs="Arial"/>
          <w:szCs w:val="24"/>
        </w:rPr>
        <w:t>aracteriza</w:t>
      </w:r>
      <w:r w:rsidR="00696AC3" w:rsidRPr="00854A8B">
        <w:rPr>
          <w:rFonts w:cs="Arial"/>
          <w:szCs w:val="24"/>
        </w:rPr>
        <w:t>ción de</w:t>
      </w:r>
      <w:r w:rsidR="00465AA5" w:rsidRPr="00854A8B">
        <w:rPr>
          <w:rFonts w:cs="Arial"/>
          <w:szCs w:val="24"/>
        </w:rPr>
        <w:t xml:space="preserve"> la calidad de los sedimentos </w:t>
      </w:r>
      <w:r w:rsidR="00696AC3" w:rsidRPr="00854A8B">
        <w:rPr>
          <w:rFonts w:cs="Arial"/>
          <w:szCs w:val="24"/>
        </w:rPr>
        <w:t xml:space="preserve">de conformidad con los parámetros </w:t>
      </w:r>
      <w:r w:rsidR="0020525E" w:rsidRPr="00854A8B">
        <w:rPr>
          <w:rFonts w:cs="Arial"/>
          <w:szCs w:val="24"/>
        </w:rPr>
        <w:t xml:space="preserve">listados </w:t>
      </w:r>
      <w:r w:rsidR="000E50C0" w:rsidRPr="00854A8B">
        <w:rPr>
          <w:rFonts w:cs="Arial"/>
          <w:szCs w:val="24"/>
        </w:rPr>
        <w:t>en la tabla 2. Para la medición de los parámetros se debe trabajar con la fracción fina del sedimento (&lt; 200 µm, primeros 5 cm, en base seca).</w:t>
      </w:r>
    </w:p>
    <w:p w14:paraId="5A8EE001" w14:textId="77777777" w:rsidR="001E4C42" w:rsidRDefault="001E4C42" w:rsidP="00854A8B">
      <w:pPr>
        <w:rPr>
          <w:rFonts w:cs="Arial"/>
          <w:szCs w:val="24"/>
        </w:rPr>
      </w:pPr>
    </w:p>
    <w:p w14:paraId="017C0636" w14:textId="3D8EDD7A" w:rsidR="006278DC" w:rsidRPr="006B596A" w:rsidRDefault="000E50C0" w:rsidP="00854A8B">
      <w:pPr>
        <w:pStyle w:val="Descripcin"/>
        <w:jc w:val="center"/>
        <w:rPr>
          <w:rFonts w:cs="Arial"/>
          <w:b w:val="0"/>
          <w:bCs w:val="0"/>
          <w:szCs w:val="24"/>
        </w:rPr>
      </w:pPr>
      <w:r w:rsidRPr="00963232">
        <w:rPr>
          <w:rFonts w:cs="Arial"/>
          <w:szCs w:val="24"/>
        </w:rPr>
        <w:t>Tabla 2</w:t>
      </w:r>
      <w:r w:rsidRPr="006B596A">
        <w:rPr>
          <w:rFonts w:cs="Arial"/>
          <w:szCs w:val="24"/>
        </w:rPr>
        <w:t>.</w:t>
      </w:r>
      <w:r w:rsidRPr="006B596A">
        <w:rPr>
          <w:rFonts w:cs="Arial"/>
          <w:b w:val="0"/>
          <w:bCs w:val="0"/>
          <w:szCs w:val="24"/>
        </w:rPr>
        <w:t xml:space="preserve"> Relación de los parámetros fisicoquímicos que se deben medir para caracterizar </w:t>
      </w:r>
      <w:r w:rsidR="005A15C8" w:rsidRPr="006B596A">
        <w:rPr>
          <w:rFonts w:cs="Arial"/>
          <w:b w:val="0"/>
          <w:bCs w:val="0"/>
          <w:szCs w:val="24"/>
        </w:rPr>
        <w:t xml:space="preserve">la calidad de los </w:t>
      </w:r>
      <w:r w:rsidRPr="006B596A">
        <w:rPr>
          <w:rFonts w:cs="Arial"/>
          <w:b w:val="0"/>
          <w:bCs w:val="0"/>
          <w:szCs w:val="24"/>
        </w:rPr>
        <w:t xml:space="preserve">sedimentos </w:t>
      </w:r>
      <w:r w:rsidR="005A15C8" w:rsidRPr="006B596A">
        <w:rPr>
          <w:rFonts w:cs="Arial"/>
          <w:b w:val="0"/>
          <w:bCs w:val="0"/>
          <w:szCs w:val="24"/>
        </w:rPr>
        <w:t xml:space="preserve">de los cuerpos de agua </w:t>
      </w:r>
      <w:r w:rsidRPr="006B596A">
        <w:rPr>
          <w:rFonts w:cs="Arial"/>
          <w:b w:val="0"/>
          <w:bCs w:val="0"/>
          <w:szCs w:val="24"/>
        </w:rPr>
        <w:t>que pudieran ser afectados o in</w:t>
      </w:r>
      <w:r w:rsidR="001E12E7" w:rsidRPr="006B596A">
        <w:rPr>
          <w:rFonts w:cs="Arial"/>
          <w:b w:val="0"/>
          <w:bCs w:val="0"/>
          <w:szCs w:val="24"/>
        </w:rPr>
        <w:t>tervenidos con las alternativas del</w:t>
      </w:r>
      <w:r w:rsidRPr="006B596A">
        <w:rPr>
          <w:rFonts w:cs="Arial"/>
          <w:b w:val="0"/>
          <w:bCs w:val="0"/>
          <w:szCs w:val="24"/>
        </w:rPr>
        <w:t xml:space="preserve"> proyecto</w:t>
      </w:r>
    </w:p>
    <w:tbl>
      <w:tblPr>
        <w:tblW w:w="8165" w:type="dxa"/>
        <w:jc w:val="center"/>
        <w:tblCellMar>
          <w:left w:w="70" w:type="dxa"/>
          <w:right w:w="70" w:type="dxa"/>
        </w:tblCellMar>
        <w:tblLook w:val="04A0" w:firstRow="1" w:lastRow="0" w:firstColumn="1" w:lastColumn="0" w:noHBand="0" w:noVBand="1"/>
      </w:tblPr>
      <w:tblGrid>
        <w:gridCol w:w="2038"/>
        <w:gridCol w:w="6127"/>
      </w:tblGrid>
      <w:tr w:rsidR="000E50C0" w:rsidRPr="00274630" w14:paraId="3989B08E" w14:textId="77777777" w:rsidTr="00274630">
        <w:trPr>
          <w:trHeight w:val="231"/>
          <w:tblHeader/>
          <w:jc w:val="center"/>
        </w:trPr>
        <w:tc>
          <w:tcPr>
            <w:tcW w:w="8165" w:type="dxa"/>
            <w:gridSpan w:val="2"/>
            <w:tcBorders>
              <w:top w:val="single" w:sz="4" w:space="0" w:color="auto"/>
              <w:left w:val="single" w:sz="4" w:space="0" w:color="auto"/>
              <w:bottom w:val="single" w:sz="4" w:space="0" w:color="auto"/>
              <w:right w:val="single" w:sz="4" w:space="0" w:color="auto"/>
            </w:tcBorders>
            <w:shd w:val="clear" w:color="auto" w:fill="D8D8D8"/>
            <w:tcMar>
              <w:left w:w="28" w:type="dxa"/>
              <w:right w:w="28" w:type="dxa"/>
            </w:tcMar>
            <w:vAlign w:val="center"/>
          </w:tcPr>
          <w:p w14:paraId="0E06E4F1" w14:textId="6261F2D1" w:rsidR="000E50C0" w:rsidRPr="00274630" w:rsidRDefault="000E50C0" w:rsidP="00F3505D">
            <w:pPr>
              <w:ind w:left="91" w:firstLine="51"/>
              <w:jc w:val="center"/>
              <w:rPr>
                <w:rFonts w:cs="Arial"/>
                <w:b/>
                <w:bCs/>
                <w:sz w:val="20"/>
                <w:lang w:eastAsia="es-CO"/>
              </w:rPr>
            </w:pPr>
            <w:r w:rsidRPr="00274630">
              <w:rPr>
                <w:rFonts w:cs="Arial"/>
                <w:b/>
                <w:bCs/>
                <w:sz w:val="20"/>
                <w:lang w:eastAsia="es-CO"/>
              </w:rPr>
              <w:t>PARÁMETRO PARA CALIDAD DE SEDIMENTOS</w:t>
            </w:r>
          </w:p>
        </w:tc>
      </w:tr>
      <w:tr w:rsidR="000E50C0" w:rsidRPr="00274630" w14:paraId="332DF499" w14:textId="77777777" w:rsidTr="002028D6">
        <w:trPr>
          <w:trHeight w:val="70"/>
          <w:tblHeader/>
          <w:jc w:val="center"/>
        </w:trPr>
        <w:tc>
          <w:tcPr>
            <w:tcW w:w="2038" w:type="dxa"/>
            <w:vMerge w:val="restart"/>
            <w:tcBorders>
              <w:top w:val="single" w:sz="4" w:space="0" w:color="auto"/>
              <w:left w:val="single" w:sz="4" w:space="0" w:color="auto"/>
              <w:right w:val="single" w:sz="4" w:space="0" w:color="auto"/>
            </w:tcBorders>
            <w:tcMar>
              <w:left w:w="28" w:type="dxa"/>
              <w:right w:w="28" w:type="dxa"/>
            </w:tcMar>
            <w:vAlign w:val="center"/>
          </w:tcPr>
          <w:p w14:paraId="7246FCD1" w14:textId="77777777" w:rsidR="000E50C0" w:rsidRPr="00274630" w:rsidRDefault="000E50C0" w:rsidP="00854A8B">
            <w:pPr>
              <w:rPr>
                <w:rFonts w:cs="Arial"/>
                <w:b/>
                <w:sz w:val="20"/>
              </w:rPr>
            </w:pPr>
            <w:r w:rsidRPr="00274630">
              <w:rPr>
                <w:rFonts w:cs="Arial"/>
                <w:b/>
                <w:sz w:val="20"/>
              </w:rPr>
              <w:t>Caracterización física</w:t>
            </w:r>
          </w:p>
        </w:tc>
        <w:tc>
          <w:tcPr>
            <w:tcW w:w="6127" w:type="dxa"/>
            <w:tcBorders>
              <w:top w:val="single" w:sz="4" w:space="0" w:color="auto"/>
              <w:left w:val="nil"/>
              <w:bottom w:val="single" w:sz="4" w:space="0" w:color="auto"/>
              <w:right w:val="single" w:sz="4" w:space="0" w:color="auto"/>
            </w:tcBorders>
            <w:tcMar>
              <w:left w:w="28" w:type="dxa"/>
              <w:right w:w="28" w:type="dxa"/>
            </w:tcMar>
            <w:vAlign w:val="center"/>
          </w:tcPr>
          <w:p w14:paraId="285DD7D6" w14:textId="77777777" w:rsidR="000E50C0" w:rsidRPr="00274630" w:rsidRDefault="000E50C0" w:rsidP="00854A8B">
            <w:pPr>
              <w:overflowPunct/>
              <w:autoSpaceDE/>
              <w:autoSpaceDN/>
              <w:adjustRightInd/>
              <w:textAlignment w:val="auto"/>
              <w:rPr>
                <w:rFonts w:cs="Arial"/>
                <w:sz w:val="20"/>
              </w:rPr>
            </w:pPr>
            <w:r w:rsidRPr="00274630">
              <w:rPr>
                <w:rFonts w:cs="Arial"/>
                <w:sz w:val="20"/>
              </w:rPr>
              <w:t>Granulometría.</w:t>
            </w:r>
          </w:p>
        </w:tc>
      </w:tr>
      <w:tr w:rsidR="000E50C0" w:rsidRPr="00274630" w14:paraId="1C7B93D9" w14:textId="77777777" w:rsidTr="00C813A8">
        <w:trPr>
          <w:trHeight w:val="77"/>
          <w:tblHeader/>
          <w:jc w:val="center"/>
        </w:trPr>
        <w:tc>
          <w:tcPr>
            <w:tcW w:w="2038" w:type="dxa"/>
            <w:vMerge/>
            <w:tcBorders>
              <w:left w:val="single" w:sz="4" w:space="0" w:color="auto"/>
              <w:bottom w:val="single" w:sz="4" w:space="0" w:color="auto"/>
              <w:right w:val="single" w:sz="4" w:space="0" w:color="auto"/>
            </w:tcBorders>
            <w:tcMar>
              <w:left w:w="28" w:type="dxa"/>
              <w:right w:w="28" w:type="dxa"/>
            </w:tcMar>
            <w:vAlign w:val="center"/>
          </w:tcPr>
          <w:p w14:paraId="050D72D8" w14:textId="77777777" w:rsidR="000E50C0" w:rsidRPr="00274630" w:rsidRDefault="000E50C0" w:rsidP="00854A8B">
            <w:pPr>
              <w:rPr>
                <w:rFonts w:cs="Arial"/>
                <w:b/>
                <w:sz w:val="20"/>
              </w:rPr>
            </w:pPr>
          </w:p>
        </w:tc>
        <w:tc>
          <w:tcPr>
            <w:tcW w:w="6127" w:type="dxa"/>
            <w:tcBorders>
              <w:top w:val="single" w:sz="4" w:space="0" w:color="auto"/>
              <w:left w:val="nil"/>
              <w:bottom w:val="single" w:sz="4" w:space="0" w:color="auto"/>
              <w:right w:val="single" w:sz="4" w:space="0" w:color="auto"/>
            </w:tcBorders>
            <w:tcMar>
              <w:left w:w="28" w:type="dxa"/>
              <w:right w:w="28" w:type="dxa"/>
            </w:tcMar>
            <w:vAlign w:val="center"/>
          </w:tcPr>
          <w:p w14:paraId="6FFB731A" w14:textId="5DC3EA5A" w:rsidR="000E50C0" w:rsidRPr="00274630" w:rsidRDefault="000E50C0" w:rsidP="00854A8B">
            <w:pPr>
              <w:overflowPunct/>
              <w:autoSpaceDE/>
              <w:autoSpaceDN/>
              <w:adjustRightInd/>
              <w:textAlignment w:val="auto"/>
              <w:rPr>
                <w:rFonts w:cs="Arial"/>
                <w:sz w:val="20"/>
              </w:rPr>
            </w:pPr>
            <w:r w:rsidRPr="00274630">
              <w:rPr>
                <w:rFonts w:cs="Arial"/>
                <w:sz w:val="20"/>
              </w:rPr>
              <w:t>pH (</w:t>
            </w:r>
            <w:r w:rsidR="006E1898">
              <w:rPr>
                <w:rFonts w:cs="Arial"/>
                <w:sz w:val="20"/>
              </w:rPr>
              <w:t>U</w:t>
            </w:r>
            <w:r w:rsidRPr="00274630">
              <w:rPr>
                <w:rFonts w:cs="Arial"/>
                <w:sz w:val="20"/>
              </w:rPr>
              <w:t>nidades de pH).</w:t>
            </w:r>
          </w:p>
        </w:tc>
      </w:tr>
      <w:tr w:rsidR="000E50C0" w:rsidRPr="00274630" w14:paraId="549F97BA" w14:textId="77777777" w:rsidTr="00C813A8">
        <w:trPr>
          <w:trHeight w:val="272"/>
          <w:tblHeader/>
          <w:jc w:val="center"/>
        </w:trPr>
        <w:tc>
          <w:tcPr>
            <w:tcW w:w="2038" w:type="dxa"/>
            <w:vMerge w:val="restart"/>
            <w:tcBorders>
              <w:top w:val="single" w:sz="4" w:space="0" w:color="auto"/>
              <w:left w:val="single" w:sz="4" w:space="0" w:color="auto"/>
              <w:right w:val="single" w:sz="4" w:space="0" w:color="auto"/>
            </w:tcBorders>
            <w:tcMar>
              <w:left w:w="28" w:type="dxa"/>
              <w:right w:w="28" w:type="dxa"/>
            </w:tcMar>
            <w:vAlign w:val="center"/>
          </w:tcPr>
          <w:p w14:paraId="4BE3B8C8" w14:textId="77777777" w:rsidR="000E50C0" w:rsidRPr="00274630" w:rsidRDefault="000E50C0" w:rsidP="00854A8B">
            <w:pPr>
              <w:rPr>
                <w:rFonts w:cs="Arial"/>
                <w:b/>
                <w:sz w:val="20"/>
              </w:rPr>
            </w:pPr>
            <w:r w:rsidRPr="00274630">
              <w:rPr>
                <w:rFonts w:cs="Arial"/>
                <w:b/>
                <w:sz w:val="20"/>
              </w:rPr>
              <w:t>Caracterización química</w:t>
            </w:r>
          </w:p>
        </w:tc>
        <w:tc>
          <w:tcPr>
            <w:tcW w:w="6127" w:type="dxa"/>
            <w:tcBorders>
              <w:top w:val="single" w:sz="4" w:space="0" w:color="auto"/>
              <w:left w:val="nil"/>
              <w:bottom w:val="single" w:sz="4" w:space="0" w:color="auto"/>
              <w:right w:val="single" w:sz="4" w:space="0" w:color="auto"/>
            </w:tcBorders>
            <w:tcMar>
              <w:left w:w="28" w:type="dxa"/>
              <w:right w:w="28" w:type="dxa"/>
            </w:tcMar>
            <w:vAlign w:val="center"/>
          </w:tcPr>
          <w:p w14:paraId="7A34BF66" w14:textId="77777777" w:rsidR="000E50C0" w:rsidRPr="00274630" w:rsidRDefault="000E50C0" w:rsidP="00854A8B">
            <w:pPr>
              <w:overflowPunct/>
              <w:autoSpaceDE/>
              <w:autoSpaceDN/>
              <w:adjustRightInd/>
              <w:textAlignment w:val="auto"/>
              <w:rPr>
                <w:rFonts w:cs="Arial"/>
                <w:sz w:val="20"/>
              </w:rPr>
            </w:pPr>
            <w:r w:rsidRPr="00274630">
              <w:rPr>
                <w:rFonts w:cs="Arial"/>
                <w:sz w:val="20"/>
              </w:rPr>
              <w:t>Carbono orgánico total (COT) (mg/L C).</w:t>
            </w:r>
          </w:p>
        </w:tc>
      </w:tr>
      <w:tr w:rsidR="000E50C0" w:rsidRPr="00274630" w14:paraId="34DDBB39" w14:textId="77777777" w:rsidTr="00C813A8">
        <w:trPr>
          <w:trHeight w:val="272"/>
          <w:tblHeader/>
          <w:jc w:val="center"/>
        </w:trPr>
        <w:tc>
          <w:tcPr>
            <w:tcW w:w="2038" w:type="dxa"/>
            <w:vMerge/>
            <w:tcBorders>
              <w:top w:val="single" w:sz="4" w:space="0" w:color="auto"/>
              <w:left w:val="single" w:sz="4" w:space="0" w:color="auto"/>
              <w:right w:val="single" w:sz="4" w:space="0" w:color="auto"/>
            </w:tcBorders>
            <w:tcMar>
              <w:left w:w="28" w:type="dxa"/>
              <w:right w:w="28" w:type="dxa"/>
            </w:tcMar>
            <w:vAlign w:val="center"/>
          </w:tcPr>
          <w:p w14:paraId="098C952A" w14:textId="77777777" w:rsidR="000E50C0" w:rsidRPr="00274630" w:rsidRDefault="000E50C0" w:rsidP="00854A8B">
            <w:pPr>
              <w:rPr>
                <w:rFonts w:cs="Arial"/>
                <w:b/>
                <w:sz w:val="20"/>
              </w:rPr>
            </w:pPr>
          </w:p>
        </w:tc>
        <w:tc>
          <w:tcPr>
            <w:tcW w:w="6127" w:type="dxa"/>
            <w:tcBorders>
              <w:top w:val="single" w:sz="4" w:space="0" w:color="auto"/>
              <w:left w:val="nil"/>
              <w:bottom w:val="single" w:sz="4" w:space="0" w:color="auto"/>
              <w:right w:val="single" w:sz="4" w:space="0" w:color="auto"/>
            </w:tcBorders>
            <w:tcMar>
              <w:left w:w="28" w:type="dxa"/>
              <w:right w:w="28" w:type="dxa"/>
            </w:tcMar>
            <w:vAlign w:val="center"/>
          </w:tcPr>
          <w:p w14:paraId="71431085" w14:textId="77777777" w:rsidR="000E50C0" w:rsidRPr="00274630" w:rsidRDefault="000E50C0" w:rsidP="00854A8B">
            <w:pPr>
              <w:overflowPunct/>
              <w:autoSpaceDE/>
              <w:autoSpaceDN/>
              <w:adjustRightInd/>
              <w:textAlignment w:val="auto"/>
              <w:rPr>
                <w:rFonts w:cs="Arial"/>
                <w:sz w:val="20"/>
              </w:rPr>
            </w:pPr>
            <w:r w:rsidRPr="00274630">
              <w:rPr>
                <w:rFonts w:cs="Arial"/>
                <w:sz w:val="20"/>
              </w:rPr>
              <w:t>Materia orgánica total (mg/L C).</w:t>
            </w:r>
          </w:p>
        </w:tc>
      </w:tr>
      <w:tr w:rsidR="000E50C0" w:rsidRPr="00274630" w14:paraId="3C217D2B" w14:textId="77777777" w:rsidTr="00C813A8">
        <w:trPr>
          <w:trHeight w:val="272"/>
          <w:tblHeader/>
          <w:jc w:val="center"/>
        </w:trPr>
        <w:tc>
          <w:tcPr>
            <w:tcW w:w="2038" w:type="dxa"/>
            <w:vMerge/>
            <w:tcBorders>
              <w:top w:val="single" w:sz="4" w:space="0" w:color="auto"/>
              <w:left w:val="single" w:sz="4" w:space="0" w:color="auto"/>
              <w:right w:val="single" w:sz="4" w:space="0" w:color="auto"/>
            </w:tcBorders>
            <w:tcMar>
              <w:left w:w="28" w:type="dxa"/>
              <w:right w:w="28" w:type="dxa"/>
            </w:tcMar>
            <w:vAlign w:val="center"/>
          </w:tcPr>
          <w:p w14:paraId="39644BC1" w14:textId="77777777" w:rsidR="000E50C0" w:rsidRPr="00274630" w:rsidRDefault="000E50C0" w:rsidP="00854A8B">
            <w:pPr>
              <w:rPr>
                <w:rFonts w:cs="Arial"/>
                <w:b/>
                <w:sz w:val="20"/>
              </w:rPr>
            </w:pPr>
          </w:p>
        </w:tc>
        <w:tc>
          <w:tcPr>
            <w:tcW w:w="6127" w:type="dxa"/>
            <w:tcBorders>
              <w:top w:val="single" w:sz="4" w:space="0" w:color="auto"/>
              <w:left w:val="nil"/>
              <w:bottom w:val="single" w:sz="4" w:space="0" w:color="auto"/>
              <w:right w:val="single" w:sz="4" w:space="0" w:color="auto"/>
            </w:tcBorders>
            <w:tcMar>
              <w:left w:w="28" w:type="dxa"/>
              <w:right w:w="28" w:type="dxa"/>
            </w:tcMar>
            <w:vAlign w:val="center"/>
          </w:tcPr>
          <w:p w14:paraId="57BB00FB" w14:textId="77777777" w:rsidR="000E50C0" w:rsidRPr="00274630" w:rsidRDefault="000E50C0" w:rsidP="00854A8B">
            <w:pPr>
              <w:overflowPunct/>
              <w:autoSpaceDE/>
              <w:autoSpaceDN/>
              <w:adjustRightInd/>
              <w:textAlignment w:val="auto"/>
              <w:rPr>
                <w:rFonts w:cs="Arial"/>
                <w:sz w:val="20"/>
              </w:rPr>
            </w:pPr>
            <w:r w:rsidRPr="00274630">
              <w:rPr>
                <w:rFonts w:cs="Arial"/>
                <w:sz w:val="20"/>
              </w:rPr>
              <w:t>Fósforo Total (mg/L P).</w:t>
            </w:r>
          </w:p>
        </w:tc>
      </w:tr>
      <w:tr w:rsidR="000E50C0" w:rsidRPr="00274630" w14:paraId="1834EF6C" w14:textId="77777777" w:rsidTr="00C813A8">
        <w:trPr>
          <w:trHeight w:val="272"/>
          <w:tblHeader/>
          <w:jc w:val="center"/>
        </w:trPr>
        <w:tc>
          <w:tcPr>
            <w:tcW w:w="2038" w:type="dxa"/>
            <w:vMerge/>
            <w:tcBorders>
              <w:top w:val="single" w:sz="4" w:space="0" w:color="auto"/>
              <w:left w:val="single" w:sz="4" w:space="0" w:color="auto"/>
              <w:right w:val="single" w:sz="4" w:space="0" w:color="auto"/>
            </w:tcBorders>
            <w:tcMar>
              <w:left w:w="28" w:type="dxa"/>
              <w:right w:w="28" w:type="dxa"/>
            </w:tcMar>
            <w:vAlign w:val="center"/>
          </w:tcPr>
          <w:p w14:paraId="6BCBA83F" w14:textId="77777777" w:rsidR="000E50C0" w:rsidRPr="00274630" w:rsidRDefault="000E50C0" w:rsidP="00854A8B">
            <w:pPr>
              <w:rPr>
                <w:rFonts w:cs="Arial"/>
                <w:b/>
                <w:sz w:val="20"/>
              </w:rPr>
            </w:pPr>
          </w:p>
        </w:tc>
        <w:tc>
          <w:tcPr>
            <w:tcW w:w="6127" w:type="dxa"/>
            <w:tcBorders>
              <w:top w:val="single" w:sz="4" w:space="0" w:color="auto"/>
              <w:left w:val="nil"/>
              <w:bottom w:val="single" w:sz="4" w:space="0" w:color="auto"/>
              <w:right w:val="single" w:sz="4" w:space="0" w:color="auto"/>
            </w:tcBorders>
            <w:tcMar>
              <w:left w:w="28" w:type="dxa"/>
              <w:right w:w="28" w:type="dxa"/>
            </w:tcMar>
            <w:vAlign w:val="center"/>
          </w:tcPr>
          <w:p w14:paraId="7F02599E" w14:textId="0EC3292F" w:rsidR="000E50C0" w:rsidRPr="00274630" w:rsidRDefault="000E50C0" w:rsidP="00854A8B">
            <w:pPr>
              <w:overflowPunct/>
              <w:autoSpaceDE/>
              <w:autoSpaceDN/>
              <w:adjustRightInd/>
              <w:textAlignment w:val="auto"/>
              <w:rPr>
                <w:rFonts w:cs="Arial"/>
                <w:sz w:val="20"/>
              </w:rPr>
            </w:pPr>
            <w:r w:rsidRPr="00274630">
              <w:rPr>
                <w:rFonts w:cs="Arial"/>
                <w:sz w:val="20"/>
              </w:rPr>
              <w:t>Metales y metaloides (mg/L)</w:t>
            </w:r>
            <w:r w:rsidR="0004576C">
              <w:rPr>
                <w:rFonts w:cs="Arial"/>
                <w:sz w:val="20"/>
              </w:rPr>
              <w:t>:</w:t>
            </w:r>
            <w:r w:rsidRPr="00274630">
              <w:rPr>
                <w:rFonts w:cs="Arial"/>
                <w:sz w:val="20"/>
              </w:rPr>
              <w:t xml:space="preserve"> </w:t>
            </w:r>
            <w:r w:rsidRPr="00274630">
              <w:rPr>
                <w:rFonts w:cs="Arial"/>
                <w:sz w:val="20"/>
                <w:lang w:val="es-CO"/>
              </w:rPr>
              <w:t>Arsénico (As), Bario (Ba), Cadmio (Cd), Cobre (Cu), Cromo (Cr), Hierro (Fe), Mercurio (Hg), Níquel (Ni), Plomo (Pb), Selenio (Se)</w:t>
            </w:r>
            <w:r w:rsidR="00D5586D">
              <w:rPr>
                <w:rFonts w:cs="Arial"/>
                <w:sz w:val="20"/>
                <w:lang w:val="es-CO"/>
              </w:rPr>
              <w:t xml:space="preserve"> y</w:t>
            </w:r>
            <w:r w:rsidRPr="00274630">
              <w:rPr>
                <w:rFonts w:cs="Arial"/>
                <w:sz w:val="20"/>
                <w:lang w:val="es-CO"/>
              </w:rPr>
              <w:t xml:space="preserve"> </w:t>
            </w:r>
            <w:r w:rsidR="00BF7103">
              <w:rPr>
                <w:rFonts w:cs="Arial"/>
                <w:sz w:val="20"/>
                <w:lang w:val="es-CO"/>
              </w:rPr>
              <w:t>Z</w:t>
            </w:r>
            <w:r w:rsidR="00BF7103" w:rsidRPr="00274630">
              <w:rPr>
                <w:rFonts w:cs="Arial"/>
                <w:sz w:val="20"/>
                <w:lang w:val="es-CO"/>
              </w:rPr>
              <w:t xml:space="preserve">inc (Zn) </w:t>
            </w:r>
            <w:r w:rsidRPr="00274630">
              <w:rPr>
                <w:rFonts w:cs="Arial"/>
                <w:sz w:val="20"/>
                <w:lang w:val="es-CO"/>
              </w:rPr>
              <w:t>(mg/L).</w:t>
            </w:r>
          </w:p>
        </w:tc>
      </w:tr>
      <w:tr w:rsidR="000E50C0" w:rsidRPr="00274630" w14:paraId="3822CE97" w14:textId="77777777" w:rsidTr="00C813A8">
        <w:trPr>
          <w:trHeight w:val="272"/>
          <w:tblHeader/>
          <w:jc w:val="center"/>
        </w:trPr>
        <w:tc>
          <w:tcPr>
            <w:tcW w:w="2038" w:type="dxa"/>
            <w:vMerge/>
            <w:tcBorders>
              <w:top w:val="single" w:sz="4" w:space="0" w:color="auto"/>
              <w:left w:val="single" w:sz="4" w:space="0" w:color="auto"/>
              <w:right w:val="single" w:sz="4" w:space="0" w:color="auto"/>
            </w:tcBorders>
            <w:tcMar>
              <w:left w:w="28" w:type="dxa"/>
              <w:right w:w="28" w:type="dxa"/>
            </w:tcMar>
            <w:vAlign w:val="center"/>
          </w:tcPr>
          <w:p w14:paraId="41D1C0CD" w14:textId="77777777" w:rsidR="000E50C0" w:rsidRPr="00274630" w:rsidRDefault="000E50C0" w:rsidP="00854A8B">
            <w:pPr>
              <w:rPr>
                <w:rFonts w:cs="Arial"/>
                <w:b/>
                <w:sz w:val="20"/>
              </w:rPr>
            </w:pPr>
          </w:p>
        </w:tc>
        <w:tc>
          <w:tcPr>
            <w:tcW w:w="6127" w:type="dxa"/>
            <w:tcBorders>
              <w:top w:val="single" w:sz="4" w:space="0" w:color="auto"/>
              <w:left w:val="nil"/>
              <w:bottom w:val="single" w:sz="4" w:space="0" w:color="auto"/>
              <w:right w:val="single" w:sz="4" w:space="0" w:color="auto"/>
            </w:tcBorders>
            <w:tcMar>
              <w:left w:w="28" w:type="dxa"/>
              <w:right w:w="28" w:type="dxa"/>
            </w:tcMar>
            <w:vAlign w:val="center"/>
          </w:tcPr>
          <w:p w14:paraId="26DE45A7" w14:textId="77777777" w:rsidR="000E50C0" w:rsidRPr="00274630" w:rsidRDefault="000E50C0" w:rsidP="00854A8B">
            <w:pPr>
              <w:overflowPunct/>
              <w:autoSpaceDE/>
              <w:autoSpaceDN/>
              <w:adjustRightInd/>
              <w:textAlignment w:val="auto"/>
              <w:rPr>
                <w:rFonts w:cs="Arial"/>
                <w:sz w:val="20"/>
              </w:rPr>
            </w:pPr>
            <w:r w:rsidRPr="00274630">
              <w:rPr>
                <w:rFonts w:cs="Arial"/>
                <w:sz w:val="20"/>
              </w:rPr>
              <w:t>Grasas y aceites (mg/L).</w:t>
            </w:r>
          </w:p>
        </w:tc>
      </w:tr>
      <w:tr w:rsidR="000E50C0" w:rsidRPr="00274630" w14:paraId="60C584A6" w14:textId="77777777" w:rsidTr="00C813A8">
        <w:trPr>
          <w:trHeight w:val="272"/>
          <w:tblHeader/>
          <w:jc w:val="center"/>
        </w:trPr>
        <w:tc>
          <w:tcPr>
            <w:tcW w:w="2038" w:type="dxa"/>
            <w:vMerge/>
            <w:tcBorders>
              <w:left w:val="single" w:sz="4" w:space="0" w:color="auto"/>
              <w:right w:val="single" w:sz="4" w:space="0" w:color="auto"/>
            </w:tcBorders>
            <w:tcMar>
              <w:left w:w="28" w:type="dxa"/>
              <w:right w:w="28" w:type="dxa"/>
            </w:tcMar>
            <w:vAlign w:val="center"/>
          </w:tcPr>
          <w:p w14:paraId="2A5C562A" w14:textId="77777777" w:rsidR="000E50C0" w:rsidRPr="00274630" w:rsidRDefault="000E50C0" w:rsidP="00854A8B">
            <w:pPr>
              <w:rPr>
                <w:rFonts w:cs="Arial"/>
                <w:b/>
                <w:sz w:val="20"/>
              </w:rPr>
            </w:pPr>
          </w:p>
        </w:tc>
        <w:tc>
          <w:tcPr>
            <w:tcW w:w="6127" w:type="dxa"/>
            <w:tcBorders>
              <w:top w:val="single" w:sz="4" w:space="0" w:color="auto"/>
              <w:left w:val="nil"/>
              <w:bottom w:val="single" w:sz="4" w:space="0" w:color="auto"/>
              <w:right w:val="single" w:sz="4" w:space="0" w:color="auto"/>
            </w:tcBorders>
            <w:tcMar>
              <w:left w:w="28" w:type="dxa"/>
              <w:right w:w="28" w:type="dxa"/>
            </w:tcMar>
            <w:vAlign w:val="center"/>
          </w:tcPr>
          <w:p w14:paraId="336264E5" w14:textId="77777777" w:rsidR="000E50C0" w:rsidRPr="00274630" w:rsidRDefault="000E50C0" w:rsidP="00854A8B">
            <w:pPr>
              <w:overflowPunct/>
              <w:autoSpaceDE/>
              <w:autoSpaceDN/>
              <w:adjustRightInd/>
              <w:textAlignment w:val="auto"/>
              <w:rPr>
                <w:rFonts w:cs="Arial"/>
                <w:sz w:val="20"/>
              </w:rPr>
            </w:pPr>
            <w:r w:rsidRPr="00274630">
              <w:rPr>
                <w:rFonts w:cs="Arial"/>
                <w:sz w:val="20"/>
                <w:lang w:val="es-ES_tradnl"/>
              </w:rPr>
              <w:t>Hidrocarburos totales (mg/L).</w:t>
            </w:r>
          </w:p>
        </w:tc>
      </w:tr>
      <w:tr w:rsidR="000E50C0" w:rsidRPr="00274630" w14:paraId="103A75F8" w14:textId="77777777" w:rsidTr="00C813A8">
        <w:trPr>
          <w:trHeight w:val="272"/>
          <w:tblHeader/>
          <w:jc w:val="center"/>
        </w:trPr>
        <w:tc>
          <w:tcPr>
            <w:tcW w:w="2038" w:type="dxa"/>
            <w:vMerge/>
            <w:tcBorders>
              <w:left w:val="single" w:sz="4" w:space="0" w:color="auto"/>
              <w:bottom w:val="single" w:sz="4" w:space="0" w:color="auto"/>
              <w:right w:val="single" w:sz="4" w:space="0" w:color="auto"/>
            </w:tcBorders>
            <w:tcMar>
              <w:left w:w="28" w:type="dxa"/>
              <w:right w:w="28" w:type="dxa"/>
            </w:tcMar>
            <w:vAlign w:val="center"/>
          </w:tcPr>
          <w:p w14:paraId="147EBDE2" w14:textId="77777777" w:rsidR="000E50C0" w:rsidRPr="00274630" w:rsidRDefault="000E50C0" w:rsidP="00854A8B">
            <w:pPr>
              <w:rPr>
                <w:rFonts w:cs="Arial"/>
                <w:b/>
                <w:sz w:val="20"/>
              </w:rPr>
            </w:pPr>
          </w:p>
        </w:tc>
        <w:tc>
          <w:tcPr>
            <w:tcW w:w="6127" w:type="dxa"/>
            <w:tcBorders>
              <w:top w:val="single" w:sz="4" w:space="0" w:color="auto"/>
              <w:left w:val="nil"/>
              <w:bottom w:val="single" w:sz="4" w:space="0" w:color="auto"/>
              <w:right w:val="single" w:sz="4" w:space="0" w:color="auto"/>
            </w:tcBorders>
            <w:tcMar>
              <w:left w:w="28" w:type="dxa"/>
              <w:right w:w="28" w:type="dxa"/>
            </w:tcMar>
            <w:vAlign w:val="center"/>
          </w:tcPr>
          <w:p w14:paraId="5D4737F4" w14:textId="77777777" w:rsidR="000E50C0" w:rsidRPr="00274630" w:rsidRDefault="000E50C0" w:rsidP="00854A8B">
            <w:pPr>
              <w:overflowPunct/>
              <w:autoSpaceDE/>
              <w:autoSpaceDN/>
              <w:adjustRightInd/>
              <w:textAlignment w:val="auto"/>
              <w:rPr>
                <w:rFonts w:cs="Arial"/>
                <w:sz w:val="20"/>
              </w:rPr>
            </w:pPr>
            <w:r w:rsidRPr="00274630">
              <w:rPr>
                <w:rFonts w:cs="Arial"/>
                <w:sz w:val="20"/>
                <w:lang w:val="es-ES_tradnl"/>
              </w:rPr>
              <w:t>Hidrocarburos aromáticos totales (mg/L).</w:t>
            </w:r>
          </w:p>
        </w:tc>
      </w:tr>
    </w:tbl>
    <w:p w14:paraId="12E20966" w14:textId="52E78DC0" w:rsidR="00C01BC9" w:rsidRPr="00854A8B" w:rsidRDefault="00E30866" w:rsidP="00E30866">
      <w:pPr>
        <w:jc w:val="center"/>
        <w:rPr>
          <w:rFonts w:cs="Arial"/>
          <w:szCs w:val="24"/>
        </w:rPr>
      </w:pPr>
      <w:r w:rsidRPr="00E30866">
        <w:rPr>
          <w:rFonts w:cs="Arial"/>
          <w:b/>
          <w:bCs/>
          <w:sz w:val="20"/>
        </w:rPr>
        <w:lastRenderedPageBreak/>
        <w:t>Fuente: Modificado del Manual de técnicas analíticas para la determinación de parámetros fisicoquímicos y contaminantes marinos (Invemar).</w:t>
      </w:r>
    </w:p>
    <w:p w14:paraId="37F07A7C" w14:textId="77777777" w:rsidR="00E30866" w:rsidRDefault="00E30866" w:rsidP="00854A8B">
      <w:pPr>
        <w:rPr>
          <w:rFonts w:cs="Arial"/>
          <w:szCs w:val="24"/>
        </w:rPr>
      </w:pPr>
    </w:p>
    <w:p w14:paraId="326DBB4B" w14:textId="62F9316E" w:rsidR="00971232" w:rsidRDefault="00971232" w:rsidP="00854A8B">
      <w:pPr>
        <w:rPr>
          <w:rFonts w:cs="Arial"/>
          <w:szCs w:val="24"/>
        </w:rPr>
      </w:pPr>
      <w:r w:rsidRPr="00854A8B">
        <w:rPr>
          <w:rFonts w:cs="Arial"/>
          <w:szCs w:val="24"/>
        </w:rPr>
        <w:t>Cuando se contemple</w:t>
      </w:r>
      <w:r w:rsidR="001E12E7" w:rsidRPr="00854A8B">
        <w:rPr>
          <w:rFonts w:cs="Arial"/>
          <w:szCs w:val="24"/>
        </w:rPr>
        <w:t xml:space="preserve"> que el </w:t>
      </w:r>
      <w:r w:rsidRPr="00854A8B">
        <w:rPr>
          <w:rFonts w:cs="Arial"/>
          <w:szCs w:val="24"/>
        </w:rPr>
        <w:t>proyecto, obra o actividad pueda intervenir o impactar aguas marinas</w:t>
      </w:r>
      <w:r w:rsidR="001E12E7" w:rsidRPr="00854A8B">
        <w:rPr>
          <w:rFonts w:cs="Arial"/>
          <w:szCs w:val="24"/>
        </w:rPr>
        <w:t xml:space="preserve">, </w:t>
      </w:r>
      <w:r w:rsidRPr="00854A8B">
        <w:rPr>
          <w:rFonts w:cs="Arial"/>
          <w:szCs w:val="24"/>
        </w:rPr>
        <w:t>se debe realizar y</w:t>
      </w:r>
      <w:r w:rsidR="001E12E7" w:rsidRPr="00854A8B">
        <w:rPr>
          <w:rFonts w:cs="Arial"/>
          <w:szCs w:val="24"/>
        </w:rPr>
        <w:t xml:space="preserve"> </w:t>
      </w:r>
      <w:r w:rsidRPr="00854A8B">
        <w:rPr>
          <w:rFonts w:cs="Arial"/>
          <w:szCs w:val="24"/>
        </w:rPr>
        <w:t>presentar la caracterización de la calidad ambiental de</w:t>
      </w:r>
      <w:r w:rsidR="00135CBC">
        <w:rPr>
          <w:rFonts w:cs="Arial"/>
          <w:szCs w:val="24"/>
        </w:rPr>
        <w:t>l</w:t>
      </w:r>
      <w:r w:rsidRPr="00854A8B">
        <w:rPr>
          <w:rFonts w:cs="Arial"/>
          <w:szCs w:val="24"/>
        </w:rPr>
        <w:t xml:space="preserve"> agua marina con un enfoque para la preservación de flora y fauna marina en un rango de categorías de calidad previamente estandarizadas y predefinidas por </w:t>
      </w:r>
      <w:r w:rsidR="00ED0786" w:rsidRPr="00854A8B">
        <w:rPr>
          <w:rFonts w:cs="Arial"/>
          <w:szCs w:val="24"/>
        </w:rPr>
        <w:t>Invemar</w:t>
      </w:r>
      <w:r w:rsidRPr="00854A8B">
        <w:rPr>
          <w:rFonts w:cs="Arial"/>
          <w:szCs w:val="24"/>
        </w:rPr>
        <w:t xml:space="preserve"> (2003) y Posada et al., (2012)</w:t>
      </w:r>
      <w:r w:rsidR="00CA6675">
        <w:rPr>
          <w:rFonts w:cs="Arial"/>
          <w:szCs w:val="24"/>
        </w:rPr>
        <w:t xml:space="preserve">. </w:t>
      </w:r>
      <w:r w:rsidR="00AA7B34" w:rsidRPr="00AA7B34">
        <w:rPr>
          <w:rFonts w:cs="Arial"/>
          <w:szCs w:val="24"/>
        </w:rPr>
        <w:t>La caracterización fisicoquímica y bacteriológica se debe realizar considerando como mínimo los parámetros establecidos en la siguiente tabla:</w:t>
      </w:r>
    </w:p>
    <w:p w14:paraId="029896E1" w14:textId="77777777" w:rsidR="00AA7B34" w:rsidRDefault="00AA7B34" w:rsidP="00854A8B">
      <w:pPr>
        <w:rPr>
          <w:rFonts w:cs="Arial"/>
          <w:szCs w:val="24"/>
        </w:rPr>
      </w:pPr>
    </w:p>
    <w:p w14:paraId="1DDF49E7" w14:textId="0C2BE203" w:rsidR="00CF774C" w:rsidRPr="00963232" w:rsidRDefault="00C01BC9" w:rsidP="00854A8B">
      <w:pPr>
        <w:pStyle w:val="Descripcin"/>
        <w:jc w:val="center"/>
        <w:rPr>
          <w:rFonts w:cs="Arial"/>
          <w:szCs w:val="24"/>
        </w:rPr>
      </w:pPr>
      <w:r w:rsidRPr="00963232">
        <w:rPr>
          <w:rFonts w:cs="Arial"/>
          <w:szCs w:val="24"/>
        </w:rPr>
        <w:t>Tabla 3.</w:t>
      </w:r>
      <w:r w:rsidRPr="00A035A5">
        <w:rPr>
          <w:rFonts w:cs="Arial"/>
          <w:b w:val="0"/>
          <w:bCs w:val="0"/>
          <w:szCs w:val="24"/>
        </w:rPr>
        <w:t xml:space="preserve"> </w:t>
      </w:r>
      <w:r w:rsidR="00116BD5">
        <w:rPr>
          <w:rFonts w:cs="Arial"/>
          <w:b w:val="0"/>
          <w:bCs w:val="0"/>
          <w:szCs w:val="24"/>
        </w:rPr>
        <w:t>Relación de los p</w:t>
      </w:r>
      <w:r w:rsidRPr="00A035A5">
        <w:rPr>
          <w:rFonts w:cs="Arial"/>
          <w:b w:val="0"/>
          <w:bCs w:val="0"/>
          <w:szCs w:val="24"/>
        </w:rPr>
        <w:t xml:space="preserve">arámetros fisicoquímicos </w:t>
      </w:r>
      <w:r w:rsidR="000F4522">
        <w:rPr>
          <w:rFonts w:cs="Arial"/>
          <w:b w:val="0"/>
          <w:bCs w:val="0"/>
          <w:szCs w:val="24"/>
        </w:rPr>
        <w:t>y bacteriológicos</w:t>
      </w:r>
      <w:r w:rsidR="005F4BA0">
        <w:rPr>
          <w:rFonts w:cs="Arial"/>
          <w:b w:val="0"/>
          <w:bCs w:val="0"/>
          <w:szCs w:val="24"/>
        </w:rPr>
        <w:t xml:space="preserve"> </w:t>
      </w:r>
      <w:r w:rsidR="00116BD5">
        <w:rPr>
          <w:rFonts w:cs="Arial"/>
          <w:b w:val="0"/>
          <w:bCs w:val="0"/>
          <w:szCs w:val="24"/>
        </w:rPr>
        <w:t xml:space="preserve">que se deben </w:t>
      </w:r>
      <w:r w:rsidRPr="00A035A5">
        <w:rPr>
          <w:rFonts w:cs="Arial"/>
          <w:b w:val="0"/>
          <w:bCs w:val="0"/>
          <w:szCs w:val="24"/>
        </w:rPr>
        <w:t>medir para caracterizar la calidad del agua marina en los sitios que pueden ser afectados o intervenidos con el desarrollo del proyecto</w:t>
      </w:r>
    </w:p>
    <w:tbl>
      <w:tblPr>
        <w:tblW w:w="8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92"/>
        <w:gridCol w:w="6494"/>
      </w:tblGrid>
      <w:tr w:rsidR="00C01BC9" w:rsidRPr="00A67126" w14:paraId="04FCDA4E" w14:textId="77777777" w:rsidTr="0055649C">
        <w:trPr>
          <w:cantSplit/>
          <w:trHeight w:val="74"/>
          <w:tblHeader/>
          <w:jc w:val="center"/>
        </w:trPr>
        <w:tc>
          <w:tcPr>
            <w:tcW w:w="8986" w:type="dxa"/>
            <w:gridSpan w:val="2"/>
            <w:shd w:val="clear" w:color="auto" w:fill="D8D8D8"/>
            <w:tcMar>
              <w:left w:w="28" w:type="dxa"/>
              <w:right w:w="28" w:type="dxa"/>
            </w:tcMar>
            <w:vAlign w:val="center"/>
            <w:hideMark/>
          </w:tcPr>
          <w:p w14:paraId="26041095" w14:textId="3E199E12" w:rsidR="00C01BC9" w:rsidRPr="00A67126" w:rsidRDefault="00C01BC9" w:rsidP="00854A8B">
            <w:pPr>
              <w:overflowPunct/>
              <w:autoSpaceDE/>
              <w:autoSpaceDN/>
              <w:adjustRightInd/>
              <w:jc w:val="center"/>
              <w:textAlignment w:val="auto"/>
              <w:rPr>
                <w:rFonts w:cs="Arial"/>
                <w:b/>
                <w:sz w:val="20"/>
              </w:rPr>
            </w:pPr>
            <w:r w:rsidRPr="00A67126">
              <w:rPr>
                <w:rFonts w:cs="Arial"/>
                <w:b/>
                <w:sz w:val="20"/>
                <w:lang w:val="es-CO"/>
              </w:rPr>
              <w:t>PARÁMETRO PARA CALIDAD DE AGUA</w:t>
            </w:r>
            <w:r w:rsidR="00CF774C" w:rsidRPr="00A67126">
              <w:rPr>
                <w:rFonts w:cs="Arial"/>
                <w:b/>
                <w:sz w:val="20"/>
                <w:lang w:val="es-CO"/>
              </w:rPr>
              <w:t xml:space="preserve"> MARINA</w:t>
            </w:r>
          </w:p>
        </w:tc>
      </w:tr>
      <w:tr w:rsidR="00C01BC9" w:rsidRPr="00A67126" w14:paraId="670AD100" w14:textId="77777777" w:rsidTr="00FD460F">
        <w:trPr>
          <w:trHeight w:val="227"/>
          <w:jc w:val="center"/>
        </w:trPr>
        <w:tc>
          <w:tcPr>
            <w:tcW w:w="2492" w:type="dxa"/>
            <w:vMerge w:val="restart"/>
            <w:tcMar>
              <w:left w:w="28" w:type="dxa"/>
              <w:right w:w="28" w:type="dxa"/>
            </w:tcMar>
            <w:vAlign w:val="center"/>
            <w:hideMark/>
          </w:tcPr>
          <w:p w14:paraId="734FA252" w14:textId="77777777" w:rsidR="00C01BC9" w:rsidRPr="00A67126" w:rsidRDefault="00C01BC9" w:rsidP="00854A8B">
            <w:pPr>
              <w:overflowPunct/>
              <w:autoSpaceDE/>
              <w:autoSpaceDN/>
              <w:adjustRightInd/>
              <w:textAlignment w:val="auto"/>
              <w:rPr>
                <w:rFonts w:cs="Arial"/>
                <w:b/>
                <w:sz w:val="20"/>
                <w:lang w:val="es-CO"/>
              </w:rPr>
            </w:pPr>
            <w:r w:rsidRPr="00A67126">
              <w:rPr>
                <w:rFonts w:cs="Arial"/>
                <w:b/>
                <w:sz w:val="20"/>
                <w:lang w:val="es-CO"/>
              </w:rPr>
              <w:t>Caracterización física y química</w:t>
            </w:r>
          </w:p>
        </w:tc>
        <w:tc>
          <w:tcPr>
            <w:tcW w:w="6494" w:type="dxa"/>
            <w:tcMar>
              <w:left w:w="28" w:type="dxa"/>
              <w:right w:w="28" w:type="dxa"/>
            </w:tcMar>
            <w:vAlign w:val="center"/>
            <w:hideMark/>
          </w:tcPr>
          <w:p w14:paraId="511328A3" w14:textId="7696786E" w:rsidR="00C01BC9" w:rsidRPr="00A67126" w:rsidRDefault="00C01BC9" w:rsidP="00854A8B">
            <w:pPr>
              <w:overflowPunct/>
              <w:autoSpaceDE/>
              <w:autoSpaceDN/>
              <w:adjustRightInd/>
              <w:ind w:left="344" w:hanging="284"/>
              <w:textAlignment w:val="auto"/>
              <w:rPr>
                <w:rFonts w:cs="Arial"/>
                <w:sz w:val="20"/>
                <w:lang w:val="es-CO"/>
              </w:rPr>
            </w:pPr>
            <w:r w:rsidRPr="00A67126">
              <w:rPr>
                <w:rFonts w:cs="Arial"/>
                <w:sz w:val="20"/>
              </w:rPr>
              <w:t>pH (</w:t>
            </w:r>
            <w:r w:rsidR="005F4BA0">
              <w:rPr>
                <w:rFonts w:cs="Arial"/>
                <w:sz w:val="20"/>
              </w:rPr>
              <w:t>U</w:t>
            </w:r>
            <w:r w:rsidRPr="00A67126">
              <w:rPr>
                <w:rFonts w:cs="Arial"/>
                <w:sz w:val="20"/>
              </w:rPr>
              <w:t>nidades de pH).</w:t>
            </w:r>
          </w:p>
        </w:tc>
      </w:tr>
      <w:tr w:rsidR="00C01BC9" w:rsidRPr="00A67126" w14:paraId="71705C25" w14:textId="77777777" w:rsidTr="00FD460F">
        <w:trPr>
          <w:trHeight w:val="227"/>
          <w:jc w:val="center"/>
        </w:trPr>
        <w:tc>
          <w:tcPr>
            <w:tcW w:w="2492" w:type="dxa"/>
            <w:vMerge/>
            <w:tcMar>
              <w:left w:w="28" w:type="dxa"/>
              <w:right w:w="28" w:type="dxa"/>
            </w:tcMar>
            <w:vAlign w:val="center"/>
            <w:hideMark/>
          </w:tcPr>
          <w:p w14:paraId="2500DA66" w14:textId="77777777" w:rsidR="00C01BC9" w:rsidRPr="00A67126" w:rsidRDefault="00C01BC9" w:rsidP="00854A8B">
            <w:pPr>
              <w:overflowPunct/>
              <w:autoSpaceDE/>
              <w:autoSpaceDN/>
              <w:adjustRightInd/>
              <w:textAlignment w:val="auto"/>
              <w:rPr>
                <w:rFonts w:cs="Arial"/>
                <w:b/>
                <w:sz w:val="20"/>
                <w:lang w:val="es-CO"/>
              </w:rPr>
            </w:pPr>
          </w:p>
        </w:tc>
        <w:tc>
          <w:tcPr>
            <w:tcW w:w="6494" w:type="dxa"/>
            <w:tcMar>
              <w:left w:w="28" w:type="dxa"/>
              <w:right w:w="28" w:type="dxa"/>
            </w:tcMar>
            <w:vAlign w:val="center"/>
            <w:hideMark/>
          </w:tcPr>
          <w:p w14:paraId="2CC73606" w14:textId="1AD658AF" w:rsidR="00C01BC9" w:rsidRPr="00A67126" w:rsidRDefault="00C01BC9" w:rsidP="00854A8B">
            <w:pPr>
              <w:overflowPunct/>
              <w:autoSpaceDE/>
              <w:autoSpaceDN/>
              <w:adjustRightInd/>
              <w:ind w:left="344" w:hanging="284"/>
              <w:textAlignment w:val="auto"/>
              <w:rPr>
                <w:rFonts w:cs="Arial"/>
                <w:sz w:val="20"/>
                <w:lang w:val="es-CO"/>
              </w:rPr>
            </w:pPr>
            <w:r w:rsidRPr="00A67126">
              <w:rPr>
                <w:rFonts w:cs="Arial"/>
                <w:sz w:val="20"/>
              </w:rPr>
              <w:t>Sólidos suspendidos totales (mg/L</w:t>
            </w:r>
            <w:r w:rsidR="0094485E">
              <w:rPr>
                <w:rFonts w:cs="Arial"/>
                <w:sz w:val="20"/>
              </w:rPr>
              <w:t>).</w:t>
            </w:r>
          </w:p>
        </w:tc>
      </w:tr>
      <w:tr w:rsidR="00C01BC9" w:rsidRPr="00A67126" w14:paraId="3E810493" w14:textId="77777777" w:rsidTr="00FD460F">
        <w:trPr>
          <w:trHeight w:val="227"/>
          <w:jc w:val="center"/>
        </w:trPr>
        <w:tc>
          <w:tcPr>
            <w:tcW w:w="2492" w:type="dxa"/>
            <w:vMerge/>
            <w:tcMar>
              <w:left w:w="28" w:type="dxa"/>
              <w:right w:w="28" w:type="dxa"/>
            </w:tcMar>
            <w:vAlign w:val="center"/>
          </w:tcPr>
          <w:p w14:paraId="7E8BDAB8" w14:textId="77777777" w:rsidR="00C01BC9" w:rsidRPr="00A67126" w:rsidRDefault="00C01BC9" w:rsidP="00854A8B">
            <w:pPr>
              <w:overflowPunct/>
              <w:autoSpaceDE/>
              <w:autoSpaceDN/>
              <w:adjustRightInd/>
              <w:textAlignment w:val="auto"/>
              <w:rPr>
                <w:rFonts w:cs="Arial"/>
                <w:b/>
                <w:sz w:val="20"/>
                <w:lang w:val="es-CO"/>
              </w:rPr>
            </w:pPr>
          </w:p>
        </w:tc>
        <w:tc>
          <w:tcPr>
            <w:tcW w:w="6494" w:type="dxa"/>
            <w:tcMar>
              <w:left w:w="28" w:type="dxa"/>
              <w:right w:w="28" w:type="dxa"/>
            </w:tcMar>
            <w:vAlign w:val="center"/>
          </w:tcPr>
          <w:p w14:paraId="5652B89B" w14:textId="77777777" w:rsidR="00C01BC9" w:rsidRPr="00A67126" w:rsidRDefault="00C01BC9" w:rsidP="00854A8B">
            <w:pPr>
              <w:overflowPunct/>
              <w:autoSpaceDE/>
              <w:autoSpaceDN/>
              <w:adjustRightInd/>
              <w:ind w:left="344" w:hanging="284"/>
              <w:textAlignment w:val="auto"/>
              <w:rPr>
                <w:rFonts w:cs="Arial"/>
                <w:sz w:val="20"/>
              </w:rPr>
            </w:pPr>
            <w:r w:rsidRPr="00A67126">
              <w:rPr>
                <w:rFonts w:cs="Arial"/>
                <w:sz w:val="20"/>
              </w:rPr>
              <w:t>Oxígeno disuelto (OD) (mg/L O</w:t>
            </w:r>
            <w:r w:rsidRPr="00A67126">
              <w:rPr>
                <w:rFonts w:cs="Arial"/>
                <w:sz w:val="20"/>
                <w:vertAlign w:val="subscript"/>
              </w:rPr>
              <w:t>2</w:t>
            </w:r>
            <w:r w:rsidRPr="00A67126">
              <w:rPr>
                <w:rFonts w:cs="Arial"/>
                <w:sz w:val="20"/>
              </w:rPr>
              <w:t>).</w:t>
            </w:r>
          </w:p>
        </w:tc>
      </w:tr>
      <w:tr w:rsidR="00C01BC9" w:rsidRPr="00A67126" w14:paraId="65AFAA84" w14:textId="77777777" w:rsidTr="00FD460F">
        <w:trPr>
          <w:trHeight w:val="227"/>
          <w:jc w:val="center"/>
        </w:trPr>
        <w:tc>
          <w:tcPr>
            <w:tcW w:w="2492" w:type="dxa"/>
            <w:vMerge/>
            <w:tcMar>
              <w:left w:w="28" w:type="dxa"/>
              <w:right w:w="28" w:type="dxa"/>
            </w:tcMar>
            <w:vAlign w:val="center"/>
            <w:hideMark/>
          </w:tcPr>
          <w:p w14:paraId="76995550" w14:textId="77777777" w:rsidR="00C01BC9" w:rsidRPr="00A67126" w:rsidRDefault="00C01BC9" w:rsidP="00854A8B">
            <w:pPr>
              <w:overflowPunct/>
              <w:autoSpaceDE/>
              <w:autoSpaceDN/>
              <w:adjustRightInd/>
              <w:textAlignment w:val="auto"/>
              <w:rPr>
                <w:rFonts w:cs="Arial"/>
                <w:b/>
                <w:sz w:val="20"/>
                <w:lang w:val="es-CO"/>
              </w:rPr>
            </w:pPr>
          </w:p>
        </w:tc>
        <w:tc>
          <w:tcPr>
            <w:tcW w:w="6494" w:type="dxa"/>
            <w:tcMar>
              <w:left w:w="28" w:type="dxa"/>
              <w:right w:w="28" w:type="dxa"/>
            </w:tcMar>
            <w:vAlign w:val="center"/>
            <w:hideMark/>
          </w:tcPr>
          <w:p w14:paraId="736ADD10" w14:textId="2C14F66F" w:rsidR="00C01BC9" w:rsidRPr="00A67126" w:rsidRDefault="00C01BC9" w:rsidP="00854A8B">
            <w:pPr>
              <w:overflowPunct/>
              <w:autoSpaceDE/>
              <w:autoSpaceDN/>
              <w:adjustRightInd/>
              <w:ind w:left="344" w:hanging="284"/>
              <w:textAlignment w:val="auto"/>
              <w:rPr>
                <w:rFonts w:cs="Arial"/>
                <w:sz w:val="20"/>
                <w:lang w:val="es-CO"/>
              </w:rPr>
            </w:pPr>
            <w:r w:rsidRPr="00A67126">
              <w:rPr>
                <w:rFonts w:cs="Arial"/>
                <w:sz w:val="20"/>
              </w:rPr>
              <w:t>Nitratos (µg/L)</w:t>
            </w:r>
            <w:r w:rsidR="0094485E">
              <w:rPr>
                <w:rFonts w:cs="Arial"/>
                <w:sz w:val="20"/>
              </w:rPr>
              <w:t>.</w:t>
            </w:r>
          </w:p>
        </w:tc>
      </w:tr>
      <w:tr w:rsidR="00C01BC9" w:rsidRPr="00A67126" w14:paraId="2C066468" w14:textId="77777777" w:rsidTr="00FD460F">
        <w:trPr>
          <w:trHeight w:val="227"/>
          <w:jc w:val="center"/>
        </w:trPr>
        <w:tc>
          <w:tcPr>
            <w:tcW w:w="2492" w:type="dxa"/>
            <w:vMerge/>
            <w:tcMar>
              <w:left w:w="28" w:type="dxa"/>
              <w:right w:w="28" w:type="dxa"/>
            </w:tcMar>
            <w:vAlign w:val="center"/>
          </w:tcPr>
          <w:p w14:paraId="1F2D85F6" w14:textId="77777777" w:rsidR="00C01BC9" w:rsidRPr="00A67126" w:rsidRDefault="00C01BC9" w:rsidP="00854A8B">
            <w:pPr>
              <w:overflowPunct/>
              <w:autoSpaceDE/>
              <w:autoSpaceDN/>
              <w:adjustRightInd/>
              <w:textAlignment w:val="auto"/>
              <w:rPr>
                <w:rFonts w:cs="Arial"/>
                <w:b/>
                <w:sz w:val="20"/>
                <w:lang w:val="es-CO"/>
              </w:rPr>
            </w:pPr>
          </w:p>
        </w:tc>
        <w:tc>
          <w:tcPr>
            <w:tcW w:w="6494" w:type="dxa"/>
            <w:tcMar>
              <w:left w:w="28" w:type="dxa"/>
              <w:right w:w="28" w:type="dxa"/>
            </w:tcMar>
            <w:vAlign w:val="center"/>
          </w:tcPr>
          <w:p w14:paraId="3078F972" w14:textId="3B3ED764" w:rsidR="00C01BC9" w:rsidRPr="00A67126" w:rsidRDefault="00C01BC9" w:rsidP="00854A8B">
            <w:pPr>
              <w:overflowPunct/>
              <w:autoSpaceDE/>
              <w:autoSpaceDN/>
              <w:adjustRightInd/>
              <w:ind w:left="344" w:hanging="284"/>
              <w:textAlignment w:val="auto"/>
              <w:rPr>
                <w:rFonts w:cs="Arial"/>
                <w:sz w:val="20"/>
                <w:lang w:val="es-CO"/>
              </w:rPr>
            </w:pPr>
            <w:r w:rsidRPr="00A67126">
              <w:rPr>
                <w:rFonts w:cs="Arial"/>
                <w:sz w:val="20"/>
                <w:lang w:val="es-CO"/>
              </w:rPr>
              <w:t xml:space="preserve">Fosfatos </w:t>
            </w:r>
            <w:r w:rsidRPr="00A67126">
              <w:rPr>
                <w:rFonts w:cs="Arial"/>
                <w:sz w:val="20"/>
              </w:rPr>
              <w:t>(µg/L)</w:t>
            </w:r>
            <w:r w:rsidR="0094485E">
              <w:rPr>
                <w:rFonts w:cs="Arial"/>
                <w:sz w:val="20"/>
              </w:rPr>
              <w:t>.</w:t>
            </w:r>
          </w:p>
        </w:tc>
      </w:tr>
      <w:tr w:rsidR="00C01BC9" w:rsidRPr="00A67126" w14:paraId="64CB9946" w14:textId="77777777" w:rsidTr="00FD460F">
        <w:trPr>
          <w:trHeight w:val="227"/>
          <w:jc w:val="center"/>
        </w:trPr>
        <w:tc>
          <w:tcPr>
            <w:tcW w:w="2492" w:type="dxa"/>
            <w:vMerge/>
            <w:tcMar>
              <w:left w:w="28" w:type="dxa"/>
              <w:right w:w="28" w:type="dxa"/>
            </w:tcMar>
            <w:vAlign w:val="center"/>
          </w:tcPr>
          <w:p w14:paraId="0C46A308" w14:textId="77777777" w:rsidR="00C01BC9" w:rsidRPr="00A67126" w:rsidRDefault="00C01BC9" w:rsidP="00854A8B">
            <w:pPr>
              <w:overflowPunct/>
              <w:autoSpaceDE/>
              <w:autoSpaceDN/>
              <w:adjustRightInd/>
              <w:textAlignment w:val="auto"/>
              <w:rPr>
                <w:rFonts w:cs="Arial"/>
                <w:b/>
                <w:sz w:val="20"/>
                <w:lang w:val="es-CO"/>
              </w:rPr>
            </w:pPr>
          </w:p>
        </w:tc>
        <w:tc>
          <w:tcPr>
            <w:tcW w:w="6494" w:type="dxa"/>
            <w:tcMar>
              <w:left w:w="28" w:type="dxa"/>
              <w:right w:w="28" w:type="dxa"/>
            </w:tcMar>
            <w:vAlign w:val="center"/>
          </w:tcPr>
          <w:p w14:paraId="0CE914B2" w14:textId="74D9F3B6" w:rsidR="00C01BC9" w:rsidRPr="00A67126" w:rsidRDefault="00C01BC9" w:rsidP="00854A8B">
            <w:pPr>
              <w:overflowPunct/>
              <w:autoSpaceDE/>
              <w:autoSpaceDN/>
              <w:adjustRightInd/>
              <w:ind w:left="344" w:hanging="284"/>
              <w:textAlignment w:val="auto"/>
              <w:rPr>
                <w:rFonts w:cs="Arial"/>
                <w:sz w:val="20"/>
              </w:rPr>
            </w:pPr>
            <w:r w:rsidRPr="00A67126">
              <w:rPr>
                <w:rFonts w:cs="Arial"/>
                <w:sz w:val="20"/>
              </w:rPr>
              <w:t>DBO</w:t>
            </w:r>
            <w:r w:rsidRPr="00A67126">
              <w:rPr>
                <w:rFonts w:cs="Arial"/>
                <w:sz w:val="20"/>
                <w:vertAlign w:val="subscript"/>
              </w:rPr>
              <w:t xml:space="preserve">5 </w:t>
            </w:r>
            <w:r w:rsidRPr="00A67126">
              <w:rPr>
                <w:rFonts w:cs="Arial"/>
                <w:sz w:val="20"/>
              </w:rPr>
              <w:t>(mg/L O</w:t>
            </w:r>
            <w:r w:rsidRPr="00A67126">
              <w:rPr>
                <w:rFonts w:cs="Arial"/>
                <w:sz w:val="20"/>
                <w:vertAlign w:val="subscript"/>
              </w:rPr>
              <w:t>2</w:t>
            </w:r>
            <w:r w:rsidRPr="00A67126">
              <w:rPr>
                <w:rFonts w:cs="Arial"/>
                <w:sz w:val="20"/>
              </w:rPr>
              <w:t>)</w:t>
            </w:r>
            <w:r w:rsidR="0094485E">
              <w:rPr>
                <w:rFonts w:cs="Arial"/>
                <w:sz w:val="20"/>
              </w:rPr>
              <w:t>.</w:t>
            </w:r>
          </w:p>
        </w:tc>
      </w:tr>
      <w:tr w:rsidR="00C01BC9" w:rsidRPr="00A67126" w14:paraId="01D622E8" w14:textId="77777777" w:rsidTr="00FD460F">
        <w:trPr>
          <w:trHeight w:val="227"/>
          <w:jc w:val="center"/>
        </w:trPr>
        <w:tc>
          <w:tcPr>
            <w:tcW w:w="2492" w:type="dxa"/>
            <w:vMerge/>
            <w:tcMar>
              <w:left w:w="28" w:type="dxa"/>
              <w:right w:w="28" w:type="dxa"/>
            </w:tcMar>
            <w:vAlign w:val="center"/>
          </w:tcPr>
          <w:p w14:paraId="71C3FD80" w14:textId="77777777" w:rsidR="00C01BC9" w:rsidRPr="00A67126" w:rsidRDefault="00C01BC9" w:rsidP="00854A8B">
            <w:pPr>
              <w:overflowPunct/>
              <w:autoSpaceDE/>
              <w:autoSpaceDN/>
              <w:adjustRightInd/>
              <w:textAlignment w:val="auto"/>
              <w:rPr>
                <w:rFonts w:cs="Arial"/>
                <w:b/>
                <w:sz w:val="20"/>
                <w:lang w:val="es-CO"/>
              </w:rPr>
            </w:pPr>
          </w:p>
        </w:tc>
        <w:tc>
          <w:tcPr>
            <w:tcW w:w="6494" w:type="dxa"/>
            <w:tcMar>
              <w:left w:w="28" w:type="dxa"/>
              <w:right w:w="28" w:type="dxa"/>
            </w:tcMar>
            <w:vAlign w:val="center"/>
          </w:tcPr>
          <w:p w14:paraId="06E106FF" w14:textId="77777777" w:rsidR="00C01BC9" w:rsidRPr="00A67126" w:rsidRDefault="00C01BC9" w:rsidP="00854A8B">
            <w:pPr>
              <w:overflowPunct/>
              <w:autoSpaceDE/>
              <w:autoSpaceDN/>
              <w:adjustRightInd/>
              <w:ind w:left="344" w:hanging="284"/>
              <w:textAlignment w:val="auto"/>
              <w:rPr>
                <w:rFonts w:cs="Arial"/>
                <w:sz w:val="20"/>
              </w:rPr>
            </w:pPr>
            <w:r w:rsidRPr="00A67126">
              <w:rPr>
                <w:rFonts w:cs="Arial"/>
                <w:sz w:val="20"/>
                <w:lang w:val="es-ES_tradnl"/>
              </w:rPr>
              <w:t>Hidrocarburos aromáticos (mg/L).</w:t>
            </w:r>
          </w:p>
        </w:tc>
      </w:tr>
      <w:tr w:rsidR="00684FC1" w:rsidRPr="00A67126" w14:paraId="3906905E" w14:textId="77777777" w:rsidTr="005E0B2B">
        <w:trPr>
          <w:trHeight w:val="516"/>
          <w:jc w:val="center"/>
        </w:trPr>
        <w:tc>
          <w:tcPr>
            <w:tcW w:w="2492" w:type="dxa"/>
            <w:tcMar>
              <w:left w:w="28" w:type="dxa"/>
              <w:right w:w="28" w:type="dxa"/>
            </w:tcMar>
            <w:vAlign w:val="center"/>
          </w:tcPr>
          <w:p w14:paraId="0F05CF96" w14:textId="77777777" w:rsidR="00684FC1" w:rsidRPr="00A67126" w:rsidRDefault="00684FC1" w:rsidP="00854A8B">
            <w:pPr>
              <w:rPr>
                <w:rFonts w:cs="Arial"/>
                <w:b/>
                <w:sz w:val="20"/>
              </w:rPr>
            </w:pPr>
            <w:r w:rsidRPr="00A67126">
              <w:rPr>
                <w:rFonts w:cs="Arial"/>
                <w:b/>
                <w:sz w:val="20"/>
              </w:rPr>
              <w:t>Caracterización microbiológica</w:t>
            </w:r>
          </w:p>
        </w:tc>
        <w:tc>
          <w:tcPr>
            <w:tcW w:w="6494" w:type="dxa"/>
            <w:tcMar>
              <w:left w:w="28" w:type="dxa"/>
              <w:right w:w="28" w:type="dxa"/>
            </w:tcMar>
            <w:vAlign w:val="center"/>
          </w:tcPr>
          <w:p w14:paraId="6CF974E6" w14:textId="77777777" w:rsidR="00684FC1" w:rsidRPr="00A67126" w:rsidRDefault="00684FC1" w:rsidP="00854A8B">
            <w:pPr>
              <w:overflowPunct/>
              <w:autoSpaceDE/>
              <w:autoSpaceDN/>
              <w:adjustRightInd/>
              <w:ind w:left="344" w:hanging="284"/>
              <w:textAlignment w:val="auto"/>
              <w:rPr>
                <w:rFonts w:cs="Arial"/>
                <w:sz w:val="20"/>
              </w:rPr>
            </w:pPr>
            <w:r w:rsidRPr="00A67126">
              <w:rPr>
                <w:rFonts w:cs="Arial"/>
                <w:sz w:val="20"/>
                <w:lang w:val="es-CO"/>
              </w:rPr>
              <w:t xml:space="preserve">Coliformes </w:t>
            </w:r>
            <w:proofErr w:type="spellStart"/>
            <w:r w:rsidRPr="00A67126">
              <w:rPr>
                <w:rFonts w:cs="Arial"/>
                <w:sz w:val="20"/>
                <w:lang w:val="es-CO"/>
              </w:rPr>
              <w:t>termotolerantes</w:t>
            </w:r>
            <w:proofErr w:type="spellEnd"/>
            <w:r w:rsidRPr="00A67126">
              <w:rPr>
                <w:rFonts w:cs="Arial"/>
                <w:sz w:val="20"/>
                <w:lang w:val="es-CO"/>
              </w:rPr>
              <w:t xml:space="preserve"> (NMP/100 ml).</w:t>
            </w:r>
          </w:p>
        </w:tc>
      </w:tr>
    </w:tbl>
    <w:p w14:paraId="4BDD46E1" w14:textId="77777777" w:rsidR="00C01BC9" w:rsidRPr="001A793E" w:rsidRDefault="00C01BC9" w:rsidP="00854A8B">
      <w:pPr>
        <w:jc w:val="center"/>
        <w:rPr>
          <w:rFonts w:cs="Arial"/>
          <w:b/>
          <w:sz w:val="20"/>
          <w:lang w:val="es-ES_tradnl"/>
        </w:rPr>
      </w:pPr>
      <w:r w:rsidRPr="001A793E">
        <w:rPr>
          <w:rFonts w:cs="Arial"/>
          <w:b/>
          <w:sz w:val="20"/>
          <w:lang w:val="es-ES_tradnl"/>
        </w:rPr>
        <w:t xml:space="preserve">Fuente: </w:t>
      </w:r>
      <w:r w:rsidR="001E12E7" w:rsidRPr="001A793E">
        <w:rPr>
          <w:rFonts w:cs="Arial"/>
          <w:b/>
          <w:sz w:val="20"/>
          <w:lang w:val="es-ES_tradnl"/>
        </w:rPr>
        <w:t>Minambiente a partir de Vivas y Navarrete (2014)</w:t>
      </w:r>
      <w:r w:rsidR="001E12E7" w:rsidRPr="001A793E">
        <w:rPr>
          <w:rStyle w:val="Refdenotaalpie"/>
          <w:rFonts w:cs="Arial"/>
          <w:b/>
          <w:sz w:val="20"/>
        </w:rPr>
        <w:footnoteReference w:id="9"/>
      </w:r>
      <w:r w:rsidR="001E12E7" w:rsidRPr="001A793E">
        <w:rPr>
          <w:rFonts w:cs="Arial"/>
          <w:b/>
          <w:sz w:val="20"/>
          <w:lang w:val="es-ES_tradnl"/>
        </w:rPr>
        <w:t>.</w:t>
      </w:r>
    </w:p>
    <w:p w14:paraId="02F512B0" w14:textId="0BB5A53F" w:rsidR="00A60229" w:rsidRPr="00854A8B" w:rsidRDefault="00A60229" w:rsidP="00854A8B">
      <w:pPr>
        <w:rPr>
          <w:rFonts w:cs="Arial"/>
          <w:szCs w:val="24"/>
          <w:lang w:val="es-CO"/>
        </w:rPr>
      </w:pPr>
    </w:p>
    <w:p w14:paraId="64D126FE" w14:textId="0DEA3F16" w:rsidR="00CF774C" w:rsidRPr="00854A8B" w:rsidRDefault="00CF774C" w:rsidP="00A821FB">
      <w:pPr>
        <w:pStyle w:val="Ttulo"/>
        <w:numPr>
          <w:ilvl w:val="3"/>
          <w:numId w:val="12"/>
        </w:numPr>
        <w:spacing w:before="0" w:after="0"/>
        <w:ind w:hanging="594"/>
        <w:jc w:val="both"/>
        <w:rPr>
          <w:sz w:val="24"/>
          <w:szCs w:val="24"/>
        </w:rPr>
      </w:pPr>
      <w:bookmarkStart w:id="804" w:name="_Toc175512233"/>
      <w:r w:rsidRPr="00854A8B">
        <w:rPr>
          <w:sz w:val="24"/>
          <w:szCs w:val="24"/>
        </w:rPr>
        <w:t>Clima</w:t>
      </w:r>
      <w:bookmarkEnd w:id="804"/>
    </w:p>
    <w:p w14:paraId="529106E7" w14:textId="77777777" w:rsidR="00CF774C" w:rsidRPr="00854A8B" w:rsidRDefault="00CF774C" w:rsidP="00854A8B">
      <w:pPr>
        <w:rPr>
          <w:rFonts w:cs="Arial"/>
          <w:szCs w:val="24"/>
          <w:lang w:val="es-CO"/>
        </w:rPr>
      </w:pPr>
    </w:p>
    <w:p w14:paraId="1C1B83E8" w14:textId="04586ED9" w:rsidR="00CF774C" w:rsidRPr="00854A8B" w:rsidRDefault="00CF774C" w:rsidP="00854A8B">
      <w:pPr>
        <w:overflowPunct/>
        <w:autoSpaceDE/>
        <w:autoSpaceDN/>
        <w:adjustRightInd/>
        <w:textAlignment w:val="auto"/>
        <w:rPr>
          <w:rFonts w:cs="Arial"/>
          <w:szCs w:val="24"/>
        </w:rPr>
      </w:pPr>
      <w:r w:rsidRPr="00854A8B">
        <w:rPr>
          <w:rFonts w:cs="Arial"/>
          <w:spacing w:val="-2"/>
          <w:szCs w:val="24"/>
        </w:rPr>
        <w:t xml:space="preserve">Se debe realizar el análisis temporal y espacial de las variables climáticas referidas en la MGEPEA con base en los datos </w:t>
      </w:r>
      <w:proofErr w:type="spellStart"/>
      <w:r w:rsidRPr="00854A8B">
        <w:rPr>
          <w:rFonts w:cs="Arial"/>
          <w:spacing w:val="-2"/>
          <w:szCs w:val="24"/>
        </w:rPr>
        <w:t>hidroclimáticos</w:t>
      </w:r>
      <w:proofErr w:type="spellEnd"/>
      <w:r w:rsidRPr="00854A8B">
        <w:rPr>
          <w:rFonts w:cs="Arial"/>
          <w:spacing w:val="-2"/>
          <w:szCs w:val="24"/>
        </w:rPr>
        <w:t xml:space="preserve"> que se tengan disponibles tanto a nivel nacional como a nivel regional.</w:t>
      </w:r>
    </w:p>
    <w:p w14:paraId="6B33C192" w14:textId="77777777" w:rsidR="00CF774C" w:rsidRPr="00854A8B" w:rsidRDefault="00CF774C" w:rsidP="00854A8B">
      <w:pPr>
        <w:rPr>
          <w:rFonts w:cs="Arial"/>
          <w:szCs w:val="24"/>
          <w:lang w:val="es-CO"/>
        </w:rPr>
      </w:pPr>
    </w:p>
    <w:p w14:paraId="0EDAA176" w14:textId="77777777" w:rsidR="0085728C" w:rsidRPr="00854A8B" w:rsidRDefault="0085728C" w:rsidP="00A821FB">
      <w:pPr>
        <w:pStyle w:val="Ttulo"/>
        <w:numPr>
          <w:ilvl w:val="3"/>
          <w:numId w:val="12"/>
        </w:numPr>
        <w:spacing w:before="0" w:after="0"/>
        <w:ind w:hanging="594"/>
        <w:jc w:val="both"/>
        <w:rPr>
          <w:sz w:val="24"/>
          <w:szCs w:val="24"/>
        </w:rPr>
      </w:pPr>
      <w:bookmarkStart w:id="805" w:name="_Toc4236963"/>
      <w:bookmarkStart w:id="806" w:name="_Toc497237224"/>
      <w:bookmarkStart w:id="807" w:name="_Toc175512234"/>
      <w:bookmarkEnd w:id="805"/>
      <w:r w:rsidRPr="00854A8B">
        <w:rPr>
          <w:sz w:val="24"/>
          <w:szCs w:val="24"/>
        </w:rPr>
        <w:t>Usos del agua</w:t>
      </w:r>
      <w:bookmarkEnd w:id="806"/>
      <w:bookmarkEnd w:id="807"/>
    </w:p>
    <w:p w14:paraId="7470F632" w14:textId="77777777" w:rsidR="0085728C" w:rsidRPr="00854A8B" w:rsidRDefault="0085728C" w:rsidP="00854A8B">
      <w:pPr>
        <w:rPr>
          <w:rFonts w:cs="Arial"/>
          <w:szCs w:val="24"/>
          <w:highlight w:val="yellow"/>
        </w:rPr>
      </w:pPr>
    </w:p>
    <w:p w14:paraId="2CA1D433" w14:textId="30A61E05" w:rsidR="00B60BA3" w:rsidRPr="00854A8B" w:rsidRDefault="00B60BA3" w:rsidP="00854A8B">
      <w:pPr>
        <w:rPr>
          <w:rFonts w:cs="Arial"/>
          <w:szCs w:val="24"/>
        </w:rPr>
      </w:pPr>
      <w:r w:rsidRPr="00854A8B">
        <w:rPr>
          <w:rFonts w:cs="Arial"/>
          <w:szCs w:val="24"/>
        </w:rPr>
        <w:t xml:space="preserve">Se debe presentar el inventario de </w:t>
      </w:r>
      <w:r w:rsidR="00442C66" w:rsidRPr="00854A8B">
        <w:rPr>
          <w:rFonts w:cs="Arial"/>
          <w:szCs w:val="24"/>
        </w:rPr>
        <w:t xml:space="preserve">las </w:t>
      </w:r>
      <w:r w:rsidRPr="00854A8B">
        <w:rPr>
          <w:rFonts w:cs="Arial"/>
          <w:szCs w:val="24"/>
        </w:rPr>
        <w:t>fuentes superficiales</w:t>
      </w:r>
      <w:r w:rsidR="00347695" w:rsidRPr="00854A8B">
        <w:rPr>
          <w:rFonts w:cs="Arial"/>
          <w:szCs w:val="24"/>
        </w:rPr>
        <w:t xml:space="preserve">, </w:t>
      </w:r>
      <w:r w:rsidRPr="00854A8B">
        <w:rPr>
          <w:rFonts w:cs="Arial"/>
          <w:szCs w:val="24"/>
        </w:rPr>
        <w:t>subterráneas</w:t>
      </w:r>
      <w:r w:rsidR="00347695" w:rsidRPr="00854A8B">
        <w:rPr>
          <w:rFonts w:cs="Arial"/>
          <w:szCs w:val="24"/>
        </w:rPr>
        <w:t xml:space="preserve"> y </w:t>
      </w:r>
      <w:r w:rsidR="00934B38" w:rsidRPr="00854A8B">
        <w:rPr>
          <w:rFonts w:cs="Arial"/>
          <w:szCs w:val="24"/>
        </w:rPr>
        <w:t>marinas,</w:t>
      </w:r>
      <w:r w:rsidR="00347695" w:rsidRPr="00854A8B">
        <w:rPr>
          <w:rFonts w:cs="Arial"/>
          <w:szCs w:val="24"/>
        </w:rPr>
        <w:t xml:space="preserve"> identificando los usos</w:t>
      </w:r>
      <w:r w:rsidR="00442C66" w:rsidRPr="00854A8B">
        <w:rPr>
          <w:rFonts w:cs="Arial"/>
          <w:szCs w:val="24"/>
        </w:rPr>
        <w:t xml:space="preserve"> y los</w:t>
      </w:r>
      <w:r w:rsidR="00347695" w:rsidRPr="00854A8B">
        <w:rPr>
          <w:rFonts w:cs="Arial"/>
          <w:szCs w:val="24"/>
        </w:rPr>
        <w:t xml:space="preserve"> usuarios actuales (y potenciales si existe información para ello)</w:t>
      </w:r>
      <w:r w:rsidR="00CF774C" w:rsidRPr="00854A8B">
        <w:rPr>
          <w:rFonts w:cs="Arial"/>
          <w:szCs w:val="24"/>
        </w:rPr>
        <w:t>,</w:t>
      </w:r>
      <w:r w:rsidR="00347695" w:rsidRPr="00854A8B">
        <w:rPr>
          <w:rFonts w:cs="Arial"/>
          <w:szCs w:val="24"/>
        </w:rPr>
        <w:t xml:space="preserve"> de los cuerpos de agua de directa intervención</w:t>
      </w:r>
      <w:r w:rsidR="006512F1" w:rsidRPr="00854A8B">
        <w:rPr>
          <w:rFonts w:cs="Arial"/>
          <w:szCs w:val="24"/>
        </w:rPr>
        <w:t>, conforme a los lineamientos establecidos en la MGEPEA.</w:t>
      </w:r>
    </w:p>
    <w:p w14:paraId="6FDA7756" w14:textId="1FF518CC" w:rsidR="00CF774C" w:rsidRDefault="00CF774C" w:rsidP="00854A8B">
      <w:pPr>
        <w:rPr>
          <w:rFonts w:cs="Arial"/>
          <w:szCs w:val="24"/>
        </w:rPr>
      </w:pPr>
    </w:p>
    <w:p w14:paraId="2CC8A257" w14:textId="12E14642" w:rsidR="007A4427" w:rsidRPr="00B322CE" w:rsidRDefault="00F343C7" w:rsidP="00A821FB">
      <w:pPr>
        <w:pStyle w:val="Ttulo"/>
        <w:numPr>
          <w:ilvl w:val="2"/>
          <w:numId w:val="12"/>
        </w:numPr>
        <w:spacing w:before="0" w:after="0"/>
        <w:ind w:left="1134" w:hanging="567"/>
        <w:jc w:val="both"/>
        <w:rPr>
          <w:sz w:val="24"/>
          <w:szCs w:val="24"/>
        </w:rPr>
      </w:pPr>
      <w:bookmarkStart w:id="808" w:name="_Toc175512235"/>
      <w:r w:rsidRPr="00B322CE">
        <w:rPr>
          <w:sz w:val="24"/>
          <w:szCs w:val="24"/>
        </w:rPr>
        <w:lastRenderedPageBreak/>
        <w:t>Oceanogr</w:t>
      </w:r>
      <w:r w:rsidR="00CF774C" w:rsidRPr="00B322CE">
        <w:rPr>
          <w:sz w:val="24"/>
          <w:szCs w:val="24"/>
        </w:rPr>
        <w:t>áfico</w:t>
      </w:r>
      <w:r w:rsidR="007A4427" w:rsidRPr="00B322CE">
        <w:rPr>
          <w:sz w:val="24"/>
          <w:szCs w:val="24"/>
          <w:vertAlign w:val="superscript"/>
        </w:rPr>
        <w:footnoteReference w:id="10"/>
      </w:r>
      <w:bookmarkEnd w:id="808"/>
    </w:p>
    <w:p w14:paraId="2808A71E" w14:textId="77777777" w:rsidR="007A4427" w:rsidRPr="00854A8B" w:rsidRDefault="007A4427" w:rsidP="00854A8B">
      <w:pPr>
        <w:rPr>
          <w:rFonts w:cs="Arial"/>
          <w:szCs w:val="24"/>
          <w:lang w:val="es-ES_tradnl"/>
        </w:rPr>
      </w:pPr>
    </w:p>
    <w:p w14:paraId="6EFFF69F" w14:textId="5A1B9E21" w:rsidR="00761875" w:rsidRPr="00854A8B" w:rsidRDefault="00347695" w:rsidP="00854A8B">
      <w:pPr>
        <w:pStyle w:val="Textosinformato"/>
        <w:rPr>
          <w:rFonts w:ascii="Arial" w:hAnsi="Arial" w:cs="Arial"/>
          <w:sz w:val="24"/>
          <w:szCs w:val="24"/>
          <w:lang w:val="es-CO"/>
        </w:rPr>
      </w:pPr>
      <w:r w:rsidRPr="00854A8B">
        <w:rPr>
          <w:rFonts w:ascii="Arial" w:hAnsi="Arial" w:cs="Arial"/>
          <w:sz w:val="24"/>
          <w:szCs w:val="24"/>
          <w:lang w:val="es-CO"/>
        </w:rPr>
        <w:t xml:space="preserve">Se debe identificar el ámbito oceanográfico </w:t>
      </w:r>
      <w:r w:rsidR="00442C66" w:rsidRPr="00854A8B">
        <w:rPr>
          <w:rFonts w:ascii="Arial" w:hAnsi="Arial" w:cs="Arial"/>
          <w:sz w:val="24"/>
          <w:szCs w:val="24"/>
          <w:lang w:val="es-CO"/>
        </w:rPr>
        <w:t xml:space="preserve">de las áreas marino-costeras </w:t>
      </w:r>
      <w:r w:rsidR="005A15C8" w:rsidRPr="00854A8B">
        <w:rPr>
          <w:rFonts w:ascii="Arial" w:hAnsi="Arial" w:cs="Arial"/>
          <w:sz w:val="24"/>
          <w:szCs w:val="24"/>
          <w:lang w:val="es-CO"/>
        </w:rPr>
        <w:t xml:space="preserve">que </w:t>
      </w:r>
      <w:r w:rsidR="00442C66" w:rsidRPr="00854A8B">
        <w:rPr>
          <w:rFonts w:ascii="Arial" w:hAnsi="Arial" w:cs="Arial"/>
          <w:sz w:val="24"/>
          <w:szCs w:val="24"/>
          <w:lang w:val="es-CO"/>
        </w:rPr>
        <w:t>hace</w:t>
      </w:r>
      <w:r w:rsidR="00E162DF" w:rsidRPr="00854A8B">
        <w:rPr>
          <w:rFonts w:ascii="Arial" w:hAnsi="Arial" w:cs="Arial"/>
          <w:sz w:val="24"/>
          <w:szCs w:val="24"/>
          <w:lang w:val="es-CO"/>
        </w:rPr>
        <w:t>n</w:t>
      </w:r>
      <w:r w:rsidR="00442C66" w:rsidRPr="00854A8B">
        <w:rPr>
          <w:rFonts w:ascii="Arial" w:hAnsi="Arial" w:cs="Arial"/>
          <w:sz w:val="24"/>
          <w:szCs w:val="24"/>
          <w:lang w:val="es-CO"/>
        </w:rPr>
        <w:t xml:space="preserve"> parte del área de estudio de cada una de las alternativas consideradas</w:t>
      </w:r>
      <w:r w:rsidR="00CF774C" w:rsidRPr="00854A8B">
        <w:rPr>
          <w:rFonts w:ascii="Arial" w:hAnsi="Arial" w:cs="Arial"/>
          <w:sz w:val="24"/>
          <w:szCs w:val="24"/>
          <w:lang w:val="es-CO"/>
        </w:rPr>
        <w:t xml:space="preserve"> de acuerdo con los lineamientos </w:t>
      </w:r>
      <w:r w:rsidR="00A42A03" w:rsidRPr="00854A8B">
        <w:rPr>
          <w:rFonts w:ascii="Arial" w:hAnsi="Arial" w:cs="Arial"/>
          <w:sz w:val="24"/>
          <w:szCs w:val="24"/>
          <w:lang w:val="es-CO"/>
        </w:rPr>
        <w:t>establecidos en</w:t>
      </w:r>
      <w:r w:rsidR="00CF774C" w:rsidRPr="00854A8B">
        <w:rPr>
          <w:rFonts w:ascii="Arial" w:hAnsi="Arial" w:cs="Arial"/>
          <w:sz w:val="24"/>
          <w:szCs w:val="24"/>
          <w:lang w:val="es-CO"/>
        </w:rPr>
        <w:t xml:space="preserve"> la MGEPEA,</w:t>
      </w:r>
      <w:r w:rsidR="00442C66" w:rsidRPr="00854A8B" w:rsidDel="00347695">
        <w:rPr>
          <w:rFonts w:ascii="Arial" w:hAnsi="Arial" w:cs="Arial"/>
          <w:sz w:val="24"/>
          <w:szCs w:val="24"/>
          <w:lang w:val="es-CO"/>
        </w:rPr>
        <w:t xml:space="preserve"> </w:t>
      </w:r>
      <w:r w:rsidR="00442C66" w:rsidRPr="00854A8B">
        <w:rPr>
          <w:rFonts w:ascii="Arial" w:hAnsi="Arial" w:cs="Arial"/>
          <w:sz w:val="24"/>
          <w:szCs w:val="24"/>
          <w:lang w:val="es-CO"/>
        </w:rPr>
        <w:t xml:space="preserve">y para cada caso, describir </w:t>
      </w:r>
      <w:r w:rsidR="00761875" w:rsidRPr="00854A8B">
        <w:rPr>
          <w:rFonts w:ascii="Arial" w:hAnsi="Arial" w:cs="Arial"/>
          <w:sz w:val="24"/>
          <w:szCs w:val="24"/>
          <w:lang w:val="es-CO"/>
        </w:rPr>
        <w:t>y anali</w:t>
      </w:r>
      <w:r w:rsidR="00442C66" w:rsidRPr="00854A8B">
        <w:rPr>
          <w:rFonts w:ascii="Arial" w:hAnsi="Arial" w:cs="Arial"/>
          <w:sz w:val="24"/>
          <w:szCs w:val="24"/>
          <w:lang w:val="es-CO"/>
        </w:rPr>
        <w:t>zar</w:t>
      </w:r>
      <w:r w:rsidR="00761875" w:rsidRPr="00854A8B">
        <w:rPr>
          <w:rFonts w:ascii="Arial" w:hAnsi="Arial" w:cs="Arial"/>
          <w:sz w:val="24"/>
          <w:szCs w:val="24"/>
          <w:lang w:val="es-CO"/>
        </w:rPr>
        <w:t xml:space="preserve"> la siguiente información:</w:t>
      </w:r>
    </w:p>
    <w:p w14:paraId="6CA531F6" w14:textId="77777777" w:rsidR="00761875" w:rsidRPr="00854A8B" w:rsidRDefault="00761875" w:rsidP="00854A8B">
      <w:pPr>
        <w:pStyle w:val="Textosinformato"/>
        <w:rPr>
          <w:rFonts w:ascii="Arial" w:hAnsi="Arial" w:cs="Arial"/>
          <w:sz w:val="24"/>
          <w:szCs w:val="24"/>
          <w:lang w:val="es-CO"/>
        </w:rPr>
      </w:pPr>
    </w:p>
    <w:p w14:paraId="187AA27B" w14:textId="77777777" w:rsidR="00DB10F5" w:rsidRPr="00D76F10" w:rsidRDefault="00761875" w:rsidP="00A821FB">
      <w:pPr>
        <w:pStyle w:val="Prrafodelista"/>
        <w:numPr>
          <w:ilvl w:val="0"/>
          <w:numId w:val="11"/>
        </w:numPr>
        <w:ind w:left="567" w:hanging="567"/>
        <w:contextualSpacing/>
        <w:rPr>
          <w:rFonts w:cs="Arial"/>
          <w:szCs w:val="24"/>
        </w:rPr>
      </w:pPr>
      <w:r w:rsidRPr="00D76F10">
        <w:rPr>
          <w:rFonts w:cs="Arial"/>
          <w:szCs w:val="24"/>
        </w:rPr>
        <w:t xml:space="preserve">Patrón de corrientes, olas y mareas para las </w:t>
      </w:r>
      <w:r w:rsidR="007A3AF7" w:rsidRPr="00D76F10">
        <w:rPr>
          <w:rFonts w:cs="Arial"/>
          <w:szCs w:val="24"/>
        </w:rPr>
        <w:t xml:space="preserve">diferentes </w:t>
      </w:r>
      <w:r w:rsidRPr="00D76F10">
        <w:rPr>
          <w:rFonts w:cs="Arial"/>
          <w:szCs w:val="24"/>
        </w:rPr>
        <w:t>épocas climáticas</w:t>
      </w:r>
      <w:r w:rsidR="00347695" w:rsidRPr="00D76F10">
        <w:rPr>
          <w:rFonts w:cs="Arial"/>
          <w:szCs w:val="24"/>
        </w:rPr>
        <w:t>.</w:t>
      </w:r>
    </w:p>
    <w:p w14:paraId="33B802C1" w14:textId="77777777" w:rsidR="00761875" w:rsidRPr="00854A8B" w:rsidRDefault="00761875" w:rsidP="00854A8B">
      <w:pPr>
        <w:overflowPunct/>
        <w:textAlignment w:val="auto"/>
        <w:rPr>
          <w:rFonts w:cs="Arial"/>
          <w:szCs w:val="24"/>
          <w:lang w:val="es-CO" w:eastAsia="es-CO"/>
        </w:rPr>
      </w:pPr>
    </w:p>
    <w:p w14:paraId="354E7730" w14:textId="67511A5C" w:rsidR="00761875" w:rsidRPr="00D76F10" w:rsidRDefault="00761875" w:rsidP="00A821FB">
      <w:pPr>
        <w:pStyle w:val="Prrafodelista"/>
        <w:numPr>
          <w:ilvl w:val="0"/>
          <w:numId w:val="11"/>
        </w:numPr>
        <w:ind w:left="567" w:hanging="567"/>
        <w:contextualSpacing/>
        <w:rPr>
          <w:rFonts w:cs="Arial"/>
          <w:szCs w:val="24"/>
        </w:rPr>
      </w:pPr>
      <w:r w:rsidRPr="00D76F10">
        <w:rPr>
          <w:rFonts w:cs="Arial"/>
          <w:szCs w:val="24"/>
        </w:rPr>
        <w:t>Magnitud y dirección del transporte</w:t>
      </w:r>
      <w:r w:rsidR="00CF774C" w:rsidRPr="00D76F10">
        <w:rPr>
          <w:rFonts w:cs="Arial"/>
          <w:szCs w:val="24"/>
        </w:rPr>
        <w:t xml:space="preserve"> </w:t>
      </w:r>
      <w:r w:rsidRPr="00D76F10">
        <w:rPr>
          <w:rFonts w:cs="Arial"/>
          <w:szCs w:val="24"/>
        </w:rPr>
        <w:t>litoral</w:t>
      </w:r>
      <w:r w:rsidR="00CF774C" w:rsidRPr="00D76F10">
        <w:rPr>
          <w:rFonts w:cs="Arial"/>
          <w:szCs w:val="24"/>
        </w:rPr>
        <w:t xml:space="preserve"> de sedimentos</w:t>
      </w:r>
      <w:r w:rsidRPr="00D76F10">
        <w:rPr>
          <w:rFonts w:cs="Arial"/>
          <w:szCs w:val="24"/>
        </w:rPr>
        <w:t>.</w:t>
      </w:r>
    </w:p>
    <w:p w14:paraId="1E3F3472" w14:textId="77777777" w:rsidR="00DB10F5" w:rsidRPr="00854A8B" w:rsidRDefault="00DB10F5" w:rsidP="00854A8B">
      <w:pPr>
        <w:overflowPunct/>
        <w:textAlignment w:val="auto"/>
        <w:rPr>
          <w:rFonts w:cs="Arial"/>
          <w:szCs w:val="24"/>
          <w:lang w:val="es-CO" w:eastAsia="es-CO"/>
        </w:rPr>
      </w:pPr>
    </w:p>
    <w:p w14:paraId="79CBC23E" w14:textId="77777777" w:rsidR="00761875" w:rsidRPr="00D76F10" w:rsidRDefault="00442C66" w:rsidP="00A821FB">
      <w:pPr>
        <w:pStyle w:val="Prrafodelista"/>
        <w:numPr>
          <w:ilvl w:val="0"/>
          <w:numId w:val="11"/>
        </w:numPr>
        <w:ind w:left="567" w:hanging="567"/>
        <w:contextualSpacing/>
        <w:rPr>
          <w:rFonts w:cs="Arial"/>
          <w:szCs w:val="24"/>
        </w:rPr>
      </w:pPr>
      <w:proofErr w:type="gramStart"/>
      <w:r w:rsidRPr="00D76F10">
        <w:rPr>
          <w:rFonts w:cs="Arial"/>
          <w:szCs w:val="24"/>
        </w:rPr>
        <w:t>Ép</w:t>
      </w:r>
      <w:r w:rsidR="00761875" w:rsidRPr="00D76F10">
        <w:rPr>
          <w:rFonts w:cs="Arial"/>
          <w:szCs w:val="24"/>
        </w:rPr>
        <w:t>ocas climáticas y eventos climáticos</w:t>
      </w:r>
      <w:proofErr w:type="gramEnd"/>
      <w:r w:rsidR="00761875" w:rsidRPr="00D76F10">
        <w:rPr>
          <w:rFonts w:cs="Arial"/>
          <w:szCs w:val="24"/>
        </w:rPr>
        <w:t xml:space="preserve"> extremos a los que está sometid</w:t>
      </w:r>
      <w:r w:rsidRPr="00D76F10">
        <w:rPr>
          <w:rFonts w:cs="Arial"/>
          <w:szCs w:val="24"/>
        </w:rPr>
        <w:t>a el área</w:t>
      </w:r>
      <w:r w:rsidR="00761875" w:rsidRPr="00D76F10">
        <w:rPr>
          <w:rFonts w:cs="Arial"/>
          <w:szCs w:val="24"/>
        </w:rPr>
        <w:t xml:space="preserve"> (huracanes, tormentas tropicales, mar de leva) y sus efectos.</w:t>
      </w:r>
    </w:p>
    <w:p w14:paraId="18E7B3A5" w14:textId="77777777" w:rsidR="00DB10F5" w:rsidRPr="00854A8B" w:rsidRDefault="00DB10F5" w:rsidP="00854A8B">
      <w:pPr>
        <w:overflowPunct/>
        <w:textAlignment w:val="auto"/>
        <w:rPr>
          <w:rFonts w:cs="Arial"/>
          <w:szCs w:val="24"/>
          <w:lang w:val="es-CO" w:eastAsia="es-CO"/>
        </w:rPr>
      </w:pPr>
    </w:p>
    <w:p w14:paraId="0BE382CF" w14:textId="77777777" w:rsidR="00761875" w:rsidRPr="00D76F10" w:rsidRDefault="00761875" w:rsidP="00A821FB">
      <w:pPr>
        <w:pStyle w:val="Prrafodelista"/>
        <w:numPr>
          <w:ilvl w:val="0"/>
          <w:numId w:val="11"/>
        </w:numPr>
        <w:ind w:left="567" w:hanging="567"/>
        <w:contextualSpacing/>
        <w:rPr>
          <w:rFonts w:cs="Arial"/>
          <w:szCs w:val="24"/>
        </w:rPr>
      </w:pPr>
      <w:r w:rsidRPr="00D76F10">
        <w:rPr>
          <w:rFonts w:cs="Arial"/>
          <w:szCs w:val="24"/>
        </w:rPr>
        <w:t>Modelamiento de los aspectos hidrodinámicos (con base en los patrones de corrientes, olas y mareas e información batimétrica del área de estudio), precisando las fuentes de los datos analizados, el periodo de tiempo analizado y la confiabilidad de los datos</w:t>
      </w:r>
      <w:r w:rsidR="00D5169A" w:rsidRPr="00D76F10">
        <w:rPr>
          <w:rFonts w:cs="Arial"/>
          <w:szCs w:val="24"/>
        </w:rPr>
        <w:t>, entregando los respectivos archivos fuente</w:t>
      </w:r>
      <w:r w:rsidRPr="00D76F10">
        <w:rPr>
          <w:rFonts w:cs="Arial"/>
          <w:szCs w:val="24"/>
        </w:rPr>
        <w:t>.</w:t>
      </w:r>
    </w:p>
    <w:p w14:paraId="321DE5B7" w14:textId="77777777" w:rsidR="00DB10F5" w:rsidRPr="00854A8B" w:rsidRDefault="00DB10F5" w:rsidP="00854A8B">
      <w:pPr>
        <w:overflowPunct/>
        <w:textAlignment w:val="auto"/>
        <w:rPr>
          <w:rFonts w:cs="Arial"/>
          <w:szCs w:val="24"/>
          <w:lang w:val="es-CO" w:eastAsia="es-CO"/>
        </w:rPr>
      </w:pPr>
    </w:p>
    <w:p w14:paraId="40025EE5" w14:textId="77777777" w:rsidR="00761875" w:rsidRPr="00D76F10" w:rsidRDefault="00761875" w:rsidP="00A821FB">
      <w:pPr>
        <w:pStyle w:val="Prrafodelista"/>
        <w:numPr>
          <w:ilvl w:val="0"/>
          <w:numId w:val="11"/>
        </w:numPr>
        <w:ind w:left="567" w:hanging="567"/>
        <w:contextualSpacing/>
        <w:rPr>
          <w:rFonts w:cs="Arial"/>
          <w:szCs w:val="24"/>
        </w:rPr>
      </w:pPr>
      <w:r w:rsidRPr="00D76F10">
        <w:rPr>
          <w:rFonts w:cs="Arial"/>
          <w:szCs w:val="24"/>
        </w:rPr>
        <w:t xml:space="preserve">Tiempo de residencia del agua (o tiempo de renovación del agua) para cuerpos de agua cerrados </w:t>
      </w:r>
      <w:r w:rsidR="00654FC1" w:rsidRPr="00D76F10">
        <w:rPr>
          <w:rFonts w:cs="Arial"/>
          <w:szCs w:val="24"/>
        </w:rPr>
        <w:t xml:space="preserve">tales </w:t>
      </w:r>
      <w:r w:rsidRPr="00D76F10">
        <w:rPr>
          <w:rFonts w:cs="Arial"/>
          <w:szCs w:val="24"/>
        </w:rPr>
        <w:t>como lagunas costeras, si aplica.</w:t>
      </w:r>
    </w:p>
    <w:p w14:paraId="35FF409F" w14:textId="77777777" w:rsidR="00761875" w:rsidRDefault="00761875" w:rsidP="00854A8B">
      <w:pPr>
        <w:rPr>
          <w:rFonts w:cs="Arial"/>
          <w:szCs w:val="24"/>
          <w:lang w:val="es-CO"/>
        </w:rPr>
      </w:pPr>
    </w:p>
    <w:p w14:paraId="1C5EEDE7" w14:textId="77777777" w:rsidR="008A2278" w:rsidRPr="007A3CBD" w:rsidRDefault="008A2278" w:rsidP="00A821FB">
      <w:pPr>
        <w:pStyle w:val="Ttulo"/>
        <w:numPr>
          <w:ilvl w:val="2"/>
          <w:numId w:val="12"/>
        </w:numPr>
        <w:spacing w:before="0" w:after="0"/>
        <w:ind w:left="1134" w:hanging="567"/>
        <w:jc w:val="both"/>
        <w:rPr>
          <w:sz w:val="24"/>
          <w:szCs w:val="24"/>
        </w:rPr>
      </w:pPr>
      <w:bookmarkStart w:id="809" w:name="_Toc4236966"/>
      <w:bookmarkStart w:id="810" w:name="_Toc4236967"/>
      <w:bookmarkStart w:id="811" w:name="_Toc175512236"/>
      <w:bookmarkEnd w:id="809"/>
      <w:bookmarkEnd w:id="810"/>
      <w:r w:rsidRPr="007A3CBD">
        <w:rPr>
          <w:sz w:val="24"/>
          <w:szCs w:val="24"/>
        </w:rPr>
        <w:t>Hidrogeológico</w:t>
      </w:r>
      <w:bookmarkEnd w:id="811"/>
    </w:p>
    <w:p w14:paraId="00D97E1B" w14:textId="77777777" w:rsidR="007A3AF7" w:rsidRPr="00854A8B" w:rsidRDefault="007A3AF7" w:rsidP="00854A8B">
      <w:pPr>
        <w:rPr>
          <w:rFonts w:cs="Arial"/>
          <w:szCs w:val="24"/>
          <w:lang w:val="es-ES_tradnl"/>
        </w:rPr>
      </w:pPr>
    </w:p>
    <w:p w14:paraId="32C7745A" w14:textId="77777777" w:rsidR="007A3AF7" w:rsidRPr="00854A8B" w:rsidRDefault="007A3AF7" w:rsidP="00854A8B">
      <w:pPr>
        <w:rPr>
          <w:rFonts w:cs="Arial"/>
          <w:b/>
          <w:szCs w:val="24"/>
        </w:rPr>
      </w:pPr>
      <w:r w:rsidRPr="00854A8B">
        <w:rPr>
          <w:rFonts w:cs="Arial"/>
          <w:szCs w:val="24"/>
          <w:lang w:val="es-ES_tradnl"/>
        </w:rPr>
        <w:t>Se debe</w:t>
      </w:r>
      <w:r w:rsidR="0082700D" w:rsidRPr="00854A8B">
        <w:rPr>
          <w:rFonts w:cs="Arial"/>
          <w:szCs w:val="24"/>
          <w:lang w:val="es-ES_tradnl"/>
        </w:rPr>
        <w:t>n</w:t>
      </w:r>
      <w:r w:rsidRPr="00854A8B">
        <w:rPr>
          <w:rFonts w:cs="Arial"/>
          <w:szCs w:val="24"/>
          <w:lang w:val="es-ES_tradnl"/>
        </w:rPr>
        <w:t xml:space="preserve"> identificar las unidades hidrogeológicas susceptibles de alteración, conforme </w:t>
      </w:r>
      <w:r w:rsidR="00654FC1" w:rsidRPr="00854A8B">
        <w:rPr>
          <w:rFonts w:cs="Arial"/>
          <w:szCs w:val="24"/>
          <w:lang w:val="es-ES_tradnl"/>
        </w:rPr>
        <w:t xml:space="preserve">a </w:t>
      </w:r>
      <w:r w:rsidRPr="00854A8B">
        <w:rPr>
          <w:rFonts w:cs="Arial"/>
          <w:szCs w:val="24"/>
          <w:lang w:val="es-ES_tradnl"/>
        </w:rPr>
        <w:t>los lineamientos establecidos en l</w:t>
      </w:r>
      <w:r w:rsidR="006512F1" w:rsidRPr="00854A8B">
        <w:rPr>
          <w:rFonts w:cs="Arial"/>
          <w:szCs w:val="24"/>
          <w:lang w:val="es-ES_tradnl"/>
        </w:rPr>
        <w:t>a</w:t>
      </w:r>
      <w:r w:rsidRPr="00854A8B">
        <w:rPr>
          <w:rFonts w:cs="Arial"/>
          <w:szCs w:val="24"/>
          <w:lang w:val="es-ES_tradnl"/>
        </w:rPr>
        <w:t xml:space="preserve"> MGEPEA.</w:t>
      </w:r>
    </w:p>
    <w:p w14:paraId="28C7706C" w14:textId="77777777" w:rsidR="008A2278" w:rsidRPr="00B322CE" w:rsidRDefault="008A2278" w:rsidP="00854A8B">
      <w:pPr>
        <w:pStyle w:val="Default"/>
        <w:rPr>
          <w:rFonts w:ascii="Arial" w:hAnsi="Arial" w:cs="Arial"/>
          <w:bCs/>
          <w:spacing w:val="-2"/>
          <w:sz w:val="24"/>
          <w:szCs w:val="24"/>
        </w:rPr>
      </w:pPr>
    </w:p>
    <w:p w14:paraId="76E7E500" w14:textId="77777777" w:rsidR="00334715" w:rsidRPr="00B322CE" w:rsidRDefault="00334715" w:rsidP="00A821FB">
      <w:pPr>
        <w:pStyle w:val="Ttulo"/>
        <w:numPr>
          <w:ilvl w:val="2"/>
          <w:numId w:val="12"/>
        </w:numPr>
        <w:spacing w:before="0" w:after="0"/>
        <w:ind w:left="1134" w:hanging="567"/>
        <w:jc w:val="both"/>
        <w:rPr>
          <w:sz w:val="24"/>
          <w:szCs w:val="24"/>
        </w:rPr>
      </w:pPr>
      <w:bookmarkStart w:id="812" w:name="_Toc4236969"/>
      <w:bookmarkStart w:id="813" w:name="_Toc4236971"/>
      <w:bookmarkStart w:id="814" w:name="_Toc175512237"/>
      <w:bookmarkEnd w:id="812"/>
      <w:bookmarkEnd w:id="813"/>
      <w:r w:rsidRPr="00B322CE">
        <w:rPr>
          <w:sz w:val="24"/>
          <w:szCs w:val="24"/>
        </w:rPr>
        <w:t>Atmosférico</w:t>
      </w:r>
      <w:bookmarkEnd w:id="814"/>
    </w:p>
    <w:p w14:paraId="39492BF5" w14:textId="77777777" w:rsidR="00334715" w:rsidRPr="00854A8B" w:rsidRDefault="00334715" w:rsidP="00854A8B">
      <w:pPr>
        <w:rPr>
          <w:rFonts w:cs="Arial"/>
          <w:szCs w:val="24"/>
        </w:rPr>
      </w:pPr>
    </w:p>
    <w:p w14:paraId="472832B1" w14:textId="77777777" w:rsidR="00E022DE" w:rsidRPr="00854A8B" w:rsidRDefault="00E022DE" w:rsidP="00854A8B">
      <w:pPr>
        <w:rPr>
          <w:rFonts w:cs="Arial"/>
          <w:szCs w:val="24"/>
        </w:rPr>
      </w:pPr>
      <w:r w:rsidRPr="00854A8B">
        <w:rPr>
          <w:rFonts w:cs="Arial"/>
          <w:szCs w:val="24"/>
        </w:rPr>
        <w:t xml:space="preserve">La caracterización del componente atmosférico </w:t>
      </w:r>
      <w:r w:rsidR="003C6D3C" w:rsidRPr="00854A8B">
        <w:rPr>
          <w:rFonts w:cs="Arial"/>
          <w:szCs w:val="24"/>
        </w:rPr>
        <w:t xml:space="preserve">a presentar </w:t>
      </w:r>
      <w:r w:rsidRPr="00854A8B">
        <w:rPr>
          <w:rFonts w:cs="Arial"/>
          <w:szCs w:val="24"/>
        </w:rPr>
        <w:t>debe considerar los siguientes aspectos:</w:t>
      </w:r>
    </w:p>
    <w:p w14:paraId="6C2D7E39" w14:textId="77777777" w:rsidR="00E022DE" w:rsidRPr="00854A8B" w:rsidRDefault="00E022DE" w:rsidP="00854A8B">
      <w:pPr>
        <w:rPr>
          <w:rFonts w:cs="Arial"/>
          <w:szCs w:val="24"/>
        </w:rPr>
      </w:pPr>
    </w:p>
    <w:p w14:paraId="28504D51" w14:textId="77777777" w:rsidR="00334715" w:rsidRPr="00854A8B" w:rsidRDefault="00334715" w:rsidP="00C50B9A">
      <w:pPr>
        <w:pStyle w:val="Ttulo"/>
        <w:numPr>
          <w:ilvl w:val="3"/>
          <w:numId w:val="12"/>
        </w:numPr>
        <w:tabs>
          <w:tab w:val="left" w:pos="2268"/>
        </w:tabs>
        <w:spacing w:before="0" w:after="0"/>
        <w:ind w:hanging="594"/>
        <w:jc w:val="both"/>
        <w:rPr>
          <w:sz w:val="24"/>
          <w:szCs w:val="24"/>
        </w:rPr>
      </w:pPr>
      <w:bookmarkStart w:id="815" w:name="_Toc4236973"/>
      <w:bookmarkStart w:id="816" w:name="_Toc175512238"/>
      <w:bookmarkEnd w:id="815"/>
      <w:r w:rsidRPr="00854A8B">
        <w:rPr>
          <w:sz w:val="24"/>
          <w:szCs w:val="24"/>
        </w:rPr>
        <w:t>Meteorología</w:t>
      </w:r>
      <w:bookmarkEnd w:id="816"/>
    </w:p>
    <w:p w14:paraId="2BB2D29A" w14:textId="77777777" w:rsidR="00334715" w:rsidRPr="00854A8B" w:rsidRDefault="00334715" w:rsidP="00854A8B">
      <w:pPr>
        <w:rPr>
          <w:rFonts w:cs="Arial"/>
          <w:szCs w:val="24"/>
        </w:rPr>
      </w:pPr>
    </w:p>
    <w:p w14:paraId="06461DF0" w14:textId="27F1D9B5" w:rsidR="00C7243A" w:rsidRPr="00854A8B" w:rsidRDefault="0041069D" w:rsidP="00854A8B">
      <w:pPr>
        <w:rPr>
          <w:rFonts w:cs="Arial"/>
          <w:szCs w:val="24"/>
          <w:lang w:val="es-ES_tradnl"/>
        </w:rPr>
      </w:pPr>
      <w:r w:rsidRPr="00854A8B">
        <w:rPr>
          <w:rFonts w:cs="Arial"/>
          <w:szCs w:val="24"/>
        </w:rPr>
        <w:t xml:space="preserve">Se debe describir y </w:t>
      </w:r>
      <w:r w:rsidR="00CF09EF" w:rsidRPr="00854A8B">
        <w:rPr>
          <w:rFonts w:cs="Arial"/>
          <w:szCs w:val="24"/>
        </w:rPr>
        <w:t>analizar</w:t>
      </w:r>
      <w:r w:rsidRPr="00854A8B">
        <w:rPr>
          <w:rFonts w:cs="Arial"/>
          <w:szCs w:val="24"/>
        </w:rPr>
        <w:t xml:space="preserve"> las condiciones meteorológicas</w:t>
      </w:r>
      <w:r w:rsidR="00806DCF" w:rsidRPr="00854A8B">
        <w:rPr>
          <w:rFonts w:cs="Arial"/>
          <w:szCs w:val="24"/>
        </w:rPr>
        <w:t xml:space="preserve"> </w:t>
      </w:r>
      <w:r w:rsidR="001C21A8" w:rsidRPr="00854A8B">
        <w:rPr>
          <w:rFonts w:cs="Arial"/>
          <w:szCs w:val="24"/>
        </w:rPr>
        <w:t xml:space="preserve">para los parámetros y frecuencias </w:t>
      </w:r>
      <w:r w:rsidR="00C50B9A" w:rsidRPr="00854A8B">
        <w:rPr>
          <w:rFonts w:cs="Arial"/>
          <w:szCs w:val="24"/>
        </w:rPr>
        <w:t>de acuerdo con</w:t>
      </w:r>
      <w:r w:rsidR="0085691A" w:rsidRPr="00854A8B">
        <w:rPr>
          <w:rFonts w:cs="Arial"/>
          <w:szCs w:val="24"/>
        </w:rPr>
        <w:t xml:space="preserve"> los lineamientos </w:t>
      </w:r>
      <w:r w:rsidR="00C271A7" w:rsidRPr="00854A8B">
        <w:rPr>
          <w:rFonts w:cs="Arial"/>
          <w:szCs w:val="24"/>
        </w:rPr>
        <w:t>establecidos en la MGEPEA.</w:t>
      </w:r>
    </w:p>
    <w:p w14:paraId="4AF7384F" w14:textId="77777777" w:rsidR="0041069D" w:rsidRDefault="0041069D" w:rsidP="00854A8B">
      <w:pPr>
        <w:rPr>
          <w:rFonts w:cs="Arial"/>
          <w:szCs w:val="24"/>
          <w:lang w:val="es-ES_tradnl"/>
        </w:rPr>
      </w:pPr>
    </w:p>
    <w:p w14:paraId="4E9AC558" w14:textId="77777777" w:rsidR="008237D6" w:rsidRPr="00854A8B" w:rsidRDefault="008237D6" w:rsidP="00854A8B">
      <w:pPr>
        <w:rPr>
          <w:rFonts w:cs="Arial"/>
          <w:szCs w:val="24"/>
          <w:lang w:val="es-ES_tradnl"/>
        </w:rPr>
      </w:pPr>
    </w:p>
    <w:p w14:paraId="09380A6A" w14:textId="77777777" w:rsidR="00334715" w:rsidRPr="00854A8B" w:rsidRDefault="006E50F7" w:rsidP="00C50B9A">
      <w:pPr>
        <w:pStyle w:val="Ttulo"/>
        <w:numPr>
          <w:ilvl w:val="3"/>
          <w:numId w:val="12"/>
        </w:numPr>
        <w:tabs>
          <w:tab w:val="left" w:pos="2268"/>
        </w:tabs>
        <w:spacing w:before="0" w:after="0"/>
        <w:ind w:hanging="594"/>
        <w:jc w:val="both"/>
        <w:rPr>
          <w:sz w:val="24"/>
          <w:szCs w:val="24"/>
        </w:rPr>
      </w:pPr>
      <w:bookmarkStart w:id="817" w:name="_Toc175512239"/>
      <w:r w:rsidRPr="00854A8B">
        <w:rPr>
          <w:sz w:val="24"/>
          <w:szCs w:val="24"/>
        </w:rPr>
        <w:lastRenderedPageBreak/>
        <w:t>Identificación de fuentes de emisión</w:t>
      </w:r>
      <w:bookmarkEnd w:id="817"/>
    </w:p>
    <w:p w14:paraId="45F44492" w14:textId="77777777" w:rsidR="00334715" w:rsidRPr="00854A8B" w:rsidRDefault="00334715" w:rsidP="00854A8B">
      <w:pPr>
        <w:rPr>
          <w:rFonts w:cs="Arial"/>
          <w:szCs w:val="24"/>
        </w:rPr>
      </w:pPr>
    </w:p>
    <w:p w14:paraId="46F77A7E" w14:textId="392DEE10" w:rsidR="00E022DE" w:rsidRPr="00854A8B" w:rsidRDefault="00AD52B9" w:rsidP="00854A8B">
      <w:pPr>
        <w:rPr>
          <w:rFonts w:cs="Arial"/>
          <w:szCs w:val="24"/>
        </w:rPr>
      </w:pPr>
      <w:r w:rsidRPr="00854A8B">
        <w:rPr>
          <w:rFonts w:cs="Arial"/>
          <w:szCs w:val="24"/>
        </w:rPr>
        <w:t>Se debe identificar y georreferenciar las fuentes fijas</w:t>
      </w:r>
      <w:r w:rsidR="00F205B6" w:rsidRPr="00854A8B">
        <w:rPr>
          <w:rFonts w:cs="Arial"/>
          <w:szCs w:val="24"/>
        </w:rPr>
        <w:t xml:space="preserve">, móviles </w:t>
      </w:r>
      <w:r w:rsidR="00762EB1" w:rsidRPr="00854A8B">
        <w:rPr>
          <w:rFonts w:cs="Arial"/>
          <w:szCs w:val="24"/>
        </w:rPr>
        <w:t xml:space="preserve">(con sus respectivos aforos) </w:t>
      </w:r>
      <w:r w:rsidR="00F205B6" w:rsidRPr="00854A8B">
        <w:rPr>
          <w:rFonts w:cs="Arial"/>
          <w:szCs w:val="24"/>
        </w:rPr>
        <w:t xml:space="preserve">y naturales </w:t>
      </w:r>
      <w:r w:rsidRPr="00854A8B">
        <w:rPr>
          <w:rFonts w:cs="Arial"/>
          <w:szCs w:val="24"/>
        </w:rPr>
        <w:t>de emisi</w:t>
      </w:r>
      <w:r w:rsidR="00F205B6" w:rsidRPr="00854A8B">
        <w:rPr>
          <w:rFonts w:cs="Arial"/>
          <w:szCs w:val="24"/>
        </w:rPr>
        <w:t>ones</w:t>
      </w:r>
      <w:r w:rsidRPr="00854A8B">
        <w:rPr>
          <w:rFonts w:cs="Arial"/>
          <w:szCs w:val="24"/>
        </w:rPr>
        <w:t xml:space="preserve"> atmosférica</w:t>
      </w:r>
      <w:r w:rsidR="00F205B6" w:rsidRPr="00854A8B">
        <w:rPr>
          <w:rFonts w:cs="Arial"/>
          <w:szCs w:val="24"/>
        </w:rPr>
        <w:t>s</w:t>
      </w:r>
      <w:r w:rsidRPr="00854A8B">
        <w:rPr>
          <w:rFonts w:cs="Arial"/>
          <w:szCs w:val="24"/>
        </w:rPr>
        <w:t xml:space="preserve"> existentes para el área de estudio de </w:t>
      </w:r>
      <w:r w:rsidR="00E022DE" w:rsidRPr="00854A8B">
        <w:rPr>
          <w:rFonts w:cs="Arial"/>
          <w:szCs w:val="24"/>
        </w:rPr>
        <w:t xml:space="preserve">cada una de </w:t>
      </w:r>
      <w:r w:rsidRPr="00854A8B">
        <w:rPr>
          <w:rFonts w:cs="Arial"/>
          <w:szCs w:val="24"/>
        </w:rPr>
        <w:t>las alternativas consideradas</w:t>
      </w:r>
      <w:r w:rsidR="00A42A03" w:rsidRPr="00854A8B">
        <w:rPr>
          <w:rFonts w:cs="Arial"/>
          <w:szCs w:val="24"/>
        </w:rPr>
        <w:t>,</w:t>
      </w:r>
      <w:r w:rsidR="00171DC2" w:rsidRPr="00854A8B">
        <w:rPr>
          <w:rFonts w:cs="Arial"/>
          <w:szCs w:val="24"/>
        </w:rPr>
        <w:t xml:space="preserve"> </w:t>
      </w:r>
      <w:r w:rsidRPr="00854A8B">
        <w:rPr>
          <w:rFonts w:cs="Arial"/>
          <w:szCs w:val="24"/>
        </w:rPr>
        <w:t>así como los potenciales receptores de interés ubicados en asentamientos huma</w:t>
      </w:r>
      <w:r w:rsidR="00762EB1" w:rsidRPr="00854A8B">
        <w:rPr>
          <w:rFonts w:cs="Arial"/>
          <w:szCs w:val="24"/>
        </w:rPr>
        <w:t>n</w:t>
      </w:r>
      <w:r w:rsidRPr="00854A8B">
        <w:rPr>
          <w:rFonts w:cs="Arial"/>
          <w:szCs w:val="24"/>
        </w:rPr>
        <w:t>os, zonas agropecuarias y áreas con elementos naturales susceptibles a ser afectados</w:t>
      </w:r>
      <w:r w:rsidR="00D267C2" w:rsidRPr="00854A8B">
        <w:rPr>
          <w:rFonts w:cs="Arial"/>
          <w:szCs w:val="24"/>
        </w:rPr>
        <w:t>, teni</w:t>
      </w:r>
      <w:r w:rsidR="00BE1CBC" w:rsidRPr="00854A8B">
        <w:rPr>
          <w:rFonts w:cs="Arial"/>
          <w:szCs w:val="24"/>
        </w:rPr>
        <w:t xml:space="preserve">endo en cuenta </w:t>
      </w:r>
      <w:r w:rsidR="00C8780D" w:rsidRPr="00854A8B">
        <w:rPr>
          <w:rFonts w:cs="Arial"/>
          <w:szCs w:val="24"/>
        </w:rPr>
        <w:t>los criterios</w:t>
      </w:r>
      <w:r w:rsidR="00BE1CBC" w:rsidRPr="00854A8B">
        <w:rPr>
          <w:rFonts w:cs="Arial"/>
          <w:szCs w:val="24"/>
        </w:rPr>
        <w:t xml:space="preserve"> establecidos en la </w:t>
      </w:r>
      <w:r w:rsidR="006C78F4" w:rsidRPr="00854A8B">
        <w:rPr>
          <w:rFonts w:cs="Arial"/>
          <w:szCs w:val="24"/>
        </w:rPr>
        <w:t>MGEPEA</w:t>
      </w:r>
      <w:r w:rsidR="00A21C60" w:rsidRPr="00854A8B">
        <w:rPr>
          <w:rFonts w:cs="Arial"/>
          <w:szCs w:val="24"/>
        </w:rPr>
        <w:t>.</w:t>
      </w:r>
    </w:p>
    <w:p w14:paraId="1E77D597" w14:textId="77777777" w:rsidR="00AD52B9" w:rsidRPr="00854A8B" w:rsidRDefault="00AD52B9" w:rsidP="00854A8B">
      <w:pPr>
        <w:rPr>
          <w:rFonts w:cs="Arial"/>
          <w:szCs w:val="24"/>
        </w:rPr>
      </w:pPr>
    </w:p>
    <w:p w14:paraId="7649BD6C" w14:textId="51BAD63D" w:rsidR="00334715" w:rsidRPr="00854A8B" w:rsidRDefault="00B20D24" w:rsidP="00C50B9A">
      <w:pPr>
        <w:pStyle w:val="Ttulo"/>
        <w:numPr>
          <w:ilvl w:val="3"/>
          <w:numId w:val="12"/>
        </w:numPr>
        <w:tabs>
          <w:tab w:val="left" w:pos="2268"/>
        </w:tabs>
        <w:spacing w:before="0" w:after="0"/>
        <w:ind w:hanging="594"/>
        <w:jc w:val="both"/>
        <w:rPr>
          <w:sz w:val="24"/>
          <w:szCs w:val="24"/>
        </w:rPr>
      </w:pPr>
      <w:bookmarkStart w:id="818" w:name="_Toc175512240"/>
      <w:r w:rsidRPr="00854A8B">
        <w:rPr>
          <w:sz w:val="24"/>
          <w:szCs w:val="24"/>
        </w:rPr>
        <w:t>Model</w:t>
      </w:r>
      <w:r w:rsidR="00E162DF" w:rsidRPr="00854A8B">
        <w:rPr>
          <w:sz w:val="24"/>
          <w:szCs w:val="24"/>
        </w:rPr>
        <w:t>iz</w:t>
      </w:r>
      <w:r w:rsidRPr="00854A8B">
        <w:rPr>
          <w:sz w:val="24"/>
          <w:szCs w:val="24"/>
        </w:rPr>
        <w:t xml:space="preserve">ación de </w:t>
      </w:r>
      <w:r w:rsidR="00A42A03" w:rsidRPr="00854A8B">
        <w:rPr>
          <w:sz w:val="24"/>
          <w:szCs w:val="24"/>
        </w:rPr>
        <w:t>escenarios y calidad del aire (información de inmisión)</w:t>
      </w:r>
      <w:bookmarkEnd w:id="818"/>
    </w:p>
    <w:p w14:paraId="05F4C196" w14:textId="77777777" w:rsidR="00AD52B9" w:rsidRPr="00854A8B" w:rsidRDefault="00AD52B9" w:rsidP="00854A8B">
      <w:pPr>
        <w:rPr>
          <w:rFonts w:cs="Arial"/>
          <w:szCs w:val="24"/>
        </w:rPr>
      </w:pPr>
    </w:p>
    <w:p w14:paraId="19B359F5" w14:textId="77777777" w:rsidR="00AD52B9" w:rsidRPr="00854A8B" w:rsidRDefault="00F205B6" w:rsidP="00854A8B">
      <w:pPr>
        <w:rPr>
          <w:rFonts w:cs="Arial"/>
          <w:szCs w:val="24"/>
          <w:lang w:val="es-ES_tradnl"/>
        </w:rPr>
      </w:pPr>
      <w:r w:rsidRPr="00854A8B">
        <w:rPr>
          <w:rFonts w:cs="Arial"/>
          <w:szCs w:val="24"/>
        </w:rPr>
        <w:t>La model</w:t>
      </w:r>
      <w:r w:rsidR="00E162DF" w:rsidRPr="00854A8B">
        <w:rPr>
          <w:rFonts w:cs="Arial"/>
          <w:szCs w:val="24"/>
        </w:rPr>
        <w:t>iz</w:t>
      </w:r>
      <w:r w:rsidRPr="00854A8B">
        <w:rPr>
          <w:rFonts w:cs="Arial"/>
          <w:szCs w:val="24"/>
        </w:rPr>
        <w:t xml:space="preserve">ación de </w:t>
      </w:r>
      <w:r w:rsidR="00DE7176" w:rsidRPr="00854A8B">
        <w:rPr>
          <w:rFonts w:cs="Arial"/>
          <w:szCs w:val="24"/>
        </w:rPr>
        <w:t xml:space="preserve">la calidad del aire y de los </w:t>
      </w:r>
      <w:r w:rsidRPr="00854A8B">
        <w:rPr>
          <w:rFonts w:cs="Arial"/>
          <w:szCs w:val="24"/>
        </w:rPr>
        <w:t xml:space="preserve">escenarios </w:t>
      </w:r>
      <w:r w:rsidR="00DE7176" w:rsidRPr="00854A8B">
        <w:rPr>
          <w:rFonts w:cs="Arial"/>
          <w:szCs w:val="24"/>
        </w:rPr>
        <w:t>resultantes de la implem</w:t>
      </w:r>
      <w:r w:rsidR="00C53BAC" w:rsidRPr="00854A8B">
        <w:rPr>
          <w:rFonts w:cs="Arial"/>
          <w:szCs w:val="24"/>
        </w:rPr>
        <w:t>entación de cada una de las alternativas consideradas, se debe realizar conforme a los lineamientos establecidos en la MGEPEA.</w:t>
      </w:r>
    </w:p>
    <w:p w14:paraId="108EC3E7" w14:textId="07B9D2B5" w:rsidR="005D4DA0" w:rsidRPr="00854A8B" w:rsidRDefault="005D4DA0" w:rsidP="00854A8B">
      <w:pPr>
        <w:rPr>
          <w:rFonts w:cs="Arial"/>
          <w:szCs w:val="24"/>
        </w:rPr>
      </w:pPr>
    </w:p>
    <w:p w14:paraId="2206F45F" w14:textId="4F4A6BF7" w:rsidR="003D683D" w:rsidRPr="00854A8B" w:rsidRDefault="00C53BAC" w:rsidP="00854A8B">
      <w:pPr>
        <w:overflowPunct/>
        <w:autoSpaceDE/>
        <w:autoSpaceDN/>
        <w:adjustRightInd/>
        <w:textAlignment w:val="auto"/>
        <w:rPr>
          <w:rFonts w:cs="Arial"/>
          <w:szCs w:val="24"/>
        </w:rPr>
      </w:pPr>
      <w:r w:rsidRPr="00854A8B">
        <w:rPr>
          <w:rFonts w:cs="Arial"/>
          <w:szCs w:val="24"/>
          <w:lang w:val="es-ES_tradnl"/>
        </w:rPr>
        <w:t>Para el desarrollo de dicha modelización</w:t>
      </w:r>
      <w:r w:rsidR="00A42A03" w:rsidRPr="00854A8B">
        <w:rPr>
          <w:rFonts w:cs="Arial"/>
          <w:szCs w:val="24"/>
          <w:lang w:val="es-ES_tradnl"/>
        </w:rPr>
        <w:t xml:space="preserve"> en proyectos aeroportuarios,</w:t>
      </w:r>
      <w:r w:rsidRPr="00854A8B">
        <w:rPr>
          <w:rFonts w:cs="Arial"/>
          <w:szCs w:val="24"/>
          <w:lang w:val="es-ES_tradnl"/>
        </w:rPr>
        <w:t xml:space="preserve"> se debe presentar el inventario de emisiones de las aeronaves</w:t>
      </w:r>
      <w:r w:rsidR="0098049E" w:rsidRPr="00854A8B">
        <w:rPr>
          <w:rStyle w:val="Refdenotaalpie"/>
          <w:rFonts w:cs="Arial"/>
          <w:szCs w:val="24"/>
        </w:rPr>
        <w:footnoteReference w:id="11"/>
      </w:r>
      <w:r w:rsidR="00920E65" w:rsidRPr="00854A8B">
        <w:rPr>
          <w:rFonts w:cs="Arial"/>
          <w:szCs w:val="24"/>
          <w:lang w:val="es-ES_tradnl"/>
        </w:rPr>
        <w:t xml:space="preserve"> </w:t>
      </w:r>
      <w:r w:rsidR="0098049E" w:rsidRPr="00854A8B">
        <w:rPr>
          <w:rFonts w:cs="Arial"/>
          <w:szCs w:val="24"/>
          <w:lang w:val="es-ES_tradnl"/>
        </w:rPr>
        <w:t>que se tenga</w:t>
      </w:r>
      <w:r w:rsidR="00AF6C06">
        <w:rPr>
          <w:rFonts w:cs="Arial"/>
          <w:szCs w:val="24"/>
          <w:lang w:val="es-ES_tradnl"/>
        </w:rPr>
        <w:t xml:space="preserve"> contemp</w:t>
      </w:r>
      <w:r w:rsidR="00954351">
        <w:rPr>
          <w:rFonts w:cs="Arial"/>
          <w:szCs w:val="24"/>
          <w:lang w:val="es-ES_tradnl"/>
        </w:rPr>
        <w:t xml:space="preserve">lado operar </w:t>
      </w:r>
      <w:r w:rsidR="00A42A03" w:rsidRPr="00854A8B">
        <w:rPr>
          <w:rFonts w:cs="Arial"/>
          <w:szCs w:val="24"/>
          <w:lang w:val="es-ES_tradnl"/>
        </w:rPr>
        <w:t xml:space="preserve">en cada una </w:t>
      </w:r>
      <w:r w:rsidR="0098049E" w:rsidRPr="00854A8B">
        <w:rPr>
          <w:rFonts w:cs="Arial"/>
          <w:szCs w:val="24"/>
          <w:lang w:val="es-ES_tradnl"/>
        </w:rPr>
        <w:t>de las alternativas propuestas.</w:t>
      </w:r>
    </w:p>
    <w:p w14:paraId="7FD9B1F5" w14:textId="77777777" w:rsidR="00DE7176" w:rsidRDefault="00DE7176" w:rsidP="00854A8B">
      <w:pPr>
        <w:rPr>
          <w:rFonts w:cs="Arial"/>
          <w:szCs w:val="24"/>
        </w:rPr>
      </w:pPr>
    </w:p>
    <w:p w14:paraId="5D8CEEDA" w14:textId="0AE6A2C8" w:rsidR="00334715" w:rsidRPr="00854A8B" w:rsidRDefault="00334715" w:rsidP="00C50B9A">
      <w:pPr>
        <w:pStyle w:val="Ttulo"/>
        <w:numPr>
          <w:ilvl w:val="3"/>
          <w:numId w:val="12"/>
        </w:numPr>
        <w:tabs>
          <w:tab w:val="left" w:pos="2268"/>
        </w:tabs>
        <w:spacing w:before="0" w:after="0"/>
        <w:ind w:hanging="594"/>
        <w:jc w:val="both"/>
        <w:rPr>
          <w:sz w:val="24"/>
          <w:szCs w:val="24"/>
        </w:rPr>
      </w:pPr>
      <w:bookmarkStart w:id="819" w:name="_Toc4236977"/>
      <w:bookmarkStart w:id="820" w:name="_Toc175512241"/>
      <w:bookmarkEnd w:id="819"/>
      <w:r w:rsidRPr="00854A8B">
        <w:rPr>
          <w:sz w:val="24"/>
          <w:szCs w:val="24"/>
        </w:rPr>
        <w:t>Ruido</w:t>
      </w:r>
      <w:bookmarkEnd w:id="820"/>
    </w:p>
    <w:p w14:paraId="02B3FBF0" w14:textId="77777777" w:rsidR="007A4427" w:rsidRPr="00854A8B" w:rsidRDefault="007A4427" w:rsidP="00854A8B">
      <w:pPr>
        <w:rPr>
          <w:rFonts w:cs="Arial"/>
          <w:szCs w:val="24"/>
          <w:lang w:val="es-ES_tradnl"/>
        </w:rPr>
      </w:pPr>
    </w:p>
    <w:p w14:paraId="4DD4D864" w14:textId="77777777" w:rsidR="009D2CEC" w:rsidRPr="00854A8B" w:rsidRDefault="009D2CEC" w:rsidP="00854A8B">
      <w:pPr>
        <w:rPr>
          <w:rFonts w:cs="Arial"/>
          <w:szCs w:val="24"/>
          <w:lang w:val="es-ES_tradnl"/>
        </w:rPr>
      </w:pPr>
      <w:r w:rsidRPr="00854A8B">
        <w:rPr>
          <w:rFonts w:cs="Arial"/>
          <w:szCs w:val="24"/>
          <w:lang w:val="es-CO"/>
        </w:rPr>
        <w:t xml:space="preserve">Se debe presentar la identificación y georreferenciación de las fuentes de generación de ruido existentes (fijas y móviles), los trazados de las móviles con sus respectivos aforos, así como los potenciales receptores de interés </w:t>
      </w:r>
      <w:r w:rsidRPr="00854A8B">
        <w:rPr>
          <w:rFonts w:cs="Arial"/>
          <w:szCs w:val="24"/>
        </w:rPr>
        <w:t>ubicados en asentamientos humanos, zonas agropecuarias y áreas con elementos naturales susceptibles a ser afectados para cada una de las alternativas consideradas</w:t>
      </w:r>
      <w:r w:rsidRPr="00854A8B">
        <w:rPr>
          <w:rFonts w:cs="Arial"/>
          <w:szCs w:val="24"/>
          <w:lang w:val="es-ES_tradnl"/>
        </w:rPr>
        <w:t>.</w:t>
      </w:r>
    </w:p>
    <w:p w14:paraId="797E42A1" w14:textId="77777777" w:rsidR="009D2CEC" w:rsidRPr="00854A8B" w:rsidRDefault="009D2CEC" w:rsidP="00854A8B">
      <w:pPr>
        <w:rPr>
          <w:rFonts w:cs="Arial"/>
          <w:szCs w:val="24"/>
          <w:lang w:val="es-ES_tradnl"/>
        </w:rPr>
      </w:pPr>
    </w:p>
    <w:p w14:paraId="7BCF0435" w14:textId="1C92A5E9" w:rsidR="009D2CEC" w:rsidRPr="00854A8B" w:rsidRDefault="000F5A37" w:rsidP="00854A8B">
      <w:pPr>
        <w:rPr>
          <w:rFonts w:cs="Arial"/>
          <w:szCs w:val="24"/>
          <w:lang w:val="es-CO"/>
        </w:rPr>
      </w:pPr>
      <w:r w:rsidRPr="00854A8B">
        <w:rPr>
          <w:rFonts w:cs="Arial"/>
          <w:szCs w:val="24"/>
          <w:lang w:val="es-CO"/>
        </w:rPr>
        <w:t>Se deben e</w:t>
      </w:r>
      <w:r w:rsidR="009D2CEC" w:rsidRPr="00854A8B">
        <w:rPr>
          <w:rFonts w:cs="Arial"/>
          <w:szCs w:val="24"/>
          <w:lang w:val="es-CO"/>
        </w:rPr>
        <w:t xml:space="preserve">stimar los niveles de ruido </w:t>
      </w:r>
      <w:r w:rsidRPr="00854A8B">
        <w:rPr>
          <w:rFonts w:cs="Arial"/>
          <w:szCs w:val="24"/>
          <w:lang w:val="es-CO"/>
        </w:rPr>
        <w:t xml:space="preserve">de </w:t>
      </w:r>
      <w:r w:rsidR="009D2CEC" w:rsidRPr="00854A8B">
        <w:rPr>
          <w:rFonts w:cs="Arial"/>
          <w:szCs w:val="24"/>
          <w:lang w:val="es-CO"/>
        </w:rPr>
        <w:t>línea base por medio de modelos</w:t>
      </w:r>
      <w:r w:rsidRPr="00854A8B">
        <w:rPr>
          <w:rFonts w:cs="Arial"/>
          <w:szCs w:val="24"/>
          <w:lang w:val="es-CO"/>
        </w:rPr>
        <w:t xml:space="preserve"> </w:t>
      </w:r>
      <w:r w:rsidR="009D2CEC" w:rsidRPr="00854A8B">
        <w:rPr>
          <w:rFonts w:cs="Arial"/>
          <w:szCs w:val="24"/>
          <w:lang w:val="es-CO"/>
        </w:rPr>
        <w:t>que permitan conocer el estado actual del ambiente en materia de ruido, identificando</w:t>
      </w:r>
      <w:r w:rsidRPr="00854A8B">
        <w:rPr>
          <w:rFonts w:cs="Arial"/>
          <w:szCs w:val="24"/>
          <w:lang w:val="es-CO"/>
        </w:rPr>
        <w:t>,</w:t>
      </w:r>
      <w:r w:rsidR="009D2CEC" w:rsidRPr="00854A8B">
        <w:rPr>
          <w:rFonts w:cs="Arial"/>
          <w:szCs w:val="24"/>
          <w:lang w:val="es-CO"/>
        </w:rPr>
        <w:t xml:space="preserve"> por medio de indicadores acústicos, los niveles de ruido sobre receptores sensibles que puedan ser afectados por</w:t>
      </w:r>
      <w:r w:rsidRPr="00854A8B">
        <w:rPr>
          <w:rFonts w:cs="Arial"/>
          <w:szCs w:val="24"/>
          <w:lang w:val="es-CO"/>
        </w:rPr>
        <w:t xml:space="preserve"> </w:t>
      </w:r>
      <w:r w:rsidR="009D2CEC" w:rsidRPr="00854A8B">
        <w:rPr>
          <w:rFonts w:cs="Arial"/>
          <w:szCs w:val="24"/>
          <w:lang w:val="es-CO"/>
        </w:rPr>
        <w:t>la futura operación de</w:t>
      </w:r>
      <w:r w:rsidRPr="00854A8B">
        <w:rPr>
          <w:rFonts w:cs="Arial"/>
          <w:szCs w:val="24"/>
          <w:lang w:val="es-CO"/>
        </w:rPr>
        <w:t xml:space="preserve"> la </w:t>
      </w:r>
      <w:r w:rsidR="009D2CEC" w:rsidRPr="00854A8B">
        <w:rPr>
          <w:rFonts w:cs="Arial"/>
          <w:szCs w:val="24"/>
          <w:lang w:val="es-CO"/>
        </w:rPr>
        <w:t>fuente objeto de análisis.</w:t>
      </w:r>
    </w:p>
    <w:p w14:paraId="4FE170D8" w14:textId="77777777" w:rsidR="009D2CEC" w:rsidRPr="00854A8B" w:rsidRDefault="009D2CEC" w:rsidP="00854A8B">
      <w:pPr>
        <w:rPr>
          <w:rFonts w:cs="Arial"/>
          <w:szCs w:val="24"/>
          <w:lang w:val="es-ES_tradnl"/>
        </w:rPr>
      </w:pPr>
    </w:p>
    <w:p w14:paraId="16B2F799" w14:textId="4709B810" w:rsidR="009D2CEC" w:rsidRPr="00854A8B" w:rsidRDefault="009D2CEC" w:rsidP="00854A8B">
      <w:pPr>
        <w:rPr>
          <w:rFonts w:cs="Arial"/>
          <w:szCs w:val="24"/>
          <w:lang w:val="es-CO"/>
        </w:rPr>
      </w:pPr>
      <w:r w:rsidRPr="00854A8B">
        <w:rPr>
          <w:rFonts w:cs="Arial"/>
          <w:szCs w:val="24"/>
          <w:lang w:val="es-CO"/>
        </w:rPr>
        <w:lastRenderedPageBreak/>
        <w:t>Las plataformas de modelización acústica deben contar con estrictos programas de calidad en el desarrollo de sus procesos (</w:t>
      </w:r>
      <w:r w:rsidR="000F5A37" w:rsidRPr="00854A8B">
        <w:rPr>
          <w:rFonts w:cs="Arial"/>
          <w:szCs w:val="24"/>
          <w:lang w:val="es-CO"/>
        </w:rPr>
        <w:t>p. e</w:t>
      </w:r>
      <w:r w:rsidRPr="00854A8B">
        <w:rPr>
          <w:rFonts w:cs="Arial"/>
          <w:szCs w:val="24"/>
          <w:lang w:val="es-CO"/>
        </w:rPr>
        <w:t>. sistemas de calidad ISO)</w:t>
      </w:r>
      <w:r w:rsidR="000F5A37" w:rsidRPr="00854A8B">
        <w:rPr>
          <w:rFonts w:cs="Arial"/>
          <w:szCs w:val="24"/>
          <w:lang w:val="es-CO"/>
        </w:rPr>
        <w:t>,</w:t>
      </w:r>
      <w:r w:rsidRPr="00854A8B">
        <w:rPr>
          <w:rFonts w:cs="Arial"/>
          <w:szCs w:val="24"/>
          <w:lang w:val="es-CO"/>
        </w:rPr>
        <w:t xml:space="preserve"> </w:t>
      </w:r>
      <w:r w:rsidR="000F5A37" w:rsidRPr="00854A8B">
        <w:rPr>
          <w:rFonts w:cs="Arial"/>
          <w:szCs w:val="24"/>
          <w:lang w:val="es-CO"/>
        </w:rPr>
        <w:t>y con la</w:t>
      </w:r>
      <w:r w:rsidRPr="00854A8B">
        <w:rPr>
          <w:rFonts w:cs="Arial"/>
          <w:szCs w:val="24"/>
          <w:lang w:val="es-CO"/>
        </w:rPr>
        <w:t xml:space="preserve"> implementación de métodos de cálculo o </w:t>
      </w:r>
      <w:r w:rsidR="000F5A37" w:rsidRPr="00854A8B">
        <w:rPr>
          <w:rFonts w:cs="Arial"/>
          <w:szCs w:val="24"/>
          <w:lang w:val="es-CO"/>
        </w:rPr>
        <w:t>estándares</w:t>
      </w:r>
      <w:r w:rsidRPr="00854A8B">
        <w:rPr>
          <w:rFonts w:cs="Arial"/>
          <w:szCs w:val="24"/>
          <w:lang w:val="es-CO"/>
        </w:rPr>
        <w:t xml:space="preserve"> aplicables para cada tipo de fuente (OACI, ECAC, ISO 9613 entre otros), por medio </w:t>
      </w:r>
      <w:r w:rsidR="000F5A37" w:rsidRPr="00854A8B">
        <w:rPr>
          <w:rFonts w:cs="Arial"/>
          <w:szCs w:val="24"/>
          <w:lang w:val="es-CO"/>
        </w:rPr>
        <w:t xml:space="preserve">de </w:t>
      </w:r>
      <w:r w:rsidRPr="00854A8B">
        <w:rPr>
          <w:rFonts w:cs="Arial"/>
          <w:szCs w:val="24"/>
          <w:lang w:val="es-CO"/>
        </w:rPr>
        <w:t>programas de validación o calidad de los procedimientos empleados por el fabricante, permitiendo asegurar la calidad de los resultados</w:t>
      </w:r>
      <w:r w:rsidR="000F5A37" w:rsidRPr="00854A8B">
        <w:rPr>
          <w:rFonts w:cs="Arial"/>
          <w:szCs w:val="24"/>
          <w:lang w:val="es-CO"/>
        </w:rPr>
        <w:t>.</w:t>
      </w:r>
      <w:r w:rsidRPr="00854A8B">
        <w:rPr>
          <w:rFonts w:cs="Arial"/>
          <w:szCs w:val="24"/>
          <w:lang w:val="es-CO"/>
        </w:rPr>
        <w:t xml:space="preserve"> </w:t>
      </w:r>
      <w:r w:rsidR="000F5A37" w:rsidRPr="00854A8B">
        <w:rPr>
          <w:rFonts w:cs="Arial"/>
          <w:szCs w:val="24"/>
          <w:lang w:val="es-CO"/>
        </w:rPr>
        <w:t>A</w:t>
      </w:r>
      <w:r w:rsidRPr="00854A8B">
        <w:rPr>
          <w:rFonts w:cs="Arial"/>
          <w:szCs w:val="24"/>
          <w:lang w:val="es-CO"/>
        </w:rPr>
        <w:t>dicionalmente</w:t>
      </w:r>
      <w:r w:rsidR="00906487" w:rsidRPr="00854A8B">
        <w:rPr>
          <w:rFonts w:cs="Arial"/>
          <w:szCs w:val="24"/>
          <w:lang w:val="es-CO"/>
        </w:rPr>
        <w:t>,</w:t>
      </w:r>
      <w:r w:rsidRPr="00854A8B">
        <w:rPr>
          <w:rFonts w:cs="Arial"/>
          <w:szCs w:val="24"/>
          <w:lang w:val="es-CO"/>
        </w:rPr>
        <w:t xml:space="preserve"> deben contar con respaldo o representación técnica idónea (</w:t>
      </w:r>
      <w:r w:rsidR="00906487" w:rsidRPr="00854A8B">
        <w:rPr>
          <w:rFonts w:cs="Arial"/>
          <w:szCs w:val="24"/>
          <w:lang w:val="es-CO"/>
        </w:rPr>
        <w:t>p. e.</w:t>
      </w:r>
      <w:r w:rsidRPr="00854A8B">
        <w:rPr>
          <w:rFonts w:cs="Arial"/>
          <w:szCs w:val="24"/>
          <w:lang w:val="es-CO"/>
        </w:rPr>
        <w:t xml:space="preserve"> ISO 17534, FAA, ECAC, entre otras), publicaciones o artículos de investigación, aplicación de normativas internacionales, investigación, </w:t>
      </w:r>
      <w:r w:rsidR="00906487" w:rsidRPr="00854A8B">
        <w:rPr>
          <w:rFonts w:cs="Arial"/>
          <w:szCs w:val="24"/>
          <w:lang w:val="es-CO"/>
        </w:rPr>
        <w:t xml:space="preserve">y </w:t>
      </w:r>
      <w:r w:rsidRPr="00854A8B">
        <w:rPr>
          <w:rFonts w:cs="Arial"/>
          <w:szCs w:val="24"/>
          <w:lang w:val="es-CO"/>
        </w:rPr>
        <w:t xml:space="preserve">programas de actualización y mantenimiento constante del software </w:t>
      </w:r>
      <w:r w:rsidR="00906487" w:rsidRPr="00854A8B">
        <w:rPr>
          <w:rFonts w:cs="Arial"/>
          <w:szCs w:val="24"/>
          <w:lang w:val="es-CO"/>
        </w:rPr>
        <w:t>y de l</w:t>
      </w:r>
      <w:r w:rsidRPr="00854A8B">
        <w:rPr>
          <w:rFonts w:cs="Arial"/>
          <w:szCs w:val="24"/>
          <w:lang w:val="es-CO"/>
        </w:rPr>
        <w:t>os métodos de cálculo o estándar que estos incluyan.</w:t>
      </w:r>
    </w:p>
    <w:p w14:paraId="6AD155FC" w14:textId="77777777" w:rsidR="009D2CEC" w:rsidRPr="00854A8B" w:rsidRDefault="009D2CEC" w:rsidP="00854A8B">
      <w:pPr>
        <w:rPr>
          <w:rFonts w:cs="Arial"/>
          <w:szCs w:val="24"/>
          <w:lang w:val="es-CO"/>
        </w:rPr>
      </w:pPr>
    </w:p>
    <w:p w14:paraId="7BDCA798" w14:textId="5AE7175A" w:rsidR="009D2CEC" w:rsidRPr="00854A8B" w:rsidRDefault="00906487" w:rsidP="00854A8B">
      <w:pPr>
        <w:overflowPunct/>
        <w:autoSpaceDE/>
        <w:autoSpaceDN/>
        <w:adjustRightInd/>
        <w:textAlignment w:val="auto"/>
        <w:rPr>
          <w:rFonts w:cs="Arial"/>
          <w:szCs w:val="24"/>
          <w:lang w:val="es-CO"/>
        </w:rPr>
      </w:pPr>
      <w:r w:rsidRPr="00854A8B">
        <w:rPr>
          <w:rFonts w:cs="Arial"/>
          <w:szCs w:val="24"/>
          <w:lang w:val="es-CO"/>
        </w:rPr>
        <w:t>P</w:t>
      </w:r>
      <w:r w:rsidR="009D2CEC" w:rsidRPr="00854A8B">
        <w:rPr>
          <w:rFonts w:cs="Arial"/>
          <w:szCs w:val="24"/>
          <w:lang w:val="es-CO"/>
        </w:rPr>
        <w:t>ara proyectos aeroportuarios nacionales e internacionales se debe presentar lo siguiente:</w:t>
      </w:r>
    </w:p>
    <w:p w14:paraId="5B166695" w14:textId="77777777" w:rsidR="009D2CEC" w:rsidRPr="00854A8B" w:rsidRDefault="009D2CEC" w:rsidP="00854A8B">
      <w:pPr>
        <w:overflowPunct/>
        <w:autoSpaceDE/>
        <w:autoSpaceDN/>
        <w:adjustRightInd/>
        <w:textAlignment w:val="auto"/>
        <w:rPr>
          <w:rFonts w:cs="Arial"/>
          <w:szCs w:val="24"/>
          <w:lang w:val="es-CO"/>
        </w:rPr>
      </w:pPr>
    </w:p>
    <w:p w14:paraId="056A3F6B" w14:textId="013BC270" w:rsidR="009D2CEC" w:rsidRPr="00854A8B" w:rsidRDefault="009D2CEC" w:rsidP="00A821FB">
      <w:pPr>
        <w:pStyle w:val="Prrafodelista"/>
        <w:numPr>
          <w:ilvl w:val="0"/>
          <w:numId w:val="11"/>
        </w:numPr>
        <w:ind w:left="567" w:hanging="567"/>
        <w:contextualSpacing/>
        <w:rPr>
          <w:rFonts w:cs="Arial"/>
          <w:szCs w:val="24"/>
        </w:rPr>
      </w:pPr>
      <w:r w:rsidRPr="00854A8B">
        <w:rPr>
          <w:rFonts w:cs="Arial"/>
          <w:szCs w:val="24"/>
        </w:rPr>
        <w:t xml:space="preserve">Modelo predictivo de ruido en fase constructiva, donde se reflejen todas las fuentes fijas y móviles que se </w:t>
      </w:r>
      <w:r w:rsidR="00124CF0" w:rsidRPr="00854A8B">
        <w:rPr>
          <w:rFonts w:cs="Arial"/>
          <w:szCs w:val="24"/>
        </w:rPr>
        <w:t xml:space="preserve">proyecten </w:t>
      </w:r>
      <w:r w:rsidRPr="00854A8B">
        <w:rPr>
          <w:rFonts w:cs="Arial"/>
          <w:szCs w:val="24"/>
        </w:rPr>
        <w:t>operar durante la construcción para el escenario de mayor emisión de ruido.</w:t>
      </w:r>
    </w:p>
    <w:p w14:paraId="580FA4D1" w14:textId="77777777" w:rsidR="009D2CEC" w:rsidRPr="00854A8B" w:rsidRDefault="009D2CEC" w:rsidP="00D76F10">
      <w:pPr>
        <w:rPr>
          <w:rFonts w:cs="Arial"/>
          <w:szCs w:val="24"/>
        </w:rPr>
      </w:pPr>
    </w:p>
    <w:p w14:paraId="6B32C190" w14:textId="7F7C3CD3" w:rsidR="009D2CEC" w:rsidRPr="00854A8B" w:rsidRDefault="00145E65" w:rsidP="00A821FB">
      <w:pPr>
        <w:pStyle w:val="Prrafodelista"/>
        <w:numPr>
          <w:ilvl w:val="0"/>
          <w:numId w:val="11"/>
        </w:numPr>
        <w:ind w:left="567" w:hanging="567"/>
        <w:contextualSpacing/>
        <w:rPr>
          <w:rFonts w:cs="Arial"/>
          <w:szCs w:val="24"/>
        </w:rPr>
      </w:pPr>
      <w:r w:rsidRPr="00854A8B">
        <w:rPr>
          <w:rFonts w:cs="Arial"/>
          <w:szCs w:val="24"/>
        </w:rPr>
        <w:t xml:space="preserve">Modelo predictivo de ruido en fase de operación </w:t>
      </w:r>
      <w:r w:rsidR="009D2CEC" w:rsidRPr="00854A8B">
        <w:rPr>
          <w:rFonts w:cs="Arial"/>
          <w:szCs w:val="24"/>
        </w:rPr>
        <w:t>asociado al tráfico aéreo, que evalúe los escenarios y las tendencias de generación de ruido ambiental en tres momentos: una vez inicie el proyecto, a los 10 y a los 30 años, en los que se determine la modificación o incremento de la huella acústica producto de la actividad mencionada, de tal manera que se pueda conocer de acuerdo al incremento de la operación, el impacto asociado al ruido para el descriptor acústico L</w:t>
      </w:r>
      <w:r w:rsidR="009D2CEC" w:rsidRPr="00803BDC">
        <w:rPr>
          <w:rFonts w:cs="Arial"/>
          <w:szCs w:val="24"/>
          <w:vertAlign w:val="subscript"/>
        </w:rPr>
        <w:t>DN</w:t>
      </w:r>
      <w:r w:rsidR="009D2CEC" w:rsidRPr="00854A8B">
        <w:rPr>
          <w:rFonts w:cs="Arial"/>
          <w:szCs w:val="24"/>
        </w:rPr>
        <w:t xml:space="preserve"> en la curva</w:t>
      </w:r>
      <w:r w:rsidR="00124CF0" w:rsidRPr="00854A8B">
        <w:rPr>
          <w:rFonts w:cs="Arial"/>
          <w:szCs w:val="24"/>
        </w:rPr>
        <w:t xml:space="preserve"> de</w:t>
      </w:r>
      <w:r w:rsidR="009D2CEC" w:rsidRPr="00854A8B">
        <w:rPr>
          <w:rFonts w:cs="Arial"/>
          <w:szCs w:val="24"/>
        </w:rPr>
        <w:t xml:space="preserve"> 65 dB(A) como criterio para establecer servidumbres acústicas, que faciliten el ordenamiento del territorio y la prevención de impactos por ruido a futuro.</w:t>
      </w:r>
    </w:p>
    <w:p w14:paraId="153890C6" w14:textId="77777777" w:rsidR="009D2CEC" w:rsidRPr="00D76F10" w:rsidRDefault="009D2CEC" w:rsidP="00D76F10">
      <w:pPr>
        <w:rPr>
          <w:rFonts w:cs="Arial"/>
          <w:szCs w:val="24"/>
        </w:rPr>
      </w:pPr>
    </w:p>
    <w:p w14:paraId="3616BF4B" w14:textId="77777777" w:rsidR="009D2CEC" w:rsidRPr="00854A8B" w:rsidRDefault="009D2CEC" w:rsidP="00A821FB">
      <w:pPr>
        <w:pStyle w:val="Prrafodelista"/>
        <w:numPr>
          <w:ilvl w:val="0"/>
          <w:numId w:val="11"/>
        </w:numPr>
        <w:ind w:left="567" w:hanging="567"/>
        <w:contextualSpacing/>
        <w:rPr>
          <w:rFonts w:cs="Arial"/>
          <w:szCs w:val="24"/>
        </w:rPr>
      </w:pPr>
      <w:r w:rsidRPr="00854A8B">
        <w:rPr>
          <w:rFonts w:cs="Arial"/>
          <w:szCs w:val="24"/>
        </w:rPr>
        <w:t>Modelo predictivo de ruido de operaciones realizadas en tierra asociado a las actividades de carreteo, pruebas de motores, grupos auxiliares de energía, entre otros para los escenarios objeto de evaluación.</w:t>
      </w:r>
    </w:p>
    <w:p w14:paraId="21B55F0A" w14:textId="77777777" w:rsidR="009D2CEC" w:rsidRPr="00D76F10" w:rsidRDefault="009D2CEC" w:rsidP="00D76F10">
      <w:pPr>
        <w:rPr>
          <w:rFonts w:cs="Arial"/>
          <w:szCs w:val="24"/>
        </w:rPr>
      </w:pPr>
    </w:p>
    <w:p w14:paraId="460BBE5A" w14:textId="77777777" w:rsidR="009D2CEC" w:rsidRPr="00854A8B" w:rsidRDefault="009D2CEC" w:rsidP="00A821FB">
      <w:pPr>
        <w:pStyle w:val="Prrafodelista"/>
        <w:numPr>
          <w:ilvl w:val="0"/>
          <w:numId w:val="11"/>
        </w:numPr>
        <w:ind w:left="567" w:hanging="567"/>
        <w:contextualSpacing/>
        <w:rPr>
          <w:rFonts w:cs="Arial"/>
          <w:szCs w:val="24"/>
        </w:rPr>
      </w:pPr>
      <w:r w:rsidRPr="00854A8B">
        <w:rPr>
          <w:rFonts w:cs="Arial"/>
          <w:szCs w:val="24"/>
        </w:rPr>
        <w:t>Modelo predictivo del tráfico vehicular proyectado en la zona, de acuerdo con las tendencias o proyecciones de tráfico vehicular que se presente por la futura operación del proyecto en los diferentes escenarios, a fin de conocer el aporte de dicha fuente sobre los receptores identificados previamente.</w:t>
      </w:r>
    </w:p>
    <w:p w14:paraId="4B92539E" w14:textId="77777777" w:rsidR="009D2CEC" w:rsidRPr="00D76F10" w:rsidRDefault="009D2CEC" w:rsidP="00D76F10">
      <w:pPr>
        <w:rPr>
          <w:rFonts w:cs="Arial"/>
          <w:szCs w:val="24"/>
        </w:rPr>
      </w:pPr>
    </w:p>
    <w:p w14:paraId="479EB4D5" w14:textId="01DAE86B" w:rsidR="009D2CEC" w:rsidRPr="00854A8B" w:rsidRDefault="009D2CEC" w:rsidP="00A821FB">
      <w:pPr>
        <w:pStyle w:val="Prrafodelista"/>
        <w:numPr>
          <w:ilvl w:val="0"/>
          <w:numId w:val="11"/>
        </w:numPr>
        <w:ind w:left="567" w:hanging="567"/>
        <w:contextualSpacing/>
        <w:rPr>
          <w:rFonts w:cs="Arial"/>
          <w:szCs w:val="24"/>
        </w:rPr>
      </w:pPr>
      <w:r w:rsidRPr="00854A8B">
        <w:rPr>
          <w:rFonts w:cs="Arial"/>
          <w:szCs w:val="24"/>
        </w:rPr>
        <w:t xml:space="preserve">Información de entrada utilizada para calcular los contornos de ruido producto de la operación del </w:t>
      </w:r>
      <w:r w:rsidR="00D04D22" w:rsidRPr="00854A8B">
        <w:rPr>
          <w:rFonts w:cs="Arial"/>
          <w:szCs w:val="24"/>
        </w:rPr>
        <w:t>aeropuerto</w:t>
      </w:r>
      <w:r w:rsidRPr="00854A8B">
        <w:rPr>
          <w:rFonts w:cs="Arial"/>
          <w:szCs w:val="24"/>
        </w:rPr>
        <w:t>, dentro de dicha información se debe adjuntar, listados de flota aérea comprendida en el modelo, trayectorias normalizadas empleadas, memorias de cálculos de las proyecciones, condiciones de propagación de ruido relevantes para el cálculo.</w:t>
      </w:r>
    </w:p>
    <w:p w14:paraId="2E8C2074" w14:textId="77777777" w:rsidR="009D2CEC" w:rsidRPr="00D76F10" w:rsidRDefault="009D2CEC" w:rsidP="00D76F10">
      <w:pPr>
        <w:rPr>
          <w:rFonts w:cs="Arial"/>
          <w:szCs w:val="24"/>
        </w:rPr>
      </w:pPr>
    </w:p>
    <w:p w14:paraId="50C5CA25" w14:textId="1ECC7390" w:rsidR="009D2CEC" w:rsidRPr="00854A8B" w:rsidRDefault="009D2CEC" w:rsidP="00A821FB">
      <w:pPr>
        <w:pStyle w:val="Prrafodelista"/>
        <w:numPr>
          <w:ilvl w:val="0"/>
          <w:numId w:val="11"/>
        </w:numPr>
        <w:ind w:left="567" w:hanging="567"/>
        <w:contextualSpacing/>
        <w:rPr>
          <w:rFonts w:cs="Arial"/>
          <w:szCs w:val="24"/>
        </w:rPr>
      </w:pPr>
      <w:r w:rsidRPr="00854A8B">
        <w:rPr>
          <w:rFonts w:cs="Arial"/>
          <w:szCs w:val="24"/>
        </w:rPr>
        <w:lastRenderedPageBreak/>
        <w:t>Resultados del modelo</w:t>
      </w:r>
      <w:r w:rsidR="003721C8">
        <w:rPr>
          <w:rFonts w:cs="Arial"/>
          <w:szCs w:val="24"/>
        </w:rPr>
        <w:t>,</w:t>
      </w:r>
      <w:r w:rsidRPr="00854A8B">
        <w:rPr>
          <w:rFonts w:cs="Arial"/>
          <w:szCs w:val="24"/>
        </w:rPr>
        <w:t xml:space="preserve"> identificando los puntos críticos de generación ruido para los indicadores L</w:t>
      </w:r>
      <w:r w:rsidRPr="00102BEB">
        <w:rPr>
          <w:rFonts w:cs="Arial"/>
          <w:szCs w:val="24"/>
          <w:vertAlign w:val="subscript"/>
        </w:rPr>
        <w:t>D</w:t>
      </w:r>
      <w:r w:rsidRPr="00854A8B">
        <w:rPr>
          <w:rFonts w:cs="Arial"/>
          <w:szCs w:val="24"/>
        </w:rPr>
        <w:t>, L</w:t>
      </w:r>
      <w:r w:rsidRPr="00102BEB">
        <w:rPr>
          <w:rFonts w:cs="Arial"/>
          <w:szCs w:val="24"/>
          <w:vertAlign w:val="subscript"/>
        </w:rPr>
        <w:t>N</w:t>
      </w:r>
      <w:r w:rsidR="00766D28" w:rsidRPr="00854A8B">
        <w:rPr>
          <w:rFonts w:cs="Arial"/>
          <w:szCs w:val="24"/>
        </w:rPr>
        <w:t>, L</w:t>
      </w:r>
      <w:r w:rsidR="00766D28" w:rsidRPr="00102BEB">
        <w:rPr>
          <w:rFonts w:cs="Arial"/>
          <w:szCs w:val="24"/>
          <w:vertAlign w:val="subscript"/>
        </w:rPr>
        <w:t>DN</w:t>
      </w:r>
      <w:r w:rsidRPr="00854A8B">
        <w:rPr>
          <w:rFonts w:cs="Arial"/>
          <w:szCs w:val="24"/>
        </w:rPr>
        <w:t xml:space="preserve"> y SEL, incluyendo los receptores sensibles y</w:t>
      </w:r>
      <w:r w:rsidR="00ED56CB">
        <w:rPr>
          <w:rFonts w:cs="Arial"/>
          <w:szCs w:val="24"/>
        </w:rPr>
        <w:t xml:space="preserve"> el</w:t>
      </w:r>
      <w:r w:rsidRPr="00854A8B">
        <w:rPr>
          <w:rFonts w:cs="Arial"/>
          <w:szCs w:val="24"/>
        </w:rPr>
        <w:t xml:space="preserve"> porcentaje de población expuesta a niveles de ruido para las curvas de 60 dB(A) en adelante</w:t>
      </w:r>
      <w:r w:rsidR="000C3A60" w:rsidRPr="00854A8B">
        <w:rPr>
          <w:rFonts w:cs="Arial"/>
          <w:szCs w:val="24"/>
        </w:rPr>
        <w:t>, de acuerdo con</w:t>
      </w:r>
      <w:r w:rsidRPr="00854A8B">
        <w:rPr>
          <w:rFonts w:cs="Arial"/>
          <w:szCs w:val="24"/>
        </w:rPr>
        <w:t xml:space="preserve"> la ubicación y usos de suelo identificados en la proximidad al </w:t>
      </w:r>
      <w:r w:rsidR="000C3A60" w:rsidRPr="00854A8B">
        <w:rPr>
          <w:rFonts w:cs="Arial"/>
          <w:szCs w:val="24"/>
        </w:rPr>
        <w:t>aeropuerto</w:t>
      </w:r>
      <w:r w:rsidRPr="00854A8B">
        <w:rPr>
          <w:rFonts w:cs="Arial"/>
          <w:szCs w:val="24"/>
        </w:rPr>
        <w:t>, para los escenarios y tendencias que se generarían durante la fase operación.</w:t>
      </w:r>
    </w:p>
    <w:p w14:paraId="4EE8DCA2" w14:textId="77777777" w:rsidR="009D2CEC" w:rsidRPr="00854A8B" w:rsidRDefault="009D2CEC" w:rsidP="00D76F10">
      <w:pPr>
        <w:rPr>
          <w:rFonts w:cs="Arial"/>
          <w:szCs w:val="24"/>
        </w:rPr>
      </w:pPr>
    </w:p>
    <w:p w14:paraId="566521F8" w14:textId="490D15F4" w:rsidR="009D2CEC" w:rsidRPr="00854A8B" w:rsidRDefault="009D2CEC" w:rsidP="00A821FB">
      <w:pPr>
        <w:pStyle w:val="Prrafodelista"/>
        <w:numPr>
          <w:ilvl w:val="0"/>
          <w:numId w:val="11"/>
        </w:numPr>
        <w:ind w:left="567" w:hanging="567"/>
        <w:contextualSpacing/>
        <w:rPr>
          <w:rFonts w:cs="Arial"/>
          <w:szCs w:val="24"/>
        </w:rPr>
      </w:pPr>
      <w:r w:rsidRPr="00854A8B">
        <w:rPr>
          <w:rFonts w:cs="Arial"/>
          <w:szCs w:val="24"/>
        </w:rPr>
        <w:t xml:space="preserve">Documento técnico metodológico del proceso de modelación acústica, que incluya método de cálculo, software utilizado, listados de fuentes, niveles de potencia acústica ingresados (fuentes fijas y lineales), variables sensibles a resultados, número y porcentaje de población expuesta para cada escenario, </w:t>
      </w:r>
      <w:r w:rsidR="000C3A60" w:rsidRPr="00854A8B">
        <w:rPr>
          <w:rFonts w:cs="Arial"/>
          <w:szCs w:val="24"/>
        </w:rPr>
        <w:t xml:space="preserve">y </w:t>
      </w:r>
      <w:r w:rsidRPr="00854A8B">
        <w:rPr>
          <w:rFonts w:cs="Arial"/>
          <w:szCs w:val="24"/>
        </w:rPr>
        <w:t>alcances y limitantes de la información ingresada a</w:t>
      </w:r>
      <w:r w:rsidR="00CF139D">
        <w:rPr>
          <w:rFonts w:cs="Arial"/>
          <w:szCs w:val="24"/>
        </w:rPr>
        <w:t>l proceso de modelación</w:t>
      </w:r>
      <w:r w:rsidRPr="00854A8B">
        <w:rPr>
          <w:rFonts w:cs="Arial"/>
          <w:szCs w:val="24"/>
        </w:rPr>
        <w:t>.</w:t>
      </w:r>
    </w:p>
    <w:p w14:paraId="00D50F40" w14:textId="77777777" w:rsidR="002078FE" w:rsidRPr="00CF139D" w:rsidRDefault="002078FE" w:rsidP="00D76F10">
      <w:pPr>
        <w:rPr>
          <w:rFonts w:cs="Arial"/>
          <w:szCs w:val="24"/>
          <w:lang w:val="es-ES_tradnl"/>
        </w:rPr>
      </w:pPr>
    </w:p>
    <w:p w14:paraId="08B6A9CC" w14:textId="5ACBFB16" w:rsidR="009D2CEC" w:rsidRPr="00854A8B" w:rsidRDefault="009D2CEC" w:rsidP="00854A8B">
      <w:pPr>
        <w:rPr>
          <w:rFonts w:cs="Arial"/>
          <w:szCs w:val="24"/>
        </w:rPr>
      </w:pPr>
      <w:r w:rsidRPr="00854A8B">
        <w:rPr>
          <w:rFonts w:cs="Arial"/>
          <w:szCs w:val="24"/>
        </w:rPr>
        <w:t xml:space="preserve">Los resultados de los estudios de ruido y simulaciones deben permitir la toma informada de decisiones respecto a la alternativa de mayor viabilidad en relación con la cantidad de población expuesta y </w:t>
      </w:r>
      <w:r w:rsidR="004E1E3B">
        <w:rPr>
          <w:rFonts w:cs="Arial"/>
          <w:szCs w:val="24"/>
        </w:rPr>
        <w:t xml:space="preserve">los </w:t>
      </w:r>
      <w:r w:rsidRPr="00854A8B">
        <w:rPr>
          <w:rFonts w:cs="Arial"/>
          <w:szCs w:val="24"/>
        </w:rPr>
        <w:t xml:space="preserve">ecosistemas sensibles que puedan verse afectados por la operación del </w:t>
      </w:r>
      <w:r w:rsidR="00AB23BB" w:rsidRPr="00854A8B">
        <w:rPr>
          <w:rFonts w:cs="Arial"/>
          <w:szCs w:val="24"/>
        </w:rPr>
        <w:t>aeropuerto</w:t>
      </w:r>
      <w:r w:rsidR="006833A2" w:rsidRPr="00854A8B">
        <w:rPr>
          <w:rFonts w:cs="Arial"/>
          <w:szCs w:val="24"/>
        </w:rPr>
        <w:t xml:space="preserve"> a corto, mediano y largo plazo.</w:t>
      </w:r>
    </w:p>
    <w:p w14:paraId="629CBCA4" w14:textId="77777777" w:rsidR="009D2CEC" w:rsidRPr="00D76F10" w:rsidRDefault="009D2CEC" w:rsidP="00D76F10">
      <w:pPr>
        <w:rPr>
          <w:rFonts w:cs="Arial"/>
          <w:szCs w:val="24"/>
        </w:rPr>
      </w:pPr>
    </w:p>
    <w:p w14:paraId="31FDDA80" w14:textId="520E1A36" w:rsidR="009D2CEC" w:rsidRPr="00854A8B" w:rsidRDefault="009D2CEC" w:rsidP="00854A8B">
      <w:pPr>
        <w:rPr>
          <w:rFonts w:cs="Arial"/>
          <w:szCs w:val="24"/>
        </w:rPr>
      </w:pPr>
      <w:r w:rsidRPr="00854A8B">
        <w:rPr>
          <w:rFonts w:cs="Arial"/>
          <w:szCs w:val="24"/>
        </w:rPr>
        <w:t xml:space="preserve">Para </w:t>
      </w:r>
      <w:r w:rsidR="006833A2" w:rsidRPr="00854A8B">
        <w:rPr>
          <w:rFonts w:cs="Arial"/>
          <w:szCs w:val="24"/>
        </w:rPr>
        <w:t xml:space="preserve">proyectos portuarios </w:t>
      </w:r>
      <w:r w:rsidRPr="00854A8B">
        <w:rPr>
          <w:rFonts w:cs="Arial"/>
          <w:szCs w:val="24"/>
        </w:rPr>
        <w:t>marítimos o</w:t>
      </w:r>
      <w:r w:rsidR="00766D28" w:rsidRPr="00854A8B">
        <w:rPr>
          <w:rFonts w:cs="Arial"/>
          <w:szCs w:val="24"/>
        </w:rPr>
        <w:t xml:space="preserve"> fluviales se debe presentar lo</w:t>
      </w:r>
      <w:r w:rsidR="002078FE" w:rsidRPr="00854A8B">
        <w:rPr>
          <w:rFonts w:cs="Arial"/>
          <w:szCs w:val="24"/>
        </w:rPr>
        <w:t xml:space="preserve"> siguiente:</w:t>
      </w:r>
    </w:p>
    <w:p w14:paraId="72B4267B" w14:textId="77777777" w:rsidR="009D2CEC" w:rsidRPr="00854A8B" w:rsidRDefault="009D2CEC" w:rsidP="00854A8B">
      <w:pPr>
        <w:rPr>
          <w:rFonts w:cs="Arial"/>
          <w:szCs w:val="24"/>
        </w:rPr>
      </w:pPr>
    </w:p>
    <w:p w14:paraId="04352F8D" w14:textId="021070B9" w:rsidR="009D2CEC" w:rsidRPr="00854A8B" w:rsidRDefault="009D2CEC" w:rsidP="00A821FB">
      <w:pPr>
        <w:pStyle w:val="Prrafodelista"/>
        <w:numPr>
          <w:ilvl w:val="0"/>
          <w:numId w:val="11"/>
        </w:numPr>
        <w:ind w:left="567" w:hanging="567"/>
        <w:contextualSpacing/>
        <w:rPr>
          <w:rFonts w:cs="Arial"/>
          <w:szCs w:val="24"/>
        </w:rPr>
      </w:pPr>
      <w:r w:rsidRPr="00854A8B">
        <w:rPr>
          <w:rFonts w:cs="Arial"/>
          <w:szCs w:val="24"/>
        </w:rPr>
        <w:t>Modelo predictivo de ruido en fase constructiva, donde se reflejen todas las fuentes fijas y móviles que se proyect</w:t>
      </w:r>
      <w:r w:rsidR="006833A2" w:rsidRPr="00854A8B">
        <w:rPr>
          <w:rFonts w:cs="Arial"/>
          <w:szCs w:val="24"/>
        </w:rPr>
        <w:t>en operar</w:t>
      </w:r>
      <w:r w:rsidRPr="00854A8B">
        <w:rPr>
          <w:rFonts w:cs="Arial"/>
          <w:szCs w:val="24"/>
        </w:rPr>
        <w:t xml:space="preserve"> durante la construcción para el escenario de mayor emisión de ruido.</w:t>
      </w:r>
    </w:p>
    <w:p w14:paraId="076DF93C" w14:textId="77777777" w:rsidR="009D2CEC" w:rsidRPr="00854A8B" w:rsidRDefault="009D2CEC" w:rsidP="00D76F10">
      <w:pPr>
        <w:rPr>
          <w:rFonts w:cs="Arial"/>
          <w:szCs w:val="24"/>
        </w:rPr>
      </w:pPr>
    </w:p>
    <w:p w14:paraId="20FF3170" w14:textId="7B203771" w:rsidR="009D2CEC" w:rsidRPr="00854A8B" w:rsidRDefault="009D2CEC" w:rsidP="00A821FB">
      <w:pPr>
        <w:pStyle w:val="Prrafodelista"/>
        <w:numPr>
          <w:ilvl w:val="0"/>
          <w:numId w:val="11"/>
        </w:numPr>
        <w:ind w:left="567" w:hanging="567"/>
        <w:contextualSpacing/>
        <w:rPr>
          <w:rFonts w:cs="Arial"/>
          <w:szCs w:val="24"/>
        </w:rPr>
      </w:pPr>
      <w:r w:rsidRPr="00854A8B">
        <w:rPr>
          <w:rFonts w:cs="Arial"/>
          <w:szCs w:val="24"/>
        </w:rPr>
        <w:t xml:space="preserve">Modelo predictivo de ruido </w:t>
      </w:r>
      <w:r w:rsidR="00EB6F30" w:rsidRPr="00854A8B">
        <w:rPr>
          <w:rFonts w:cs="Arial"/>
          <w:szCs w:val="24"/>
        </w:rPr>
        <w:t>en</w:t>
      </w:r>
      <w:r w:rsidRPr="00854A8B">
        <w:rPr>
          <w:rFonts w:cs="Arial"/>
          <w:szCs w:val="24"/>
        </w:rPr>
        <w:t xml:space="preserve"> </w:t>
      </w:r>
      <w:r w:rsidR="00EB6F30" w:rsidRPr="00854A8B">
        <w:rPr>
          <w:rFonts w:cs="Arial"/>
          <w:szCs w:val="24"/>
        </w:rPr>
        <w:t xml:space="preserve">fase de </w:t>
      </w:r>
      <w:r w:rsidRPr="00854A8B">
        <w:rPr>
          <w:rFonts w:cs="Arial"/>
          <w:szCs w:val="24"/>
        </w:rPr>
        <w:t xml:space="preserve">operación teniendo en cuenta las fuentes fijas de emisión de ruido de área, línea </w:t>
      </w:r>
      <w:r w:rsidR="00EB6F30" w:rsidRPr="00854A8B">
        <w:rPr>
          <w:rFonts w:cs="Arial"/>
          <w:szCs w:val="24"/>
        </w:rPr>
        <w:t>y</w:t>
      </w:r>
      <w:r w:rsidRPr="00854A8B">
        <w:rPr>
          <w:rFonts w:cs="Arial"/>
          <w:szCs w:val="24"/>
        </w:rPr>
        <w:t xml:space="preserve"> puntuales</w:t>
      </w:r>
      <w:r w:rsidR="006833A2" w:rsidRPr="00854A8B">
        <w:rPr>
          <w:rFonts w:cs="Arial"/>
          <w:szCs w:val="24"/>
        </w:rPr>
        <w:t>,</w:t>
      </w:r>
      <w:r w:rsidRPr="00854A8B">
        <w:rPr>
          <w:rFonts w:cs="Arial"/>
          <w:szCs w:val="24"/>
        </w:rPr>
        <w:t xml:space="preserve"> para el escenario de mayor emisión de ruido</w:t>
      </w:r>
      <w:r w:rsidR="006833A2" w:rsidRPr="00854A8B">
        <w:rPr>
          <w:rFonts w:cs="Arial"/>
          <w:szCs w:val="24"/>
        </w:rPr>
        <w:t>,</w:t>
      </w:r>
      <w:r w:rsidRPr="00854A8B">
        <w:rPr>
          <w:rFonts w:cs="Arial"/>
          <w:szCs w:val="24"/>
        </w:rPr>
        <w:t xml:space="preserve"> así como los trazados de las móviles que serán objeto de uso </w:t>
      </w:r>
      <w:r w:rsidR="00EB6F30" w:rsidRPr="00854A8B">
        <w:rPr>
          <w:rFonts w:cs="Arial"/>
          <w:szCs w:val="24"/>
        </w:rPr>
        <w:t xml:space="preserve">por </w:t>
      </w:r>
      <w:r w:rsidRPr="00854A8B">
        <w:rPr>
          <w:rFonts w:cs="Arial"/>
          <w:szCs w:val="24"/>
        </w:rPr>
        <w:t>parte de</w:t>
      </w:r>
      <w:r w:rsidR="00EB6F30" w:rsidRPr="00854A8B">
        <w:rPr>
          <w:rFonts w:cs="Arial"/>
          <w:szCs w:val="24"/>
        </w:rPr>
        <w:t>l proyecto, obra o actividad</w:t>
      </w:r>
      <w:r w:rsidR="006E2C67" w:rsidRPr="00854A8B">
        <w:rPr>
          <w:rFonts w:cs="Arial"/>
          <w:szCs w:val="24"/>
        </w:rPr>
        <w:t>.</w:t>
      </w:r>
    </w:p>
    <w:p w14:paraId="791869D4" w14:textId="77777777" w:rsidR="009D2CEC" w:rsidRPr="00D76F10" w:rsidRDefault="009D2CEC" w:rsidP="00D76F10">
      <w:pPr>
        <w:rPr>
          <w:rFonts w:cs="Arial"/>
          <w:szCs w:val="24"/>
        </w:rPr>
      </w:pPr>
    </w:p>
    <w:p w14:paraId="38A0E98B" w14:textId="018A99FE" w:rsidR="009D2CEC" w:rsidRPr="00854A8B" w:rsidRDefault="009D2CEC" w:rsidP="00A821FB">
      <w:pPr>
        <w:pStyle w:val="Prrafodelista"/>
        <w:numPr>
          <w:ilvl w:val="0"/>
          <w:numId w:val="11"/>
        </w:numPr>
        <w:ind w:left="567" w:hanging="567"/>
        <w:contextualSpacing/>
        <w:rPr>
          <w:rFonts w:cs="Arial"/>
          <w:szCs w:val="24"/>
        </w:rPr>
      </w:pPr>
      <w:r w:rsidRPr="00854A8B">
        <w:rPr>
          <w:rFonts w:cs="Arial"/>
          <w:szCs w:val="24"/>
        </w:rPr>
        <w:t xml:space="preserve">Resultados del cálculo de dispersión teniendo en cuenta los receptores sensibles identificados en el área, así como el porcentaje de población expuesta a niveles de ruido para las curvas de ruido propuestas por la </w:t>
      </w:r>
      <w:r w:rsidR="00EB6F30" w:rsidRPr="00854A8B">
        <w:rPr>
          <w:rFonts w:cs="Arial"/>
          <w:szCs w:val="24"/>
        </w:rPr>
        <w:t>R</w:t>
      </w:r>
      <w:r w:rsidRPr="00854A8B">
        <w:rPr>
          <w:rFonts w:cs="Arial"/>
          <w:szCs w:val="24"/>
        </w:rPr>
        <w:t xml:space="preserve">esolución 627 de 2006 de </w:t>
      </w:r>
      <w:r w:rsidR="00A54DF1" w:rsidRPr="00854A8B">
        <w:rPr>
          <w:rFonts w:cs="Arial"/>
          <w:szCs w:val="24"/>
        </w:rPr>
        <w:t>Minambiente</w:t>
      </w:r>
      <w:r w:rsidR="003D683D" w:rsidRPr="00854A8B">
        <w:rPr>
          <w:rFonts w:cs="Arial"/>
          <w:szCs w:val="24"/>
        </w:rPr>
        <w:t xml:space="preserve"> </w:t>
      </w:r>
      <w:r w:rsidR="00CB2D15" w:rsidRPr="00CB2D15">
        <w:rPr>
          <w:rFonts w:cs="Arial"/>
          <w:szCs w:val="24"/>
        </w:rPr>
        <w:t xml:space="preserve">o aquella que la modifique o sustituya, </w:t>
      </w:r>
      <w:r w:rsidR="003D683D" w:rsidRPr="00854A8B">
        <w:rPr>
          <w:rFonts w:cs="Arial"/>
          <w:szCs w:val="24"/>
        </w:rPr>
        <w:t>e</w:t>
      </w:r>
      <w:r w:rsidRPr="00854A8B">
        <w:rPr>
          <w:rFonts w:cs="Arial"/>
          <w:szCs w:val="24"/>
        </w:rPr>
        <w:t>n relación con los usos de suelo identificados en el área</w:t>
      </w:r>
      <w:r w:rsidR="00EB6F30" w:rsidRPr="00854A8B">
        <w:rPr>
          <w:rFonts w:cs="Arial"/>
          <w:szCs w:val="24"/>
        </w:rPr>
        <w:t>,</w:t>
      </w:r>
      <w:r w:rsidRPr="00854A8B">
        <w:rPr>
          <w:rFonts w:cs="Arial"/>
          <w:szCs w:val="24"/>
        </w:rPr>
        <w:t xml:space="preserve"> teniendo en cuenta el periodo y uso de mayor restricción.</w:t>
      </w:r>
    </w:p>
    <w:p w14:paraId="102C5955" w14:textId="77777777" w:rsidR="009D2CEC" w:rsidRPr="00D76F10" w:rsidRDefault="009D2CEC" w:rsidP="00D76F10">
      <w:pPr>
        <w:rPr>
          <w:rFonts w:cs="Arial"/>
          <w:szCs w:val="24"/>
        </w:rPr>
      </w:pPr>
    </w:p>
    <w:p w14:paraId="106BD192" w14:textId="6794EF46" w:rsidR="009D2CEC" w:rsidRPr="00854A8B" w:rsidRDefault="00DA08F8" w:rsidP="00A821FB">
      <w:pPr>
        <w:pStyle w:val="Prrafodelista"/>
        <w:numPr>
          <w:ilvl w:val="0"/>
          <w:numId w:val="11"/>
        </w:numPr>
        <w:ind w:left="567" w:hanging="567"/>
        <w:contextualSpacing/>
        <w:rPr>
          <w:rFonts w:cs="Arial"/>
          <w:szCs w:val="24"/>
        </w:rPr>
      </w:pPr>
      <w:r w:rsidRPr="00DA08F8">
        <w:rPr>
          <w:rFonts w:cs="Arial"/>
          <w:szCs w:val="24"/>
        </w:rPr>
        <w:t>Documento técnico metodológico del proceso de modelación acústica, que incluya método de cálculo, software utilizado, listados de fuentes, niveles de potencia acústica ingresados (fuentes fijas y lineales), variables sensibles a resultados, número y porcentaje de población expuesta para cada escenario, y alcances y limitantes de la información ingresada al proceso de modelación</w:t>
      </w:r>
      <w:r w:rsidR="002078FE" w:rsidRPr="00854A8B">
        <w:rPr>
          <w:rFonts w:cs="Arial"/>
          <w:szCs w:val="24"/>
        </w:rPr>
        <w:t>.</w:t>
      </w:r>
    </w:p>
    <w:p w14:paraId="135390A7" w14:textId="77777777" w:rsidR="009D2CEC" w:rsidRPr="009460AA" w:rsidRDefault="009D2CEC" w:rsidP="00D76F10">
      <w:pPr>
        <w:rPr>
          <w:rFonts w:cs="Arial"/>
          <w:szCs w:val="24"/>
          <w:lang w:val="es-ES_tradnl"/>
        </w:rPr>
      </w:pPr>
    </w:p>
    <w:p w14:paraId="07E11C81" w14:textId="77777777" w:rsidR="00626A89" w:rsidRPr="00854A8B" w:rsidRDefault="00626A89" w:rsidP="00A821FB">
      <w:pPr>
        <w:pStyle w:val="Ttulo"/>
        <w:numPr>
          <w:ilvl w:val="1"/>
          <w:numId w:val="12"/>
        </w:numPr>
        <w:spacing w:before="0" w:after="0"/>
        <w:ind w:left="567" w:hanging="567"/>
        <w:jc w:val="both"/>
        <w:rPr>
          <w:sz w:val="24"/>
          <w:szCs w:val="24"/>
        </w:rPr>
      </w:pPr>
      <w:bookmarkStart w:id="821" w:name="_Toc4236979"/>
      <w:bookmarkStart w:id="822" w:name="_Toc4236980"/>
      <w:bookmarkStart w:id="823" w:name="_Toc4236981"/>
      <w:bookmarkStart w:id="824" w:name="_Toc4236982"/>
      <w:bookmarkStart w:id="825" w:name="_Toc4236983"/>
      <w:bookmarkStart w:id="826" w:name="_Toc4236984"/>
      <w:bookmarkStart w:id="827" w:name="_Toc4236985"/>
      <w:bookmarkStart w:id="828" w:name="_Toc4236986"/>
      <w:bookmarkStart w:id="829" w:name="_Toc4236988"/>
      <w:bookmarkStart w:id="830" w:name="_Toc4236990"/>
      <w:bookmarkStart w:id="831" w:name="_Toc4236992"/>
      <w:bookmarkStart w:id="832" w:name="_Toc4236993"/>
      <w:bookmarkStart w:id="833" w:name="_Toc4236999"/>
      <w:bookmarkStart w:id="834" w:name="_Toc4237002"/>
      <w:bookmarkStart w:id="835" w:name="_Toc4237005"/>
      <w:bookmarkStart w:id="836" w:name="_Toc4237008"/>
      <w:bookmarkStart w:id="837" w:name="_Toc4237011"/>
      <w:bookmarkStart w:id="838" w:name="_Toc4237017"/>
      <w:bookmarkStart w:id="839" w:name="_Toc4237020"/>
      <w:bookmarkStart w:id="840" w:name="_Toc4237023"/>
      <w:bookmarkStart w:id="841" w:name="_Toc4237026"/>
      <w:bookmarkStart w:id="842" w:name="_Toc4237029"/>
      <w:bookmarkStart w:id="843" w:name="_Toc4237032"/>
      <w:bookmarkStart w:id="844" w:name="_Toc4237035"/>
      <w:bookmarkStart w:id="845" w:name="_Toc4237038"/>
      <w:bookmarkStart w:id="846" w:name="_Toc4237041"/>
      <w:bookmarkStart w:id="847" w:name="_Toc4237044"/>
      <w:bookmarkStart w:id="848" w:name="_Toc4237047"/>
      <w:bookmarkStart w:id="849" w:name="_Toc4237050"/>
      <w:bookmarkStart w:id="850" w:name="_Toc4237053"/>
      <w:bookmarkStart w:id="851" w:name="_Toc4237059"/>
      <w:bookmarkStart w:id="852" w:name="_Toc4237062"/>
      <w:bookmarkStart w:id="853" w:name="_Toc4237064"/>
      <w:bookmarkStart w:id="854" w:name="_Toc4237066"/>
      <w:bookmarkStart w:id="855" w:name="_Toc4237067"/>
      <w:bookmarkStart w:id="856" w:name="_Toc4237068"/>
      <w:bookmarkStart w:id="857" w:name="_Toc4237069"/>
      <w:bookmarkStart w:id="858" w:name="_Toc4237075"/>
      <w:bookmarkStart w:id="859" w:name="_Toc4237081"/>
      <w:bookmarkStart w:id="860" w:name="_Toc4237084"/>
      <w:bookmarkStart w:id="861" w:name="_Toc4237087"/>
      <w:bookmarkStart w:id="862" w:name="_Toc4237090"/>
      <w:bookmarkStart w:id="863" w:name="_Toc4237093"/>
      <w:bookmarkStart w:id="864" w:name="_Toc4237096"/>
      <w:bookmarkStart w:id="865" w:name="_Toc4237099"/>
      <w:bookmarkStart w:id="866" w:name="_Toc175512242"/>
      <w:bookmarkStart w:id="867" w:name="_Toc412803153"/>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rsidRPr="00854A8B">
        <w:rPr>
          <w:sz w:val="24"/>
          <w:szCs w:val="24"/>
        </w:rPr>
        <w:t>MEDIO BIÓTICO</w:t>
      </w:r>
      <w:bookmarkEnd w:id="866"/>
    </w:p>
    <w:p w14:paraId="620F3F6D" w14:textId="77777777" w:rsidR="00B62F12" w:rsidRPr="00854A8B" w:rsidRDefault="00B62F12" w:rsidP="00854A8B">
      <w:pPr>
        <w:rPr>
          <w:rFonts w:cs="Arial"/>
          <w:szCs w:val="24"/>
        </w:rPr>
      </w:pPr>
    </w:p>
    <w:p w14:paraId="7E012C22" w14:textId="106EAE12" w:rsidR="00DC453E" w:rsidRPr="00854A8B" w:rsidRDefault="00DC453E" w:rsidP="00854A8B">
      <w:pPr>
        <w:overflowPunct/>
        <w:autoSpaceDE/>
        <w:autoSpaceDN/>
        <w:adjustRightInd/>
        <w:textAlignment w:val="auto"/>
        <w:rPr>
          <w:rFonts w:cs="Arial"/>
          <w:szCs w:val="24"/>
          <w:lang w:val="es-CO"/>
        </w:rPr>
      </w:pPr>
      <w:bookmarkStart w:id="868" w:name="_Hlk52900228"/>
      <w:r w:rsidRPr="00854A8B">
        <w:rPr>
          <w:rFonts w:cs="Arial"/>
          <w:szCs w:val="24"/>
          <w:lang w:val="es-CO"/>
        </w:rPr>
        <w:t xml:space="preserve">Se debe suministrar la información relacionada con las características cualitativas y cuantitativas de los diferentes ecosistemas </w:t>
      </w:r>
      <w:r w:rsidR="00A92A3D" w:rsidRPr="00854A8B">
        <w:rPr>
          <w:rFonts w:cs="Arial"/>
          <w:szCs w:val="24"/>
          <w:lang w:val="es-CO"/>
        </w:rPr>
        <w:t>p</w:t>
      </w:r>
      <w:r w:rsidRPr="00854A8B">
        <w:rPr>
          <w:rFonts w:cs="Arial"/>
          <w:szCs w:val="24"/>
          <w:lang w:val="es-CO"/>
        </w:rPr>
        <w:t>resentes en el área donde se contemplen las alternativas, determinando su funcionalidad y estructura, como un referente del estado inicial antes de la ejecución de la alternativa del proyecto elegida.</w:t>
      </w:r>
      <w:r w:rsidR="00B97E16" w:rsidRPr="00854A8B">
        <w:rPr>
          <w:rFonts w:cs="Arial"/>
          <w:szCs w:val="24"/>
          <w:lang w:val="es-CO"/>
        </w:rPr>
        <w:t xml:space="preserve"> </w:t>
      </w:r>
      <w:r w:rsidRPr="00854A8B">
        <w:rPr>
          <w:rFonts w:cs="Arial"/>
          <w:szCs w:val="24"/>
          <w:lang w:val="es-CO"/>
        </w:rPr>
        <w:t>Para tal efecto, la información debe ser procesada y analizada en forma integral.</w:t>
      </w:r>
    </w:p>
    <w:bookmarkEnd w:id="868"/>
    <w:p w14:paraId="0E071801" w14:textId="77777777" w:rsidR="00DC453E" w:rsidRPr="00854A8B" w:rsidRDefault="00DC453E" w:rsidP="00854A8B">
      <w:pPr>
        <w:overflowPunct/>
        <w:autoSpaceDE/>
        <w:autoSpaceDN/>
        <w:adjustRightInd/>
        <w:textAlignment w:val="auto"/>
        <w:rPr>
          <w:rFonts w:cs="Arial"/>
          <w:szCs w:val="24"/>
          <w:lang w:val="es-CO"/>
        </w:rPr>
      </w:pPr>
    </w:p>
    <w:p w14:paraId="41309762" w14:textId="0FD98E7A" w:rsidR="00DC453E" w:rsidRPr="00854A8B" w:rsidRDefault="00DC453E" w:rsidP="00854A8B">
      <w:pPr>
        <w:overflowPunct/>
        <w:autoSpaceDE/>
        <w:autoSpaceDN/>
        <w:adjustRightInd/>
        <w:textAlignment w:val="auto"/>
        <w:rPr>
          <w:rFonts w:cs="Arial"/>
          <w:szCs w:val="24"/>
          <w:lang w:val="es-CO"/>
        </w:rPr>
      </w:pPr>
      <w:r w:rsidRPr="00854A8B">
        <w:rPr>
          <w:rFonts w:cs="Arial"/>
          <w:szCs w:val="24"/>
          <w:lang w:val="es-CO"/>
        </w:rPr>
        <w:t xml:space="preserve">Para la caracterización del medio biótico se deben tener en cuenta los aspectos metodológicos establecidos en </w:t>
      </w:r>
      <w:r w:rsidR="006E2C67" w:rsidRPr="00854A8B">
        <w:rPr>
          <w:rFonts w:cs="Arial"/>
          <w:szCs w:val="24"/>
          <w:lang w:val="es-CO"/>
        </w:rPr>
        <w:t>la</w:t>
      </w:r>
      <w:r w:rsidR="00877689" w:rsidRPr="00854A8B">
        <w:rPr>
          <w:rFonts w:cs="Arial"/>
          <w:szCs w:val="24"/>
          <w:lang w:val="es-CO"/>
        </w:rPr>
        <w:t xml:space="preserve"> </w:t>
      </w:r>
      <w:r w:rsidRPr="00854A8B">
        <w:rPr>
          <w:rFonts w:cs="Arial"/>
          <w:szCs w:val="24"/>
          <w:lang w:val="es-CO"/>
        </w:rPr>
        <w:t>MGEPEA</w:t>
      </w:r>
      <w:r w:rsidR="006E2C67" w:rsidRPr="00854A8B">
        <w:rPr>
          <w:rFonts w:cs="Arial"/>
          <w:szCs w:val="24"/>
          <w:lang w:val="es-CO"/>
        </w:rPr>
        <w:t xml:space="preserve"> </w:t>
      </w:r>
      <w:r w:rsidR="001759A3" w:rsidRPr="001759A3">
        <w:rPr>
          <w:rFonts w:cs="Arial"/>
          <w:szCs w:val="24"/>
          <w:lang w:val="es-CO"/>
        </w:rPr>
        <w:t>acogida mediante Resolución 1402 de 2018 de Minambiente, o aquella que la modifique o sustituya</w:t>
      </w:r>
      <w:r w:rsidRPr="00854A8B">
        <w:rPr>
          <w:rFonts w:cs="Arial"/>
          <w:szCs w:val="24"/>
          <w:lang w:val="es-CO"/>
        </w:rPr>
        <w:t>.</w:t>
      </w:r>
    </w:p>
    <w:p w14:paraId="002C6D36" w14:textId="77777777" w:rsidR="00DC453E" w:rsidRPr="00854A8B" w:rsidRDefault="00DC453E" w:rsidP="00854A8B">
      <w:pPr>
        <w:rPr>
          <w:rFonts w:cs="Arial"/>
          <w:szCs w:val="24"/>
          <w:lang w:val="es-CO"/>
        </w:rPr>
      </w:pPr>
    </w:p>
    <w:p w14:paraId="43666597" w14:textId="508800FD" w:rsidR="00877689" w:rsidRPr="00854A8B" w:rsidRDefault="00DC453E" w:rsidP="00854A8B">
      <w:pPr>
        <w:rPr>
          <w:rFonts w:cs="Arial"/>
          <w:szCs w:val="24"/>
          <w:lang w:val="es-ES_tradnl"/>
        </w:rPr>
      </w:pPr>
      <w:bookmarkStart w:id="869" w:name="_Hlk52900324"/>
      <w:r w:rsidRPr="00854A8B">
        <w:rPr>
          <w:rFonts w:cs="Arial"/>
          <w:szCs w:val="24"/>
          <w:lang w:val="es-ES_tradnl"/>
        </w:rPr>
        <w:t xml:space="preserve">Para los componentes flora y fauna vertebrada, se pueden consultar fuentes de información circunscritas al área de estudio </w:t>
      </w:r>
      <w:r w:rsidR="00ED63E2" w:rsidRPr="00854A8B">
        <w:rPr>
          <w:rFonts w:cs="Arial"/>
          <w:szCs w:val="24"/>
          <w:lang w:val="es-ES_tradnl"/>
        </w:rPr>
        <w:t xml:space="preserve">tanto a nivel local </w:t>
      </w:r>
      <w:r w:rsidR="00073033" w:rsidRPr="00854A8B">
        <w:rPr>
          <w:rFonts w:cs="Arial"/>
          <w:szCs w:val="24"/>
          <w:lang w:val="es-ES_tradnl"/>
        </w:rPr>
        <w:t>como</w:t>
      </w:r>
      <w:r w:rsidR="00ED63E2" w:rsidRPr="00854A8B">
        <w:rPr>
          <w:rFonts w:cs="Arial"/>
          <w:szCs w:val="24"/>
          <w:lang w:val="es-ES_tradnl"/>
        </w:rPr>
        <w:t xml:space="preserve"> regional </w:t>
      </w:r>
      <w:r w:rsidRPr="00854A8B">
        <w:rPr>
          <w:rFonts w:cs="Arial"/>
          <w:szCs w:val="24"/>
          <w:lang w:val="es-ES_tradnl"/>
        </w:rPr>
        <w:t>(p.</w:t>
      </w:r>
      <w:r w:rsidR="006E2C67" w:rsidRPr="00854A8B">
        <w:rPr>
          <w:rFonts w:cs="Arial"/>
          <w:szCs w:val="24"/>
          <w:lang w:val="es-ES_tradnl"/>
        </w:rPr>
        <w:t xml:space="preserve"> </w:t>
      </w:r>
      <w:r w:rsidRPr="00854A8B">
        <w:rPr>
          <w:rFonts w:cs="Arial"/>
          <w:szCs w:val="24"/>
          <w:lang w:val="es-ES_tradnl"/>
        </w:rPr>
        <w:t xml:space="preserve">e. </w:t>
      </w:r>
      <w:r w:rsidR="00430F8D" w:rsidRPr="00430F8D">
        <w:rPr>
          <w:rFonts w:cs="Arial"/>
          <w:szCs w:val="24"/>
          <w:lang w:val="es-ES_tradnl"/>
        </w:rPr>
        <w:t xml:space="preserve">Sistema de Información sobre Biodiversidad de Colombia </w:t>
      </w:r>
      <w:r w:rsidR="001759A3">
        <w:rPr>
          <w:rFonts w:cs="Arial"/>
          <w:szCs w:val="24"/>
          <w:lang w:val="es-ES_tradnl"/>
        </w:rPr>
        <w:t xml:space="preserve">- </w:t>
      </w:r>
      <w:r w:rsidRPr="00854A8B">
        <w:rPr>
          <w:rFonts w:cs="Arial"/>
          <w:szCs w:val="24"/>
          <w:lang w:val="es-ES_tradnl"/>
        </w:rPr>
        <w:t xml:space="preserve">SIB, Sistema de Información Ambiental Marina </w:t>
      </w:r>
      <w:r w:rsidR="001759A3">
        <w:rPr>
          <w:rFonts w:cs="Arial"/>
          <w:szCs w:val="24"/>
          <w:lang w:val="es-ES_tradnl"/>
        </w:rPr>
        <w:t xml:space="preserve">- </w:t>
      </w:r>
      <w:r w:rsidRPr="00854A8B">
        <w:rPr>
          <w:rFonts w:cs="Arial"/>
          <w:szCs w:val="24"/>
          <w:lang w:val="es-ES_tradnl"/>
        </w:rPr>
        <w:t xml:space="preserve">SIAM, colecciones en línea de la Universidad Nacional </w:t>
      </w:r>
      <w:r w:rsidR="00073033" w:rsidRPr="00854A8B">
        <w:rPr>
          <w:rFonts w:cs="Arial"/>
          <w:szCs w:val="24"/>
          <w:lang w:val="es-ES_tradnl"/>
        </w:rPr>
        <w:t xml:space="preserve">de Colombia </w:t>
      </w:r>
      <w:r w:rsidRPr="00854A8B">
        <w:rPr>
          <w:rFonts w:cs="Arial"/>
          <w:szCs w:val="24"/>
          <w:lang w:val="es-ES_tradnl"/>
        </w:rPr>
        <w:t>sede Bogotá, libros, capítulos de libros, artículos científicos y documentos técnicos, entre otros), con el fin de establecer las potenciales especies presentes en el área de estudio.</w:t>
      </w:r>
    </w:p>
    <w:p w14:paraId="4A543BCE" w14:textId="77777777" w:rsidR="00B97E16" w:rsidRDefault="00B97E16" w:rsidP="00854A8B">
      <w:pPr>
        <w:rPr>
          <w:rFonts w:cs="Arial"/>
          <w:szCs w:val="24"/>
          <w:lang w:val="es-ES_tradnl"/>
        </w:rPr>
      </w:pPr>
    </w:p>
    <w:p w14:paraId="1C872FEB" w14:textId="27A05564" w:rsidR="00417171" w:rsidRPr="00F540D2" w:rsidRDefault="00CA43FA" w:rsidP="00A821FB">
      <w:pPr>
        <w:pStyle w:val="Ttulo"/>
        <w:numPr>
          <w:ilvl w:val="2"/>
          <w:numId w:val="12"/>
        </w:numPr>
        <w:spacing w:before="0" w:after="0"/>
        <w:ind w:left="1134" w:hanging="567"/>
        <w:jc w:val="both"/>
        <w:rPr>
          <w:sz w:val="24"/>
          <w:szCs w:val="24"/>
        </w:rPr>
      </w:pPr>
      <w:bookmarkStart w:id="870" w:name="_Toc522282983"/>
      <w:bookmarkStart w:id="871" w:name="_Toc522283591"/>
      <w:bookmarkStart w:id="872" w:name="_Toc522284200"/>
      <w:bookmarkStart w:id="873" w:name="_Toc522284815"/>
      <w:bookmarkStart w:id="874" w:name="_Toc522285424"/>
      <w:bookmarkStart w:id="875" w:name="_Toc522286026"/>
      <w:bookmarkStart w:id="876" w:name="_Toc522286628"/>
      <w:bookmarkStart w:id="877" w:name="_Toc522287231"/>
      <w:bookmarkStart w:id="878" w:name="_Toc522276163"/>
      <w:bookmarkStart w:id="879" w:name="_Toc522278231"/>
      <w:bookmarkStart w:id="880" w:name="_Toc522278731"/>
      <w:bookmarkStart w:id="881" w:name="_Toc522282984"/>
      <w:bookmarkStart w:id="882" w:name="_Toc522283592"/>
      <w:bookmarkStart w:id="883" w:name="_Toc522284201"/>
      <w:bookmarkStart w:id="884" w:name="_Toc522284816"/>
      <w:bookmarkStart w:id="885" w:name="_Toc522285425"/>
      <w:bookmarkStart w:id="886" w:name="_Toc522286027"/>
      <w:bookmarkStart w:id="887" w:name="_Toc522286629"/>
      <w:bookmarkStart w:id="888" w:name="_Toc522287232"/>
      <w:bookmarkStart w:id="889" w:name="_Toc523833324"/>
      <w:bookmarkStart w:id="890" w:name="_Toc522282986"/>
      <w:bookmarkStart w:id="891" w:name="_Toc522283594"/>
      <w:bookmarkStart w:id="892" w:name="_Toc522284203"/>
      <w:bookmarkStart w:id="893" w:name="_Toc522284818"/>
      <w:bookmarkStart w:id="894" w:name="_Toc522285427"/>
      <w:bookmarkStart w:id="895" w:name="_Toc522286029"/>
      <w:bookmarkStart w:id="896" w:name="_Toc522286631"/>
      <w:bookmarkStart w:id="897" w:name="_Toc522287234"/>
      <w:bookmarkStart w:id="898" w:name="_Toc523833325"/>
      <w:bookmarkStart w:id="899" w:name="_Ref70260222"/>
      <w:bookmarkStart w:id="900" w:name="_Ref70260229"/>
      <w:bookmarkStart w:id="901" w:name="_Toc175512243"/>
      <w:bookmarkEnd w:id="867"/>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sidRPr="00F540D2">
        <w:rPr>
          <w:sz w:val="24"/>
          <w:szCs w:val="24"/>
        </w:rPr>
        <w:t>Ecosistemas</w:t>
      </w:r>
      <w:bookmarkEnd w:id="899"/>
      <w:bookmarkEnd w:id="900"/>
      <w:r w:rsidR="003F4109" w:rsidRPr="00F540D2">
        <w:rPr>
          <w:sz w:val="24"/>
          <w:szCs w:val="24"/>
        </w:rPr>
        <w:t xml:space="preserve"> terrestres</w:t>
      </w:r>
      <w:bookmarkEnd w:id="901"/>
    </w:p>
    <w:p w14:paraId="09461B4C" w14:textId="77777777" w:rsidR="00F2101B" w:rsidRPr="00854A8B" w:rsidRDefault="00F2101B" w:rsidP="00854A8B">
      <w:pPr>
        <w:rPr>
          <w:rFonts w:cs="Arial"/>
          <w:szCs w:val="24"/>
          <w:lang w:val="es-ES_tradnl"/>
        </w:rPr>
      </w:pPr>
    </w:p>
    <w:p w14:paraId="6191ECAD" w14:textId="0CC92240" w:rsidR="008F4584" w:rsidRPr="00854A8B" w:rsidRDefault="00F2101B" w:rsidP="00854A8B">
      <w:pPr>
        <w:rPr>
          <w:rFonts w:cs="Arial"/>
          <w:szCs w:val="24"/>
          <w:lang w:val="es-ES_tradnl"/>
        </w:rPr>
      </w:pPr>
      <w:r w:rsidRPr="00854A8B">
        <w:rPr>
          <w:rFonts w:cs="Arial"/>
          <w:szCs w:val="24"/>
          <w:lang w:val="es-ES_tradnl"/>
        </w:rPr>
        <w:t xml:space="preserve">A partir de la metodología planteada en </w:t>
      </w:r>
      <w:r w:rsidR="008516F5">
        <w:rPr>
          <w:rFonts w:cs="Arial"/>
          <w:szCs w:val="24"/>
          <w:lang w:val="es-ES_tradnl"/>
        </w:rPr>
        <w:t xml:space="preserve">la </w:t>
      </w:r>
      <w:r w:rsidR="001A6529">
        <w:rPr>
          <w:rFonts w:cs="Arial"/>
          <w:szCs w:val="24"/>
          <w:lang w:val="es-ES_tradnl"/>
        </w:rPr>
        <w:t xml:space="preserve">Memoria técnica del </w:t>
      </w:r>
      <w:r w:rsidR="00B03980">
        <w:rPr>
          <w:rFonts w:cs="Arial"/>
          <w:szCs w:val="24"/>
          <w:lang w:val="es-ES_tradnl"/>
        </w:rPr>
        <w:t>m</w:t>
      </w:r>
      <w:r w:rsidR="001A6529">
        <w:rPr>
          <w:rFonts w:cs="Arial"/>
          <w:szCs w:val="24"/>
          <w:lang w:val="es-ES_tradnl"/>
        </w:rPr>
        <w:t xml:space="preserve">apa de </w:t>
      </w:r>
      <w:r w:rsidR="00671EBD">
        <w:rPr>
          <w:rFonts w:cs="Arial"/>
          <w:szCs w:val="24"/>
          <w:lang w:val="es-ES_tradnl"/>
        </w:rPr>
        <w:t>E</w:t>
      </w:r>
      <w:r w:rsidRPr="00854A8B">
        <w:rPr>
          <w:rFonts w:cs="Arial"/>
          <w:szCs w:val="24"/>
          <w:lang w:val="es-ES_tradnl"/>
        </w:rPr>
        <w:t>cosistemas Continentales, Costeros y Marinos de Colombia</w:t>
      </w:r>
      <w:r w:rsidR="00B03980" w:rsidRPr="00854A8B">
        <w:rPr>
          <w:rFonts w:cs="Arial"/>
          <w:szCs w:val="24"/>
          <w:vertAlign w:val="superscript"/>
          <w:lang w:val="es-CO"/>
        </w:rPr>
        <w:footnoteReference w:id="12"/>
      </w:r>
      <w:r w:rsidRPr="00854A8B">
        <w:rPr>
          <w:rFonts w:cs="Arial"/>
          <w:szCs w:val="24"/>
          <w:lang w:val="es-ES_tradnl"/>
        </w:rPr>
        <w:t xml:space="preserve"> o de sus versiones oficiales posteriores, se </w:t>
      </w:r>
      <w:r w:rsidR="00073033" w:rsidRPr="00854A8B">
        <w:rPr>
          <w:rFonts w:cs="Arial"/>
          <w:szCs w:val="24"/>
          <w:lang w:val="es-ES_tradnl"/>
        </w:rPr>
        <w:t xml:space="preserve">deben identificar y </w:t>
      </w:r>
      <w:r w:rsidRPr="00854A8B">
        <w:rPr>
          <w:rFonts w:cs="Arial"/>
          <w:szCs w:val="24"/>
          <w:lang w:val="es-ES_tradnl"/>
        </w:rPr>
        <w:t xml:space="preserve">delimitar los ecosistemas naturales y transformados presentes en el área de </w:t>
      </w:r>
      <w:r w:rsidR="00893278" w:rsidRPr="00854A8B">
        <w:rPr>
          <w:rFonts w:cs="Arial"/>
          <w:szCs w:val="24"/>
          <w:lang w:val="es-ES_tradnl"/>
        </w:rPr>
        <w:t xml:space="preserve">estudio de </w:t>
      </w:r>
      <w:r w:rsidRPr="00854A8B">
        <w:rPr>
          <w:rFonts w:cs="Arial"/>
          <w:szCs w:val="24"/>
          <w:lang w:val="es-ES_tradnl"/>
        </w:rPr>
        <w:t>cada una de las alternativas propuestas.</w:t>
      </w:r>
    </w:p>
    <w:p w14:paraId="1450BB26" w14:textId="77777777" w:rsidR="00073033" w:rsidRDefault="00073033" w:rsidP="00854A8B">
      <w:pPr>
        <w:rPr>
          <w:rFonts w:cs="Arial"/>
          <w:szCs w:val="24"/>
          <w:lang w:val="es-ES_tradnl"/>
        </w:rPr>
      </w:pPr>
    </w:p>
    <w:p w14:paraId="28DED887" w14:textId="30446E90" w:rsidR="00417171" w:rsidRPr="00854A8B" w:rsidRDefault="00073033" w:rsidP="00854A8B">
      <w:pPr>
        <w:rPr>
          <w:rFonts w:cs="Arial"/>
          <w:szCs w:val="24"/>
          <w:lang w:val="es-ES_tradnl"/>
        </w:rPr>
      </w:pPr>
      <w:r w:rsidRPr="00854A8B">
        <w:rPr>
          <w:rFonts w:cs="Arial"/>
          <w:szCs w:val="24"/>
          <w:lang w:val="es-ES_tradnl"/>
        </w:rPr>
        <w:t xml:space="preserve">Se deben definir y sectorizar </w:t>
      </w:r>
      <w:r w:rsidR="00F2101B" w:rsidRPr="00854A8B">
        <w:rPr>
          <w:rFonts w:cs="Arial"/>
          <w:szCs w:val="24"/>
          <w:lang w:val="es-ES_tradnl"/>
        </w:rPr>
        <w:t xml:space="preserve">las </w:t>
      </w:r>
      <w:r w:rsidR="00417171" w:rsidRPr="00854A8B">
        <w:rPr>
          <w:rFonts w:cs="Arial"/>
          <w:szCs w:val="24"/>
        </w:rPr>
        <w:t xml:space="preserve">coberturas de la tierra asociadas </w:t>
      </w:r>
      <w:r w:rsidRPr="00854A8B">
        <w:rPr>
          <w:rFonts w:cs="Arial"/>
          <w:szCs w:val="24"/>
        </w:rPr>
        <w:t xml:space="preserve">a </w:t>
      </w:r>
      <w:r w:rsidR="00F2101B" w:rsidRPr="00854A8B">
        <w:rPr>
          <w:rFonts w:cs="Arial"/>
          <w:szCs w:val="24"/>
        </w:rPr>
        <w:t>los ecosistemas presentes en</w:t>
      </w:r>
      <w:r w:rsidRPr="00854A8B">
        <w:rPr>
          <w:rFonts w:cs="Arial"/>
          <w:szCs w:val="24"/>
        </w:rPr>
        <w:t xml:space="preserve"> el área de estudio de</w:t>
      </w:r>
      <w:r w:rsidR="00F2101B" w:rsidRPr="00854A8B">
        <w:rPr>
          <w:rFonts w:cs="Arial"/>
          <w:szCs w:val="24"/>
        </w:rPr>
        <w:t xml:space="preserve"> </w:t>
      </w:r>
      <w:r w:rsidRPr="00854A8B">
        <w:rPr>
          <w:rFonts w:cs="Arial"/>
          <w:szCs w:val="24"/>
        </w:rPr>
        <w:t>cada alternativa, de acuerdo con la</w:t>
      </w:r>
      <w:r w:rsidR="00417171" w:rsidRPr="00854A8B">
        <w:rPr>
          <w:rFonts w:cs="Arial"/>
          <w:szCs w:val="24"/>
        </w:rPr>
        <w:t xml:space="preserve"> metodología Corine </w:t>
      </w:r>
      <w:proofErr w:type="spellStart"/>
      <w:r w:rsidR="00417171" w:rsidRPr="00854A8B">
        <w:rPr>
          <w:rFonts w:cs="Arial"/>
          <w:szCs w:val="24"/>
        </w:rPr>
        <w:t>Land</w:t>
      </w:r>
      <w:proofErr w:type="spellEnd"/>
      <w:r w:rsidR="00417171" w:rsidRPr="00854A8B">
        <w:rPr>
          <w:rFonts w:cs="Arial"/>
          <w:szCs w:val="24"/>
        </w:rPr>
        <w:t xml:space="preserve"> </w:t>
      </w:r>
      <w:proofErr w:type="spellStart"/>
      <w:r w:rsidR="00417171" w:rsidRPr="00854A8B">
        <w:rPr>
          <w:rFonts w:cs="Arial"/>
          <w:szCs w:val="24"/>
        </w:rPr>
        <w:t>Cover</w:t>
      </w:r>
      <w:proofErr w:type="spellEnd"/>
      <w:r w:rsidR="00417171" w:rsidRPr="00854A8B">
        <w:rPr>
          <w:rFonts w:cs="Arial"/>
          <w:szCs w:val="24"/>
        </w:rPr>
        <w:t xml:space="preserve"> adaptada para Colombia</w:t>
      </w:r>
      <w:bookmarkStart w:id="902" w:name="_Hlk175486700"/>
      <w:r w:rsidR="00417171" w:rsidRPr="00854A8B">
        <w:rPr>
          <w:rFonts w:cs="Arial"/>
          <w:szCs w:val="24"/>
          <w:vertAlign w:val="superscript"/>
          <w:lang w:val="es-CO"/>
        </w:rPr>
        <w:footnoteReference w:id="13"/>
      </w:r>
      <w:bookmarkEnd w:id="902"/>
      <w:r w:rsidR="00417171" w:rsidRPr="00854A8B">
        <w:rPr>
          <w:rFonts w:cs="Arial"/>
          <w:szCs w:val="24"/>
        </w:rPr>
        <w:t xml:space="preserve"> o versiones oficiales posteriores.</w:t>
      </w:r>
    </w:p>
    <w:p w14:paraId="08257BE1" w14:textId="77777777" w:rsidR="00F2101B" w:rsidRPr="00854A8B" w:rsidRDefault="00F2101B" w:rsidP="00854A8B">
      <w:pPr>
        <w:suppressAutoHyphens/>
        <w:overflowPunct/>
        <w:autoSpaceDE/>
        <w:adjustRightInd/>
        <w:rPr>
          <w:rFonts w:cs="Arial"/>
          <w:szCs w:val="24"/>
        </w:rPr>
      </w:pPr>
    </w:p>
    <w:p w14:paraId="210E0922" w14:textId="22F04A0C" w:rsidR="008F4584" w:rsidRPr="00854A8B" w:rsidRDefault="00073033" w:rsidP="00854A8B">
      <w:pPr>
        <w:rPr>
          <w:rFonts w:cs="Arial"/>
          <w:szCs w:val="24"/>
        </w:rPr>
      </w:pPr>
      <w:r w:rsidRPr="00854A8B">
        <w:rPr>
          <w:rFonts w:cs="Arial"/>
          <w:szCs w:val="24"/>
        </w:rPr>
        <w:lastRenderedPageBreak/>
        <w:t xml:space="preserve">Dicha información debe presentarse a escala 1:25.000 o más detallada, conforme con </w:t>
      </w:r>
      <w:r w:rsidR="008F4584" w:rsidRPr="00854A8B">
        <w:rPr>
          <w:rFonts w:cs="Arial"/>
          <w:szCs w:val="24"/>
        </w:rPr>
        <w:t xml:space="preserve">los lineamientos de la </w:t>
      </w:r>
      <w:r w:rsidR="00D821A4" w:rsidRPr="00854A8B">
        <w:rPr>
          <w:rFonts w:cs="Arial"/>
          <w:szCs w:val="24"/>
        </w:rPr>
        <w:t>M</w:t>
      </w:r>
      <w:r w:rsidR="008F4584" w:rsidRPr="00854A8B">
        <w:rPr>
          <w:rFonts w:cs="Arial"/>
          <w:szCs w:val="24"/>
          <w:lang w:val="es-ES_tradnl"/>
        </w:rPr>
        <w:t>GEPEA.</w:t>
      </w:r>
    </w:p>
    <w:p w14:paraId="1E946DFD" w14:textId="77777777" w:rsidR="00CD0F21" w:rsidRPr="00854A8B" w:rsidRDefault="00CD0F21" w:rsidP="00854A8B">
      <w:pPr>
        <w:rPr>
          <w:rFonts w:cs="Arial"/>
          <w:szCs w:val="24"/>
        </w:rPr>
      </w:pPr>
    </w:p>
    <w:p w14:paraId="3F4C4872" w14:textId="77777777" w:rsidR="00205026" w:rsidRPr="00854A8B" w:rsidRDefault="00205026" w:rsidP="00C50B9A">
      <w:pPr>
        <w:pStyle w:val="Ttulo"/>
        <w:numPr>
          <w:ilvl w:val="3"/>
          <w:numId w:val="12"/>
        </w:numPr>
        <w:tabs>
          <w:tab w:val="left" w:pos="2268"/>
        </w:tabs>
        <w:spacing w:before="0" w:after="0"/>
        <w:ind w:hanging="594"/>
        <w:jc w:val="both"/>
        <w:rPr>
          <w:sz w:val="24"/>
          <w:szCs w:val="24"/>
        </w:rPr>
      </w:pPr>
      <w:bookmarkStart w:id="903" w:name="_Toc522276177"/>
      <w:bookmarkStart w:id="904" w:name="_Toc522278745"/>
      <w:bookmarkStart w:id="905" w:name="_Toc522282995"/>
      <w:bookmarkStart w:id="906" w:name="_Toc522283603"/>
      <w:bookmarkStart w:id="907" w:name="_Toc522284212"/>
      <w:bookmarkStart w:id="908" w:name="_Toc522284827"/>
      <w:bookmarkStart w:id="909" w:name="_Toc522285436"/>
      <w:bookmarkStart w:id="910" w:name="_Toc522286038"/>
      <w:bookmarkStart w:id="911" w:name="_Toc522286640"/>
      <w:bookmarkStart w:id="912" w:name="_Toc522287243"/>
      <w:bookmarkStart w:id="913" w:name="_Toc522276178"/>
      <w:bookmarkStart w:id="914" w:name="_Toc522278245"/>
      <w:bookmarkStart w:id="915" w:name="_Toc522278746"/>
      <w:bookmarkStart w:id="916" w:name="_Toc522282996"/>
      <w:bookmarkStart w:id="917" w:name="_Toc522283604"/>
      <w:bookmarkStart w:id="918" w:name="_Toc522284213"/>
      <w:bookmarkStart w:id="919" w:name="_Toc522284828"/>
      <w:bookmarkStart w:id="920" w:name="_Toc522285437"/>
      <w:bookmarkStart w:id="921" w:name="_Toc522286039"/>
      <w:bookmarkStart w:id="922" w:name="_Toc522286641"/>
      <w:bookmarkStart w:id="923" w:name="_Toc522287244"/>
      <w:bookmarkStart w:id="924" w:name="_Toc175512244"/>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r w:rsidRPr="00854A8B">
        <w:rPr>
          <w:sz w:val="24"/>
          <w:szCs w:val="24"/>
        </w:rPr>
        <w:t>Flora</w:t>
      </w:r>
      <w:bookmarkEnd w:id="924"/>
    </w:p>
    <w:p w14:paraId="6C840677" w14:textId="77777777" w:rsidR="00B97E16" w:rsidRPr="00854A8B" w:rsidRDefault="00B97E16" w:rsidP="00854A8B">
      <w:pPr>
        <w:rPr>
          <w:rFonts w:cs="Arial"/>
          <w:szCs w:val="24"/>
        </w:rPr>
      </w:pPr>
    </w:p>
    <w:p w14:paraId="1FF90742" w14:textId="343408F7" w:rsidR="0000334B" w:rsidRPr="00854A8B" w:rsidRDefault="00704610" w:rsidP="00854A8B">
      <w:pPr>
        <w:rPr>
          <w:rFonts w:cs="Arial"/>
          <w:szCs w:val="24"/>
        </w:rPr>
      </w:pPr>
      <w:r w:rsidRPr="00854A8B">
        <w:rPr>
          <w:rFonts w:cs="Arial"/>
          <w:szCs w:val="24"/>
        </w:rPr>
        <w:t>Con base en información primaria y secundaria</w:t>
      </w:r>
      <w:r w:rsidRPr="00854A8B">
        <w:rPr>
          <w:rFonts w:cs="Arial"/>
          <w:szCs w:val="24"/>
          <w:lang w:val="es-CO"/>
        </w:rPr>
        <w:t>,</w:t>
      </w:r>
      <w:r w:rsidR="004B0368">
        <w:rPr>
          <w:rFonts w:cs="Arial"/>
          <w:szCs w:val="24"/>
          <w:lang w:val="es-CO"/>
        </w:rPr>
        <w:t xml:space="preserve"> se</w:t>
      </w:r>
      <w:r w:rsidR="00D30F53" w:rsidRPr="00854A8B">
        <w:rPr>
          <w:rFonts w:cs="Arial"/>
          <w:szCs w:val="24"/>
        </w:rPr>
        <w:t xml:space="preserve"> deben caracterizar las unidades de cobertura vegetal </w:t>
      </w:r>
      <w:r w:rsidRPr="00854A8B">
        <w:rPr>
          <w:rFonts w:cs="Arial"/>
          <w:szCs w:val="24"/>
          <w:lang w:val="es-CO"/>
        </w:rPr>
        <w:t>p</w:t>
      </w:r>
      <w:r w:rsidR="0000334B" w:rsidRPr="00854A8B">
        <w:rPr>
          <w:rFonts w:cs="Arial"/>
          <w:szCs w:val="24"/>
          <w:lang w:val="es-CO"/>
        </w:rPr>
        <w:t>a</w:t>
      </w:r>
      <w:r w:rsidR="000010B0" w:rsidRPr="00854A8B">
        <w:rPr>
          <w:rFonts w:cs="Arial"/>
          <w:szCs w:val="24"/>
          <w:lang w:val="es-CO"/>
        </w:rPr>
        <w:t>ra cada una de las alternativas</w:t>
      </w:r>
      <w:r w:rsidR="00D30F53" w:rsidRPr="00854A8B">
        <w:rPr>
          <w:rFonts w:cs="Arial"/>
          <w:szCs w:val="24"/>
          <w:lang w:val="es-CO"/>
        </w:rPr>
        <w:t xml:space="preserve"> consideradas</w:t>
      </w:r>
      <w:r w:rsidR="000010B0" w:rsidRPr="00854A8B">
        <w:rPr>
          <w:rFonts w:cs="Arial"/>
          <w:szCs w:val="24"/>
          <w:lang w:val="es-CO"/>
        </w:rPr>
        <w:t xml:space="preserve">, </w:t>
      </w:r>
      <w:r w:rsidR="000010B0" w:rsidRPr="00854A8B">
        <w:rPr>
          <w:rFonts w:cs="Arial"/>
          <w:szCs w:val="24"/>
        </w:rPr>
        <w:t>incluyendo los siguientes aspectos: c</w:t>
      </w:r>
      <w:r w:rsidR="0000334B" w:rsidRPr="00854A8B">
        <w:rPr>
          <w:rFonts w:cs="Arial"/>
          <w:szCs w:val="24"/>
        </w:rPr>
        <w:t>omposición florística</w:t>
      </w:r>
      <w:r w:rsidR="008F4584" w:rsidRPr="00854A8B">
        <w:rPr>
          <w:rFonts w:cs="Arial"/>
          <w:szCs w:val="24"/>
        </w:rPr>
        <w:t xml:space="preserve"> de las principales unidades de cobertura identificadas</w:t>
      </w:r>
      <w:r w:rsidR="00D30F53" w:rsidRPr="00854A8B">
        <w:rPr>
          <w:rFonts w:cs="Arial"/>
          <w:szCs w:val="24"/>
        </w:rPr>
        <w:t>,</w:t>
      </w:r>
      <w:r w:rsidR="0000334B" w:rsidRPr="00854A8B">
        <w:rPr>
          <w:rFonts w:cs="Arial"/>
          <w:szCs w:val="24"/>
        </w:rPr>
        <w:t xml:space="preserve"> </w:t>
      </w:r>
      <w:r w:rsidR="00D30F53" w:rsidRPr="00854A8B">
        <w:rPr>
          <w:rFonts w:cs="Arial"/>
          <w:szCs w:val="24"/>
        </w:rPr>
        <w:t xml:space="preserve">y </w:t>
      </w:r>
      <w:r w:rsidR="0000334B" w:rsidRPr="00854A8B">
        <w:rPr>
          <w:rFonts w:cs="Arial"/>
          <w:szCs w:val="24"/>
        </w:rPr>
        <w:t>presencia de especies de interés por su categoría de amenaza</w:t>
      </w:r>
      <w:r w:rsidR="009C086B" w:rsidRPr="00854A8B">
        <w:rPr>
          <w:rStyle w:val="Refdenotaalpie"/>
          <w:rFonts w:cs="Arial"/>
          <w:szCs w:val="24"/>
        </w:rPr>
        <w:footnoteReference w:id="14"/>
      </w:r>
      <w:r w:rsidR="0000334B" w:rsidRPr="00854A8B">
        <w:rPr>
          <w:rFonts w:cs="Arial"/>
          <w:szCs w:val="24"/>
        </w:rPr>
        <w:t xml:space="preserve"> o </w:t>
      </w:r>
      <w:r w:rsidR="003538E4" w:rsidRPr="00854A8B">
        <w:rPr>
          <w:rFonts w:cs="Arial"/>
          <w:szCs w:val="24"/>
        </w:rPr>
        <w:t xml:space="preserve">distribución </w:t>
      </w:r>
      <w:r w:rsidR="00CD2E13" w:rsidRPr="00854A8B">
        <w:rPr>
          <w:rFonts w:cs="Arial"/>
          <w:szCs w:val="24"/>
        </w:rPr>
        <w:t>restringida</w:t>
      </w:r>
      <w:r w:rsidR="0000334B" w:rsidRPr="00854A8B">
        <w:rPr>
          <w:rStyle w:val="Refdenotaalpie"/>
          <w:rFonts w:cs="Arial"/>
          <w:szCs w:val="24"/>
        </w:rPr>
        <w:footnoteReference w:id="15"/>
      </w:r>
      <w:r w:rsidR="008F4584" w:rsidRPr="00854A8B">
        <w:rPr>
          <w:rFonts w:cs="Arial"/>
          <w:szCs w:val="24"/>
        </w:rPr>
        <w:t>.</w:t>
      </w:r>
    </w:p>
    <w:p w14:paraId="2F98248D" w14:textId="77777777" w:rsidR="00704610" w:rsidRPr="00854A8B" w:rsidRDefault="00704610" w:rsidP="00854A8B">
      <w:pPr>
        <w:rPr>
          <w:rFonts w:cs="Arial"/>
          <w:szCs w:val="24"/>
        </w:rPr>
      </w:pPr>
    </w:p>
    <w:p w14:paraId="7ABF0A30" w14:textId="775566ED" w:rsidR="0029488E" w:rsidRPr="00854A8B" w:rsidRDefault="0000334B" w:rsidP="00854A8B">
      <w:pPr>
        <w:rPr>
          <w:rFonts w:cs="Arial"/>
          <w:szCs w:val="24"/>
          <w:lang w:val="es-ES_tradnl"/>
        </w:rPr>
      </w:pPr>
      <w:r w:rsidRPr="00854A8B">
        <w:rPr>
          <w:rFonts w:cs="Arial"/>
          <w:szCs w:val="24"/>
        </w:rPr>
        <w:t>Cada una de las especies identificadas se debe calificar mediante parámetros que valoren el interés público (endemismo, vedas, vulnerabilidad o sensibilidad ambiental y extinción)</w:t>
      </w:r>
      <w:r w:rsidRPr="00854A8B">
        <w:rPr>
          <w:rFonts w:cs="Arial"/>
          <w:szCs w:val="24"/>
          <w:lang w:val="es-ES_tradnl"/>
        </w:rPr>
        <w:t xml:space="preserve">, conforme a los lineamientos establecidos </w:t>
      </w:r>
      <w:r w:rsidR="00D30F53" w:rsidRPr="00854A8B">
        <w:rPr>
          <w:rFonts w:cs="Arial"/>
          <w:szCs w:val="24"/>
          <w:lang w:val="es-ES_tradnl"/>
        </w:rPr>
        <w:t xml:space="preserve">en la </w:t>
      </w:r>
      <w:r w:rsidRPr="00854A8B">
        <w:rPr>
          <w:rFonts w:cs="Arial"/>
          <w:szCs w:val="24"/>
          <w:lang w:val="es-ES_tradnl"/>
        </w:rPr>
        <w:t>MGEPEA.</w:t>
      </w:r>
    </w:p>
    <w:p w14:paraId="5ECEC5AA" w14:textId="77777777" w:rsidR="00447F9A" w:rsidRPr="00854A8B" w:rsidRDefault="00447F9A" w:rsidP="00854A8B">
      <w:pPr>
        <w:rPr>
          <w:rFonts w:cs="Arial"/>
          <w:szCs w:val="24"/>
        </w:rPr>
      </w:pPr>
    </w:p>
    <w:p w14:paraId="28DCF029" w14:textId="77777777" w:rsidR="00D30F53" w:rsidRPr="00854A8B" w:rsidRDefault="00D30F53" w:rsidP="00C50B9A">
      <w:pPr>
        <w:pStyle w:val="Ttulo"/>
        <w:numPr>
          <w:ilvl w:val="3"/>
          <w:numId w:val="12"/>
        </w:numPr>
        <w:tabs>
          <w:tab w:val="left" w:pos="2268"/>
        </w:tabs>
        <w:spacing w:before="0" w:after="0"/>
        <w:ind w:hanging="594"/>
        <w:jc w:val="both"/>
        <w:rPr>
          <w:sz w:val="24"/>
          <w:szCs w:val="24"/>
        </w:rPr>
      </w:pPr>
      <w:bookmarkStart w:id="925" w:name="_Toc175512245"/>
      <w:r w:rsidRPr="00854A8B">
        <w:rPr>
          <w:sz w:val="24"/>
          <w:szCs w:val="24"/>
        </w:rPr>
        <w:t>Fauna</w:t>
      </w:r>
      <w:bookmarkEnd w:id="925"/>
    </w:p>
    <w:p w14:paraId="3EF60AEB" w14:textId="77777777" w:rsidR="00D30F53" w:rsidRPr="00854A8B" w:rsidRDefault="00D30F53" w:rsidP="00854A8B">
      <w:pPr>
        <w:numPr>
          <w:ilvl w:val="12"/>
          <w:numId w:val="0"/>
        </w:numPr>
        <w:tabs>
          <w:tab w:val="left" w:pos="-2268"/>
        </w:tabs>
        <w:suppressAutoHyphens/>
        <w:rPr>
          <w:rFonts w:cs="Arial"/>
          <w:spacing w:val="-3"/>
          <w:szCs w:val="24"/>
        </w:rPr>
      </w:pPr>
    </w:p>
    <w:p w14:paraId="000DB1CA" w14:textId="68806C65" w:rsidR="00D30F53" w:rsidRPr="00854A8B" w:rsidRDefault="00D30F53" w:rsidP="00854A8B">
      <w:pPr>
        <w:pStyle w:val="Textoindependiente"/>
        <w:spacing w:after="0"/>
        <w:rPr>
          <w:rFonts w:cs="Arial"/>
          <w:spacing w:val="-3"/>
          <w:szCs w:val="24"/>
        </w:rPr>
      </w:pPr>
      <w:r w:rsidRPr="00854A8B">
        <w:rPr>
          <w:rFonts w:cs="Arial"/>
          <w:szCs w:val="24"/>
          <w:lang w:val="es-CO" w:eastAsia="es-CO"/>
        </w:rPr>
        <w:t xml:space="preserve">Para cada alternativa propuesta por el titular del proyecto, obra o actividad y con base en </w:t>
      </w:r>
      <w:r w:rsidRPr="00854A8B">
        <w:rPr>
          <w:rFonts w:cs="Arial"/>
          <w:spacing w:val="-3"/>
          <w:szCs w:val="24"/>
        </w:rPr>
        <w:t xml:space="preserve">información secundaria, se debe presentar un listado actualizado de las especies potencialmente presentes en las unidades de cobertura de la tierra que fueron previamente </w:t>
      </w:r>
      <w:r w:rsidRPr="00854A8B">
        <w:rPr>
          <w:rFonts w:cs="Arial"/>
          <w:szCs w:val="24"/>
        </w:rPr>
        <w:t xml:space="preserve">identificadas. </w:t>
      </w:r>
      <w:r w:rsidRPr="00854A8B">
        <w:rPr>
          <w:rFonts w:cs="Arial"/>
          <w:spacing w:val="-3"/>
          <w:szCs w:val="24"/>
        </w:rPr>
        <w:t xml:space="preserve">La información debe contemplar, como mínimo, los siguientes grupos: </w:t>
      </w:r>
      <w:proofErr w:type="spellStart"/>
      <w:r w:rsidRPr="00854A8B">
        <w:rPr>
          <w:rFonts w:cs="Arial"/>
          <w:spacing w:val="-3"/>
          <w:szCs w:val="24"/>
        </w:rPr>
        <w:t>herpetos</w:t>
      </w:r>
      <w:proofErr w:type="spellEnd"/>
      <w:r w:rsidRPr="00854A8B">
        <w:rPr>
          <w:rFonts w:cs="Arial"/>
          <w:spacing w:val="-3"/>
          <w:szCs w:val="24"/>
        </w:rPr>
        <w:t xml:space="preserve"> (anfibios, reptiles), aves y mamíferos, teniendo en cuenta la toponimia de la región y la clasificación taxonómica actualizada hasta el nivel sistemático más preciso posible.</w:t>
      </w:r>
    </w:p>
    <w:p w14:paraId="286A52BF" w14:textId="77777777" w:rsidR="00D30F53" w:rsidRPr="00854A8B" w:rsidRDefault="00D30F53" w:rsidP="00854A8B">
      <w:pPr>
        <w:numPr>
          <w:ilvl w:val="12"/>
          <w:numId w:val="0"/>
        </w:numPr>
        <w:tabs>
          <w:tab w:val="left" w:pos="-2268"/>
        </w:tabs>
        <w:suppressAutoHyphens/>
        <w:rPr>
          <w:rFonts w:cs="Arial"/>
          <w:spacing w:val="-3"/>
          <w:szCs w:val="24"/>
        </w:rPr>
      </w:pPr>
    </w:p>
    <w:p w14:paraId="11F5445B" w14:textId="77777777" w:rsidR="00D30F53" w:rsidRPr="00854A8B" w:rsidRDefault="00D30F53" w:rsidP="00854A8B">
      <w:pPr>
        <w:numPr>
          <w:ilvl w:val="12"/>
          <w:numId w:val="0"/>
        </w:numPr>
        <w:tabs>
          <w:tab w:val="left" w:pos="-2268"/>
        </w:tabs>
        <w:suppressAutoHyphens/>
        <w:rPr>
          <w:rFonts w:cs="Arial"/>
          <w:spacing w:val="-3"/>
          <w:szCs w:val="24"/>
        </w:rPr>
      </w:pPr>
      <w:r w:rsidRPr="00854A8B">
        <w:rPr>
          <w:rFonts w:cs="Arial"/>
          <w:spacing w:val="-3"/>
          <w:szCs w:val="24"/>
        </w:rPr>
        <w:t>Igualmente, se debe identificar y cartografiar:</w:t>
      </w:r>
    </w:p>
    <w:p w14:paraId="094C0571" w14:textId="77777777" w:rsidR="00D30F53" w:rsidRPr="00854A8B" w:rsidRDefault="00D30F53" w:rsidP="00854A8B">
      <w:pPr>
        <w:numPr>
          <w:ilvl w:val="12"/>
          <w:numId w:val="0"/>
        </w:numPr>
        <w:tabs>
          <w:tab w:val="left" w:pos="-2268"/>
        </w:tabs>
        <w:suppressAutoHyphens/>
        <w:rPr>
          <w:rFonts w:cs="Arial"/>
          <w:spacing w:val="-3"/>
          <w:szCs w:val="24"/>
        </w:rPr>
      </w:pPr>
    </w:p>
    <w:p w14:paraId="4479843C" w14:textId="77777777" w:rsidR="00D30F53" w:rsidRPr="00D76F10" w:rsidRDefault="00D30F53" w:rsidP="00A821FB">
      <w:pPr>
        <w:pStyle w:val="Prrafodelista"/>
        <w:numPr>
          <w:ilvl w:val="0"/>
          <w:numId w:val="11"/>
        </w:numPr>
        <w:ind w:left="567" w:hanging="567"/>
        <w:contextualSpacing/>
        <w:rPr>
          <w:rFonts w:cs="Arial"/>
          <w:szCs w:val="24"/>
        </w:rPr>
      </w:pPr>
      <w:r w:rsidRPr="00D76F10">
        <w:rPr>
          <w:rFonts w:cs="Arial"/>
          <w:szCs w:val="24"/>
        </w:rPr>
        <w:t>Áreas de importancia para cría, reproducción, alimentación y anidación, así como zonas de paso de especies migratorias</w:t>
      </w:r>
      <w:r w:rsidRPr="00D76F10">
        <w:rPr>
          <w:vertAlign w:val="superscript"/>
        </w:rPr>
        <w:footnoteReference w:id="16"/>
      </w:r>
      <w:r w:rsidRPr="00D76F10">
        <w:rPr>
          <w:rFonts w:cs="Arial"/>
          <w:szCs w:val="24"/>
        </w:rPr>
        <w:t>.</w:t>
      </w:r>
    </w:p>
    <w:p w14:paraId="04D2D6E1" w14:textId="77777777" w:rsidR="00D30F53" w:rsidRPr="00854A8B" w:rsidRDefault="00D30F53" w:rsidP="00D76F10">
      <w:pPr>
        <w:tabs>
          <w:tab w:val="left" w:pos="-2268"/>
        </w:tabs>
        <w:suppressAutoHyphens/>
        <w:rPr>
          <w:rFonts w:cs="Arial"/>
          <w:spacing w:val="-3"/>
          <w:szCs w:val="24"/>
        </w:rPr>
      </w:pPr>
    </w:p>
    <w:p w14:paraId="278A2A7D" w14:textId="0D429C0A" w:rsidR="00D30F53" w:rsidRPr="00D76F10" w:rsidRDefault="00D30F53" w:rsidP="00A821FB">
      <w:pPr>
        <w:pStyle w:val="Prrafodelista"/>
        <w:numPr>
          <w:ilvl w:val="0"/>
          <w:numId w:val="11"/>
        </w:numPr>
        <w:ind w:left="567" w:hanging="567"/>
        <w:contextualSpacing/>
        <w:rPr>
          <w:rFonts w:cs="Arial"/>
          <w:szCs w:val="24"/>
        </w:rPr>
      </w:pPr>
      <w:r w:rsidRPr="00D76F10">
        <w:rPr>
          <w:rFonts w:cs="Arial"/>
          <w:szCs w:val="24"/>
        </w:rPr>
        <w:t>Especies de especial importancia por su categoría de protección, amenaza o distribución restringida.</w:t>
      </w:r>
    </w:p>
    <w:p w14:paraId="7A8CD273" w14:textId="77777777" w:rsidR="00D30F53" w:rsidRPr="00D76F10" w:rsidRDefault="00D30F53" w:rsidP="00D76F10">
      <w:pPr>
        <w:rPr>
          <w:rFonts w:cs="Arial"/>
          <w:spacing w:val="-3"/>
          <w:szCs w:val="24"/>
        </w:rPr>
      </w:pPr>
    </w:p>
    <w:p w14:paraId="07728C34" w14:textId="2AA08C43" w:rsidR="00D30F53" w:rsidRPr="00854A8B" w:rsidRDefault="00D30F53" w:rsidP="00854A8B">
      <w:pPr>
        <w:tabs>
          <w:tab w:val="left" w:pos="-2268"/>
        </w:tabs>
        <w:suppressAutoHyphens/>
        <w:rPr>
          <w:rFonts w:cs="Arial"/>
          <w:spacing w:val="-3"/>
          <w:szCs w:val="24"/>
        </w:rPr>
      </w:pPr>
      <w:r w:rsidRPr="00854A8B">
        <w:rPr>
          <w:rFonts w:cs="Arial"/>
          <w:spacing w:val="-3"/>
          <w:szCs w:val="24"/>
        </w:rPr>
        <w:t xml:space="preserve">Se debe calificar cada una de las especies identificadas </w:t>
      </w:r>
      <w:r w:rsidR="00EC43EE" w:rsidRPr="00854A8B">
        <w:rPr>
          <w:rFonts w:cs="Arial"/>
          <w:spacing w:val="-3"/>
          <w:szCs w:val="24"/>
        </w:rPr>
        <w:t>mediante</w:t>
      </w:r>
      <w:r w:rsidRPr="00854A8B">
        <w:rPr>
          <w:rFonts w:cs="Arial"/>
          <w:spacing w:val="-3"/>
          <w:szCs w:val="24"/>
        </w:rPr>
        <w:t xml:space="preserve"> parámetros que valoran </w:t>
      </w:r>
      <w:r w:rsidR="00E71722" w:rsidRPr="00854A8B">
        <w:rPr>
          <w:rFonts w:cs="Arial"/>
          <w:spacing w:val="-3"/>
          <w:szCs w:val="24"/>
        </w:rPr>
        <w:t>su importancia</w:t>
      </w:r>
      <w:r w:rsidRPr="00854A8B">
        <w:rPr>
          <w:rFonts w:cs="Arial"/>
          <w:spacing w:val="-3"/>
          <w:szCs w:val="24"/>
        </w:rPr>
        <w:t xml:space="preserve"> (</w:t>
      </w:r>
      <w:r w:rsidR="00EC43EE" w:rsidRPr="00854A8B">
        <w:rPr>
          <w:rFonts w:cs="Arial"/>
          <w:spacing w:val="-3"/>
          <w:szCs w:val="24"/>
        </w:rPr>
        <w:t xml:space="preserve">p. e. </w:t>
      </w:r>
      <w:r w:rsidRPr="00854A8B">
        <w:rPr>
          <w:rFonts w:cs="Arial"/>
          <w:spacing w:val="-3"/>
          <w:szCs w:val="24"/>
        </w:rPr>
        <w:t>endemi</w:t>
      </w:r>
      <w:r w:rsidR="00EC43EE" w:rsidRPr="00854A8B">
        <w:rPr>
          <w:rFonts w:cs="Arial"/>
          <w:spacing w:val="-3"/>
          <w:szCs w:val="24"/>
        </w:rPr>
        <w:t>smo</w:t>
      </w:r>
      <w:r w:rsidRPr="00854A8B">
        <w:rPr>
          <w:rFonts w:cs="Arial"/>
          <w:spacing w:val="-3"/>
          <w:szCs w:val="24"/>
        </w:rPr>
        <w:t>, veda, rareza</w:t>
      </w:r>
      <w:r w:rsidRPr="00854A8B">
        <w:rPr>
          <w:rStyle w:val="Refdenotaalpie"/>
          <w:rFonts w:cs="Arial"/>
          <w:spacing w:val="-3"/>
          <w:szCs w:val="24"/>
        </w:rPr>
        <w:footnoteReference w:id="17"/>
      </w:r>
      <w:r w:rsidRPr="00854A8B">
        <w:rPr>
          <w:rFonts w:cs="Arial"/>
          <w:spacing w:val="-3"/>
          <w:szCs w:val="24"/>
        </w:rPr>
        <w:t xml:space="preserve">, migración y </w:t>
      </w:r>
      <w:r w:rsidR="00E71722" w:rsidRPr="00854A8B">
        <w:rPr>
          <w:rFonts w:cs="Arial"/>
          <w:spacing w:val="-3"/>
          <w:szCs w:val="24"/>
        </w:rPr>
        <w:t>amenaza</w:t>
      </w:r>
      <w:r w:rsidRPr="00854A8B">
        <w:rPr>
          <w:rFonts w:cs="Arial"/>
          <w:spacing w:val="-3"/>
          <w:szCs w:val="24"/>
        </w:rPr>
        <w:t>), conforme a los lineamientos establecidos en la MGEPEA.</w:t>
      </w:r>
    </w:p>
    <w:p w14:paraId="50795545" w14:textId="77777777" w:rsidR="00D30F53" w:rsidRPr="00854A8B" w:rsidRDefault="00D30F53" w:rsidP="00854A8B">
      <w:pPr>
        <w:tabs>
          <w:tab w:val="left" w:pos="-2268"/>
        </w:tabs>
        <w:suppressAutoHyphens/>
        <w:rPr>
          <w:rFonts w:cs="Arial"/>
          <w:spacing w:val="-3"/>
          <w:szCs w:val="24"/>
        </w:rPr>
      </w:pPr>
    </w:p>
    <w:p w14:paraId="59C9229D" w14:textId="56B09680" w:rsidR="00D30F53" w:rsidRPr="00854A8B" w:rsidRDefault="00D30F53" w:rsidP="00854A8B">
      <w:pPr>
        <w:tabs>
          <w:tab w:val="left" w:pos="-2268"/>
        </w:tabs>
        <w:suppressAutoHyphens/>
        <w:rPr>
          <w:rFonts w:cs="Arial"/>
          <w:spacing w:val="-3"/>
          <w:szCs w:val="24"/>
        </w:rPr>
      </w:pPr>
      <w:r w:rsidRPr="00854A8B">
        <w:rPr>
          <w:rFonts w:cs="Arial"/>
          <w:spacing w:val="-3"/>
          <w:szCs w:val="24"/>
        </w:rPr>
        <w:t>Se debe utilizar información válida y confiable con respecto a la distribución de las especies de fauna silvestre identificadas para las alternativas propuestas, para lo cual se debe hacer uso de las fuentes de información establecidas en la MGEPEA, visores de corredores de distribución de fauna silvestre</w:t>
      </w:r>
      <w:r w:rsidR="00EC43EE" w:rsidRPr="00854A8B">
        <w:rPr>
          <w:rFonts w:cs="Arial"/>
          <w:spacing w:val="-3"/>
          <w:szCs w:val="24"/>
        </w:rPr>
        <w:t>,</w:t>
      </w:r>
      <w:r w:rsidRPr="00854A8B">
        <w:rPr>
          <w:rFonts w:cs="Arial"/>
          <w:spacing w:val="-3"/>
          <w:szCs w:val="24"/>
        </w:rPr>
        <w:t xml:space="preserve"> catálogos</w:t>
      </w:r>
      <w:r w:rsidR="00EC43EE" w:rsidRPr="00854A8B">
        <w:rPr>
          <w:rFonts w:cs="Arial"/>
          <w:spacing w:val="-3"/>
          <w:szCs w:val="24"/>
        </w:rPr>
        <w:t>,</w:t>
      </w:r>
      <w:r w:rsidRPr="00854A8B">
        <w:rPr>
          <w:rFonts w:cs="Arial"/>
          <w:spacing w:val="-3"/>
          <w:szCs w:val="24"/>
        </w:rPr>
        <w:t xml:space="preserve"> bases de datos</w:t>
      </w:r>
      <w:r w:rsidRPr="00854A8B">
        <w:rPr>
          <w:rStyle w:val="Refdenotaalpie"/>
          <w:rFonts w:cs="Arial"/>
          <w:spacing w:val="-3"/>
          <w:szCs w:val="24"/>
        </w:rPr>
        <w:footnoteReference w:id="18"/>
      </w:r>
      <w:r w:rsidRPr="00854A8B">
        <w:rPr>
          <w:rFonts w:cs="Arial"/>
          <w:spacing w:val="-3"/>
          <w:szCs w:val="24"/>
        </w:rPr>
        <w:t xml:space="preserve">, o </w:t>
      </w:r>
      <w:r w:rsidR="00EC43EE" w:rsidRPr="00854A8B">
        <w:rPr>
          <w:rFonts w:cs="Arial"/>
          <w:spacing w:val="-3"/>
          <w:szCs w:val="24"/>
        </w:rPr>
        <w:t xml:space="preserve">la </w:t>
      </w:r>
      <w:r w:rsidRPr="00854A8B">
        <w:rPr>
          <w:rFonts w:cs="Arial"/>
          <w:spacing w:val="-3"/>
          <w:szCs w:val="24"/>
        </w:rPr>
        <w:t>revisión de expertos.</w:t>
      </w:r>
    </w:p>
    <w:p w14:paraId="1441C61E" w14:textId="77777777" w:rsidR="00D30F53" w:rsidRPr="00854A8B" w:rsidRDefault="00D30F53" w:rsidP="00854A8B">
      <w:pPr>
        <w:numPr>
          <w:ilvl w:val="12"/>
          <w:numId w:val="0"/>
        </w:numPr>
        <w:tabs>
          <w:tab w:val="left" w:pos="-2268"/>
        </w:tabs>
        <w:suppressAutoHyphens/>
        <w:rPr>
          <w:rFonts w:cs="Arial"/>
          <w:spacing w:val="-3"/>
          <w:szCs w:val="24"/>
        </w:rPr>
      </w:pPr>
    </w:p>
    <w:p w14:paraId="3D81FA1A" w14:textId="1BCC8936" w:rsidR="00626A89" w:rsidRPr="00854A8B" w:rsidRDefault="00DD5A0E" w:rsidP="00A821FB">
      <w:pPr>
        <w:pStyle w:val="Ttulo"/>
        <w:numPr>
          <w:ilvl w:val="3"/>
          <w:numId w:val="12"/>
        </w:numPr>
        <w:spacing w:before="0" w:after="0"/>
        <w:ind w:hanging="594"/>
        <w:jc w:val="both"/>
        <w:rPr>
          <w:sz w:val="24"/>
          <w:szCs w:val="24"/>
        </w:rPr>
      </w:pPr>
      <w:bookmarkStart w:id="926" w:name="_Toc175512246"/>
      <w:r w:rsidRPr="00D76F10">
        <w:rPr>
          <w:sz w:val="24"/>
          <w:szCs w:val="24"/>
        </w:rPr>
        <w:t>Análisis de fragmentación</w:t>
      </w:r>
      <w:r w:rsidR="00EC43EE" w:rsidRPr="00854A8B">
        <w:rPr>
          <w:sz w:val="24"/>
          <w:szCs w:val="24"/>
        </w:rPr>
        <w:t xml:space="preserve"> y conectividad</w:t>
      </w:r>
      <w:bookmarkEnd w:id="926"/>
    </w:p>
    <w:p w14:paraId="3E648E23" w14:textId="77777777" w:rsidR="00626A89" w:rsidRPr="00854A8B" w:rsidRDefault="00626A89" w:rsidP="00854A8B">
      <w:pPr>
        <w:rPr>
          <w:rFonts w:cs="Arial"/>
          <w:szCs w:val="24"/>
          <w:lang w:val="es-ES_tradnl"/>
        </w:rPr>
      </w:pPr>
    </w:p>
    <w:p w14:paraId="32ADB4A0" w14:textId="14380E03" w:rsidR="00934C6D" w:rsidRPr="00854A8B" w:rsidRDefault="00F02088" w:rsidP="00854A8B">
      <w:pPr>
        <w:overflowPunct/>
        <w:textAlignment w:val="auto"/>
        <w:rPr>
          <w:rFonts w:cs="Arial"/>
          <w:szCs w:val="24"/>
          <w:lang w:val="es-CO" w:eastAsia="es-CO"/>
        </w:rPr>
      </w:pPr>
      <w:r w:rsidRPr="00854A8B">
        <w:rPr>
          <w:rFonts w:cs="Arial"/>
          <w:szCs w:val="24"/>
          <w:lang w:val="es-CO" w:eastAsia="es-CO"/>
        </w:rPr>
        <w:t xml:space="preserve">Para cada </w:t>
      </w:r>
      <w:r w:rsidR="00934C6D" w:rsidRPr="00854A8B">
        <w:rPr>
          <w:rFonts w:cs="Arial"/>
          <w:szCs w:val="24"/>
          <w:lang w:val="es-CO" w:eastAsia="es-CO"/>
        </w:rPr>
        <w:t>alternativa se debe presentar el</w:t>
      </w:r>
      <w:r w:rsidRPr="00854A8B">
        <w:rPr>
          <w:rFonts w:cs="Arial"/>
          <w:szCs w:val="24"/>
          <w:lang w:val="es-CO" w:eastAsia="es-CO"/>
        </w:rPr>
        <w:t xml:space="preserve"> análisis </w:t>
      </w:r>
      <w:r w:rsidR="00934C6D" w:rsidRPr="00854A8B">
        <w:rPr>
          <w:rFonts w:cs="Arial"/>
          <w:szCs w:val="24"/>
          <w:lang w:val="es-CO" w:eastAsia="es-CO"/>
        </w:rPr>
        <w:t xml:space="preserve">de </w:t>
      </w:r>
      <w:r w:rsidR="00F64EEA" w:rsidRPr="00854A8B">
        <w:rPr>
          <w:rFonts w:cs="Arial"/>
          <w:szCs w:val="24"/>
          <w:lang w:val="es-CO" w:eastAsia="es-CO"/>
        </w:rPr>
        <w:t xml:space="preserve">fragmentación y </w:t>
      </w:r>
      <w:r w:rsidR="00934C6D" w:rsidRPr="00854A8B">
        <w:rPr>
          <w:rFonts w:cs="Arial"/>
          <w:szCs w:val="24"/>
          <w:lang w:val="es-CO" w:eastAsia="es-CO"/>
        </w:rPr>
        <w:t xml:space="preserve">conectividad </w:t>
      </w:r>
      <w:r w:rsidR="00F64EEA" w:rsidRPr="00854A8B">
        <w:rPr>
          <w:rFonts w:cs="Arial"/>
          <w:szCs w:val="24"/>
          <w:lang w:val="es-CO" w:eastAsia="es-CO"/>
        </w:rPr>
        <w:t>de acuerdo con</w:t>
      </w:r>
      <w:r w:rsidR="00934C6D" w:rsidRPr="00854A8B">
        <w:rPr>
          <w:rFonts w:cs="Arial"/>
          <w:szCs w:val="24"/>
          <w:lang w:val="es-CO" w:eastAsia="es-CO"/>
        </w:rPr>
        <w:t xml:space="preserve"> los lineamientos establecidos </w:t>
      </w:r>
      <w:r w:rsidR="00F64EEA" w:rsidRPr="00854A8B">
        <w:rPr>
          <w:rFonts w:cs="Arial"/>
          <w:szCs w:val="24"/>
          <w:lang w:val="es-CO" w:eastAsia="es-CO"/>
        </w:rPr>
        <w:t>en</w:t>
      </w:r>
      <w:r w:rsidR="008F4584" w:rsidRPr="00854A8B">
        <w:rPr>
          <w:rFonts w:cs="Arial"/>
          <w:szCs w:val="24"/>
          <w:lang w:val="es-CO" w:eastAsia="es-CO"/>
        </w:rPr>
        <w:t xml:space="preserve"> la</w:t>
      </w:r>
      <w:r w:rsidR="00934C6D" w:rsidRPr="00854A8B">
        <w:rPr>
          <w:rFonts w:cs="Arial"/>
          <w:szCs w:val="24"/>
          <w:lang w:val="es-CO" w:eastAsia="es-CO"/>
        </w:rPr>
        <w:t xml:space="preserve"> MGEPEA.</w:t>
      </w:r>
    </w:p>
    <w:p w14:paraId="4CF724C8" w14:textId="77777777" w:rsidR="00934C6D" w:rsidRPr="00854A8B" w:rsidRDefault="00934C6D" w:rsidP="00854A8B">
      <w:pPr>
        <w:overflowPunct/>
        <w:textAlignment w:val="auto"/>
        <w:rPr>
          <w:rFonts w:cs="Arial"/>
          <w:szCs w:val="24"/>
          <w:lang w:val="es-CO" w:eastAsia="es-CO"/>
        </w:rPr>
      </w:pPr>
    </w:p>
    <w:p w14:paraId="57EE6D1A" w14:textId="686C773A" w:rsidR="00D76F10" w:rsidRPr="00C50B9A" w:rsidRDefault="00B97E16" w:rsidP="00C50B9A">
      <w:pPr>
        <w:overflowPunct/>
        <w:textAlignment w:val="auto"/>
        <w:rPr>
          <w:rFonts w:cs="Arial"/>
          <w:szCs w:val="24"/>
          <w:lang w:val="es-CO" w:eastAsia="es-CO"/>
        </w:rPr>
      </w:pPr>
      <w:r w:rsidRPr="00854A8B">
        <w:rPr>
          <w:rFonts w:cs="Arial"/>
          <w:szCs w:val="24"/>
          <w:lang w:val="es-CO" w:eastAsia="es-CO"/>
        </w:rPr>
        <w:t>El análisis</w:t>
      </w:r>
      <w:r w:rsidR="00F02088" w:rsidRPr="00854A8B">
        <w:rPr>
          <w:rFonts w:cs="Arial"/>
          <w:szCs w:val="24"/>
          <w:lang w:val="es-CO" w:eastAsia="es-CO"/>
        </w:rPr>
        <w:t xml:space="preserve"> debe presentarse para los escenarios: actual o sin proyecto, </w:t>
      </w:r>
      <w:r w:rsidR="00A146AB" w:rsidRPr="00854A8B">
        <w:rPr>
          <w:rFonts w:cs="Arial"/>
          <w:szCs w:val="24"/>
          <w:lang w:val="es-CO" w:eastAsia="es-CO"/>
        </w:rPr>
        <w:t>a</w:t>
      </w:r>
      <w:r w:rsidR="00F02088" w:rsidRPr="00854A8B">
        <w:rPr>
          <w:rFonts w:cs="Arial"/>
          <w:szCs w:val="24"/>
          <w:lang w:val="es-CO" w:eastAsia="es-CO"/>
        </w:rPr>
        <w:t>lternativa 1, alternativa 2, alternativa n; analizando el efecto que cada una de las alternativas propuestas tendría sobre el hábitat, desde el punto de vista de fragmentación y pérdida de la conectividad ecológica.</w:t>
      </w:r>
    </w:p>
    <w:p w14:paraId="52FC9A1E" w14:textId="77777777" w:rsidR="00D76F10" w:rsidRPr="00854A8B" w:rsidRDefault="00D76F10" w:rsidP="00854A8B">
      <w:pPr>
        <w:numPr>
          <w:ilvl w:val="12"/>
          <w:numId w:val="0"/>
        </w:numPr>
        <w:tabs>
          <w:tab w:val="left" w:pos="-2268"/>
        </w:tabs>
        <w:suppressAutoHyphens/>
        <w:rPr>
          <w:rFonts w:cs="Arial"/>
          <w:spacing w:val="-3"/>
          <w:szCs w:val="24"/>
        </w:rPr>
      </w:pPr>
    </w:p>
    <w:p w14:paraId="500A5CD2" w14:textId="1A44B18D" w:rsidR="00581589" w:rsidRPr="00545DC3" w:rsidRDefault="00626A89" w:rsidP="00A821FB">
      <w:pPr>
        <w:pStyle w:val="Ttulo"/>
        <w:numPr>
          <w:ilvl w:val="2"/>
          <w:numId w:val="12"/>
        </w:numPr>
        <w:spacing w:before="0" w:after="0"/>
        <w:ind w:left="1134" w:hanging="567"/>
        <w:jc w:val="both"/>
        <w:rPr>
          <w:sz w:val="24"/>
          <w:szCs w:val="24"/>
        </w:rPr>
      </w:pPr>
      <w:bookmarkStart w:id="927" w:name="_Toc175512247"/>
      <w:r w:rsidRPr="00545DC3">
        <w:rPr>
          <w:sz w:val="24"/>
          <w:szCs w:val="24"/>
        </w:rPr>
        <w:t>Ecosistemas acuáticos</w:t>
      </w:r>
      <w:bookmarkEnd w:id="927"/>
    </w:p>
    <w:p w14:paraId="3897D655" w14:textId="77777777" w:rsidR="00581589" w:rsidRPr="00854A8B" w:rsidRDefault="00581589" w:rsidP="00854A8B">
      <w:pPr>
        <w:rPr>
          <w:rFonts w:cs="Arial"/>
          <w:szCs w:val="24"/>
          <w:lang w:val="es-ES_tradnl"/>
        </w:rPr>
      </w:pPr>
    </w:p>
    <w:p w14:paraId="34063FE4" w14:textId="65E6AF43" w:rsidR="00581589" w:rsidRPr="00854A8B" w:rsidRDefault="00581589" w:rsidP="00854A8B">
      <w:pPr>
        <w:rPr>
          <w:rFonts w:cs="Arial"/>
          <w:szCs w:val="24"/>
          <w:lang w:val="es-ES_tradnl"/>
        </w:rPr>
      </w:pPr>
      <w:r w:rsidRPr="00854A8B">
        <w:rPr>
          <w:rFonts w:cs="Arial"/>
          <w:szCs w:val="24"/>
          <w:lang w:val="es-ES_tradnl"/>
        </w:rPr>
        <w:t xml:space="preserve">Se deben identificar los ecosistemas </w:t>
      </w:r>
      <w:r w:rsidR="00A32954" w:rsidRPr="00854A8B">
        <w:rPr>
          <w:rFonts w:cs="Arial"/>
          <w:szCs w:val="24"/>
          <w:lang w:val="es-ES_tradnl"/>
        </w:rPr>
        <w:t>acuáticos</w:t>
      </w:r>
      <w:r w:rsidR="006C77BC" w:rsidRPr="00854A8B">
        <w:rPr>
          <w:rFonts w:cs="Arial"/>
          <w:szCs w:val="24"/>
          <w:lang w:val="es-ES_tradnl"/>
        </w:rPr>
        <w:t xml:space="preserve"> continentales (lóticos y lénticos) y </w:t>
      </w:r>
      <w:r w:rsidRPr="00854A8B">
        <w:rPr>
          <w:rFonts w:cs="Arial"/>
          <w:szCs w:val="24"/>
          <w:lang w:val="es-ES_tradnl"/>
        </w:rPr>
        <w:t>marino-costeros</w:t>
      </w:r>
      <w:r w:rsidR="006C77BC" w:rsidRPr="00854A8B">
        <w:rPr>
          <w:rFonts w:cs="Arial"/>
          <w:szCs w:val="24"/>
          <w:lang w:val="es-ES_tradnl"/>
        </w:rPr>
        <w:t>,</w:t>
      </w:r>
      <w:r w:rsidRPr="00854A8B">
        <w:rPr>
          <w:rFonts w:cs="Arial"/>
          <w:szCs w:val="24"/>
          <w:lang w:val="es-ES_tradnl"/>
        </w:rPr>
        <w:t xml:space="preserve"> y determinar su dinámica e importancia en el contexto regional, </w:t>
      </w:r>
      <w:r w:rsidRPr="00854A8B">
        <w:rPr>
          <w:rFonts w:cs="Arial"/>
          <w:spacing w:val="-3"/>
          <w:szCs w:val="24"/>
        </w:rPr>
        <w:t>conforme a los lineamientos establecidos en la MGEPEA</w:t>
      </w:r>
      <w:r w:rsidRPr="00854A8B">
        <w:rPr>
          <w:rFonts w:cs="Arial"/>
          <w:szCs w:val="24"/>
          <w:lang w:val="es-ES_tradnl"/>
        </w:rPr>
        <w:t xml:space="preserve">, presentando la correspondiente cartografía del mapa de ecosistemas </w:t>
      </w:r>
      <w:r w:rsidR="006C77BC" w:rsidRPr="00854A8B">
        <w:rPr>
          <w:rFonts w:cs="Arial"/>
          <w:szCs w:val="24"/>
          <w:lang w:val="es-ES_tradnl"/>
        </w:rPr>
        <w:t xml:space="preserve">acuáticos </w:t>
      </w:r>
      <w:r w:rsidRPr="00854A8B">
        <w:rPr>
          <w:rFonts w:cs="Arial"/>
          <w:szCs w:val="24"/>
          <w:lang w:val="es-ES_tradnl"/>
        </w:rPr>
        <w:t>con la información obtenida</w:t>
      </w:r>
      <w:r w:rsidRPr="00854A8B">
        <w:rPr>
          <w:rStyle w:val="Refdenotaalpie"/>
          <w:rFonts w:cs="Arial"/>
          <w:szCs w:val="24"/>
        </w:rPr>
        <w:footnoteReference w:id="19"/>
      </w:r>
      <w:r w:rsidRPr="00854A8B">
        <w:rPr>
          <w:rFonts w:cs="Arial"/>
          <w:szCs w:val="24"/>
          <w:lang w:val="es-ES_tradnl"/>
        </w:rPr>
        <w:t>.</w:t>
      </w:r>
    </w:p>
    <w:p w14:paraId="6ECDCC77" w14:textId="77777777" w:rsidR="00581589" w:rsidRPr="00854A8B" w:rsidRDefault="00581589" w:rsidP="00854A8B">
      <w:pPr>
        <w:rPr>
          <w:rFonts w:cs="Arial"/>
          <w:szCs w:val="24"/>
          <w:lang w:val="es-ES_tradnl"/>
        </w:rPr>
      </w:pPr>
    </w:p>
    <w:p w14:paraId="6829EBBC" w14:textId="1B021F6E" w:rsidR="00581589" w:rsidRPr="00854A8B" w:rsidRDefault="00F470E3" w:rsidP="00854A8B">
      <w:pPr>
        <w:pStyle w:val="Default"/>
        <w:jc w:val="both"/>
        <w:rPr>
          <w:rFonts w:ascii="Arial" w:hAnsi="Arial" w:cs="Arial"/>
          <w:sz w:val="24"/>
          <w:szCs w:val="24"/>
        </w:rPr>
      </w:pPr>
      <w:r w:rsidRPr="00854A8B">
        <w:rPr>
          <w:rFonts w:ascii="Arial" w:hAnsi="Arial" w:cs="Arial"/>
          <w:sz w:val="24"/>
          <w:szCs w:val="24"/>
        </w:rPr>
        <w:lastRenderedPageBreak/>
        <w:t>P</w:t>
      </w:r>
      <w:r w:rsidR="00581589" w:rsidRPr="00854A8B">
        <w:rPr>
          <w:rFonts w:ascii="Arial" w:hAnsi="Arial" w:cs="Arial"/>
          <w:sz w:val="24"/>
          <w:szCs w:val="24"/>
        </w:rPr>
        <w:t>ara cada una de las alternativas consideradas, se debe</w:t>
      </w:r>
      <w:r w:rsidR="00A24929">
        <w:rPr>
          <w:rFonts w:ascii="Arial" w:hAnsi="Arial" w:cs="Arial"/>
          <w:sz w:val="24"/>
          <w:szCs w:val="24"/>
        </w:rPr>
        <w:t>:</w:t>
      </w:r>
    </w:p>
    <w:p w14:paraId="2B458AE7" w14:textId="77777777" w:rsidR="00581589" w:rsidRPr="00854A8B" w:rsidRDefault="00581589" w:rsidP="00854A8B">
      <w:pPr>
        <w:pStyle w:val="Default"/>
        <w:jc w:val="both"/>
        <w:rPr>
          <w:rFonts w:ascii="Arial" w:hAnsi="Arial" w:cs="Arial"/>
          <w:sz w:val="24"/>
          <w:szCs w:val="24"/>
        </w:rPr>
      </w:pPr>
    </w:p>
    <w:p w14:paraId="25EE8035" w14:textId="4FA4DF89" w:rsidR="00581589" w:rsidRPr="00A43410" w:rsidRDefault="00A24929" w:rsidP="00A821FB">
      <w:pPr>
        <w:pStyle w:val="Prrafodelista"/>
        <w:numPr>
          <w:ilvl w:val="0"/>
          <w:numId w:val="11"/>
        </w:numPr>
        <w:ind w:left="567" w:hanging="567"/>
        <w:contextualSpacing/>
        <w:rPr>
          <w:rFonts w:cs="Arial"/>
          <w:szCs w:val="24"/>
        </w:rPr>
      </w:pPr>
      <w:r>
        <w:rPr>
          <w:rFonts w:cs="Arial"/>
          <w:szCs w:val="24"/>
          <w:lang w:val="es-ES"/>
        </w:rPr>
        <w:t>Incluir</w:t>
      </w:r>
      <w:r w:rsidRPr="00A24929">
        <w:rPr>
          <w:rFonts w:cs="Arial"/>
          <w:szCs w:val="24"/>
        </w:rPr>
        <w:t>, cuando aplique</w:t>
      </w:r>
      <w:r>
        <w:rPr>
          <w:rFonts w:cs="Arial"/>
          <w:szCs w:val="24"/>
        </w:rPr>
        <w:t>, l</w:t>
      </w:r>
      <w:r w:rsidR="00581589" w:rsidRPr="00A43410">
        <w:rPr>
          <w:rFonts w:cs="Arial"/>
          <w:szCs w:val="24"/>
        </w:rPr>
        <w:t>a identificación de los siguientes ecosistemas: estuarinos (manglares, lagunas costeras, zonas pantanosas, estuarios, deltas, etc.) y marino-costeros (playas, litoral rocoso y arenoso, praderas de pastos marinos, corales de aguas someras y profundas, fondos blandos, duros y vegetados, etc.), en especial si las obras y actividades implican intervenciones marinas directas que puedan afectar estos ecosistemas. Se debe presentar la respectiva cartografía.</w:t>
      </w:r>
    </w:p>
    <w:p w14:paraId="49B94540" w14:textId="77777777" w:rsidR="00581589" w:rsidRPr="00854A8B" w:rsidRDefault="00581589" w:rsidP="00A43410">
      <w:pPr>
        <w:tabs>
          <w:tab w:val="left" w:pos="-2268"/>
        </w:tabs>
        <w:suppressAutoHyphens/>
        <w:rPr>
          <w:rFonts w:cs="Arial"/>
          <w:spacing w:val="-3"/>
          <w:szCs w:val="24"/>
        </w:rPr>
      </w:pPr>
    </w:p>
    <w:p w14:paraId="63A2737A" w14:textId="5DA7D64D" w:rsidR="00581589" w:rsidRPr="00A43410" w:rsidRDefault="00A2774C" w:rsidP="00A821FB">
      <w:pPr>
        <w:pStyle w:val="Prrafodelista"/>
        <w:numPr>
          <w:ilvl w:val="0"/>
          <w:numId w:val="11"/>
        </w:numPr>
        <w:ind w:left="567" w:hanging="567"/>
        <w:contextualSpacing/>
        <w:rPr>
          <w:rFonts w:cs="Arial"/>
          <w:szCs w:val="24"/>
        </w:rPr>
      </w:pPr>
      <w:r>
        <w:rPr>
          <w:rFonts w:cs="Arial"/>
          <w:szCs w:val="24"/>
        </w:rPr>
        <w:t>Incluir, cuando aplique, y s</w:t>
      </w:r>
      <w:r w:rsidR="00581589" w:rsidRPr="00A43410">
        <w:rPr>
          <w:rFonts w:cs="Arial"/>
          <w:szCs w:val="24"/>
        </w:rPr>
        <w:t>egún el ecosistema acuático identificado anteriormente, la caracterización de las siguientes comunidades hidrobiológicas, con base en información secundaria fidedigna</w:t>
      </w:r>
      <w:r w:rsidR="00581589" w:rsidRPr="00A43410">
        <w:rPr>
          <w:vertAlign w:val="superscript"/>
        </w:rPr>
        <w:footnoteReference w:id="20"/>
      </w:r>
      <w:r w:rsidR="00581589" w:rsidRPr="00A43410">
        <w:rPr>
          <w:rFonts w:cs="Arial"/>
          <w:szCs w:val="24"/>
        </w:rPr>
        <w:t>, así:</w:t>
      </w:r>
    </w:p>
    <w:p w14:paraId="6A34F73E" w14:textId="77777777" w:rsidR="00581589" w:rsidRPr="00854A8B" w:rsidRDefault="00581589" w:rsidP="00A43410">
      <w:pPr>
        <w:tabs>
          <w:tab w:val="left" w:pos="-2268"/>
        </w:tabs>
        <w:suppressAutoHyphens/>
        <w:rPr>
          <w:rFonts w:cs="Arial"/>
          <w:spacing w:val="-3"/>
          <w:szCs w:val="24"/>
        </w:rPr>
      </w:pPr>
    </w:p>
    <w:p w14:paraId="0CFE0342" w14:textId="3B18EB2D" w:rsidR="00581589" w:rsidRPr="00854A8B" w:rsidRDefault="00581589" w:rsidP="00A821FB">
      <w:pPr>
        <w:numPr>
          <w:ilvl w:val="0"/>
          <w:numId w:val="6"/>
        </w:numPr>
        <w:tabs>
          <w:tab w:val="clear" w:pos="720"/>
        </w:tabs>
        <w:ind w:left="1134" w:hanging="567"/>
        <w:rPr>
          <w:rFonts w:cs="Arial"/>
          <w:szCs w:val="24"/>
        </w:rPr>
      </w:pPr>
      <w:r w:rsidRPr="00854A8B">
        <w:rPr>
          <w:rFonts w:cs="Arial"/>
          <w:szCs w:val="24"/>
        </w:rPr>
        <w:t>Ecosistemas acuáticos continentales (lóticos y lénticos)</w:t>
      </w:r>
      <w:r w:rsidR="00FD661B" w:rsidRPr="00854A8B">
        <w:rPr>
          <w:rFonts w:cs="Arial"/>
          <w:szCs w:val="24"/>
        </w:rPr>
        <w:t>:</w:t>
      </w:r>
    </w:p>
    <w:p w14:paraId="39A5476D" w14:textId="77777777" w:rsidR="00FD661B" w:rsidRPr="00A43410" w:rsidRDefault="00FD661B" w:rsidP="00A43410">
      <w:pPr>
        <w:tabs>
          <w:tab w:val="left" w:pos="-2268"/>
        </w:tabs>
        <w:suppressAutoHyphens/>
        <w:rPr>
          <w:rFonts w:cs="Arial"/>
          <w:szCs w:val="24"/>
        </w:rPr>
      </w:pPr>
    </w:p>
    <w:p w14:paraId="07CFA683" w14:textId="77777777" w:rsidR="00581589" w:rsidRDefault="00581589" w:rsidP="00A821FB">
      <w:pPr>
        <w:pStyle w:val="Textocomentario"/>
        <w:numPr>
          <w:ilvl w:val="0"/>
          <w:numId w:val="13"/>
        </w:numPr>
        <w:ind w:left="1701" w:hanging="567"/>
        <w:rPr>
          <w:rFonts w:cs="Arial"/>
          <w:szCs w:val="24"/>
        </w:rPr>
      </w:pPr>
      <w:r w:rsidRPr="00854A8B">
        <w:rPr>
          <w:rFonts w:cs="Arial"/>
          <w:szCs w:val="24"/>
        </w:rPr>
        <w:t>Fitoplancton.</w:t>
      </w:r>
    </w:p>
    <w:p w14:paraId="392EAF24" w14:textId="77777777" w:rsidR="00640A98" w:rsidRPr="00854A8B" w:rsidRDefault="00640A98" w:rsidP="00640A98">
      <w:pPr>
        <w:pStyle w:val="Textocomentario"/>
        <w:rPr>
          <w:rFonts w:cs="Arial"/>
          <w:szCs w:val="24"/>
        </w:rPr>
      </w:pPr>
    </w:p>
    <w:p w14:paraId="4433B785" w14:textId="77777777" w:rsidR="00581589" w:rsidRDefault="00581589" w:rsidP="00A821FB">
      <w:pPr>
        <w:pStyle w:val="Textocomentario"/>
        <w:numPr>
          <w:ilvl w:val="0"/>
          <w:numId w:val="13"/>
        </w:numPr>
        <w:ind w:left="1701" w:hanging="567"/>
        <w:rPr>
          <w:rFonts w:cs="Arial"/>
          <w:szCs w:val="24"/>
        </w:rPr>
      </w:pPr>
      <w:r w:rsidRPr="00854A8B">
        <w:rPr>
          <w:rFonts w:cs="Arial"/>
          <w:szCs w:val="24"/>
        </w:rPr>
        <w:t>Zooplancton.</w:t>
      </w:r>
    </w:p>
    <w:p w14:paraId="14DBEAAA" w14:textId="77777777" w:rsidR="00640A98" w:rsidRPr="00854A8B" w:rsidRDefault="00640A98" w:rsidP="00640A98">
      <w:pPr>
        <w:pStyle w:val="Textocomentario"/>
        <w:rPr>
          <w:rFonts w:cs="Arial"/>
          <w:szCs w:val="24"/>
        </w:rPr>
      </w:pPr>
    </w:p>
    <w:p w14:paraId="0F14518C" w14:textId="77777777" w:rsidR="00581589" w:rsidRDefault="00581589" w:rsidP="00A821FB">
      <w:pPr>
        <w:pStyle w:val="Textocomentario"/>
        <w:numPr>
          <w:ilvl w:val="0"/>
          <w:numId w:val="13"/>
        </w:numPr>
        <w:ind w:left="1701" w:hanging="567"/>
        <w:rPr>
          <w:rFonts w:cs="Arial"/>
          <w:szCs w:val="24"/>
        </w:rPr>
      </w:pPr>
      <w:proofErr w:type="spellStart"/>
      <w:r w:rsidRPr="00854A8B">
        <w:rPr>
          <w:rFonts w:cs="Arial"/>
          <w:szCs w:val="24"/>
        </w:rPr>
        <w:t>Perifiton</w:t>
      </w:r>
      <w:proofErr w:type="spellEnd"/>
      <w:r w:rsidRPr="00854A8B">
        <w:rPr>
          <w:rFonts w:cs="Arial"/>
          <w:szCs w:val="24"/>
        </w:rPr>
        <w:t>.</w:t>
      </w:r>
    </w:p>
    <w:p w14:paraId="7FCB65A7" w14:textId="77777777" w:rsidR="00640A98" w:rsidRPr="00854A8B" w:rsidRDefault="00640A98" w:rsidP="00640A98">
      <w:pPr>
        <w:pStyle w:val="Textocomentario"/>
        <w:rPr>
          <w:rFonts w:cs="Arial"/>
          <w:szCs w:val="24"/>
        </w:rPr>
      </w:pPr>
    </w:p>
    <w:p w14:paraId="19890E60" w14:textId="77777777" w:rsidR="00581589" w:rsidRDefault="00581589" w:rsidP="00A821FB">
      <w:pPr>
        <w:pStyle w:val="Textocomentario"/>
        <w:numPr>
          <w:ilvl w:val="0"/>
          <w:numId w:val="13"/>
        </w:numPr>
        <w:ind w:left="1701" w:hanging="567"/>
        <w:rPr>
          <w:rFonts w:cs="Arial"/>
          <w:szCs w:val="24"/>
        </w:rPr>
      </w:pPr>
      <w:proofErr w:type="spellStart"/>
      <w:r w:rsidRPr="00854A8B">
        <w:rPr>
          <w:rFonts w:cs="Arial"/>
          <w:szCs w:val="24"/>
        </w:rPr>
        <w:t>Macrófitas</w:t>
      </w:r>
      <w:proofErr w:type="spellEnd"/>
      <w:r w:rsidRPr="00854A8B">
        <w:rPr>
          <w:rFonts w:cs="Arial"/>
          <w:szCs w:val="24"/>
        </w:rPr>
        <w:t xml:space="preserve"> acuáticas.</w:t>
      </w:r>
    </w:p>
    <w:p w14:paraId="7224EFAA" w14:textId="77777777" w:rsidR="00640A98" w:rsidRPr="00854A8B" w:rsidRDefault="00640A98" w:rsidP="00640A98">
      <w:pPr>
        <w:pStyle w:val="Textocomentario"/>
        <w:rPr>
          <w:rFonts w:cs="Arial"/>
          <w:szCs w:val="24"/>
        </w:rPr>
      </w:pPr>
    </w:p>
    <w:p w14:paraId="39F93A4A" w14:textId="79EE6C3B" w:rsidR="00581589" w:rsidRDefault="00581589" w:rsidP="00A821FB">
      <w:pPr>
        <w:pStyle w:val="Textocomentario"/>
        <w:numPr>
          <w:ilvl w:val="0"/>
          <w:numId w:val="13"/>
        </w:numPr>
        <w:ind w:left="1701" w:hanging="567"/>
        <w:rPr>
          <w:rFonts w:cs="Arial"/>
          <w:szCs w:val="24"/>
        </w:rPr>
      </w:pPr>
      <w:proofErr w:type="spellStart"/>
      <w:r w:rsidRPr="00854A8B">
        <w:rPr>
          <w:rFonts w:cs="Arial"/>
          <w:spacing w:val="-3"/>
          <w:szCs w:val="24"/>
        </w:rPr>
        <w:t>Nectón</w:t>
      </w:r>
      <w:proofErr w:type="spellEnd"/>
      <w:r w:rsidRPr="00854A8B">
        <w:rPr>
          <w:rFonts w:cs="Arial"/>
          <w:spacing w:val="-3"/>
          <w:szCs w:val="24"/>
        </w:rPr>
        <w:t xml:space="preserve"> (invertebrados, peces </w:t>
      </w:r>
      <w:proofErr w:type="spellStart"/>
      <w:r w:rsidRPr="00854A8B">
        <w:rPr>
          <w:rFonts w:cs="Arial"/>
          <w:spacing w:val="-3"/>
          <w:szCs w:val="24"/>
        </w:rPr>
        <w:t>demersales</w:t>
      </w:r>
      <w:proofErr w:type="spellEnd"/>
      <w:r w:rsidRPr="00854A8B">
        <w:rPr>
          <w:rFonts w:cs="Arial"/>
          <w:spacing w:val="-3"/>
          <w:szCs w:val="24"/>
        </w:rPr>
        <w:t xml:space="preserve"> y pelágicos, etc. asociados a la columna de agua)</w:t>
      </w:r>
      <w:r w:rsidRPr="00854A8B">
        <w:rPr>
          <w:rFonts w:cs="Arial"/>
          <w:szCs w:val="24"/>
        </w:rPr>
        <w:t>.</w:t>
      </w:r>
    </w:p>
    <w:p w14:paraId="05F2DE1A" w14:textId="77777777" w:rsidR="00640A98" w:rsidRPr="00854A8B" w:rsidRDefault="00640A98" w:rsidP="00640A98">
      <w:pPr>
        <w:pStyle w:val="Textocomentario"/>
        <w:rPr>
          <w:rFonts w:cs="Arial"/>
          <w:szCs w:val="24"/>
        </w:rPr>
      </w:pPr>
    </w:p>
    <w:p w14:paraId="293DF250" w14:textId="79DA893A" w:rsidR="00581589" w:rsidRDefault="00581589" w:rsidP="00A821FB">
      <w:pPr>
        <w:pStyle w:val="Textocomentario"/>
        <w:numPr>
          <w:ilvl w:val="0"/>
          <w:numId w:val="13"/>
        </w:numPr>
        <w:ind w:left="1701" w:hanging="567"/>
        <w:rPr>
          <w:rFonts w:cs="Arial"/>
          <w:szCs w:val="24"/>
        </w:rPr>
      </w:pPr>
      <w:r w:rsidRPr="00854A8B">
        <w:rPr>
          <w:rFonts w:cs="Arial"/>
          <w:szCs w:val="24"/>
        </w:rPr>
        <w:t>Macroinvertebrados acuáticos (</w:t>
      </w:r>
      <w:r w:rsidR="00FD661B" w:rsidRPr="00854A8B">
        <w:rPr>
          <w:rFonts w:cs="Arial"/>
          <w:szCs w:val="24"/>
        </w:rPr>
        <w:t>b</w:t>
      </w:r>
      <w:r w:rsidRPr="00854A8B">
        <w:rPr>
          <w:rFonts w:cs="Arial"/>
          <w:szCs w:val="24"/>
        </w:rPr>
        <w:t>entos asociados a sustratos).</w:t>
      </w:r>
    </w:p>
    <w:p w14:paraId="45B6AE14" w14:textId="77777777" w:rsidR="00640A98" w:rsidRPr="00854A8B" w:rsidRDefault="00640A98" w:rsidP="00640A98">
      <w:pPr>
        <w:pStyle w:val="Textocomentario"/>
        <w:rPr>
          <w:rFonts w:cs="Arial"/>
          <w:szCs w:val="24"/>
        </w:rPr>
      </w:pPr>
    </w:p>
    <w:p w14:paraId="4885C133" w14:textId="77777777" w:rsidR="00581589" w:rsidRPr="00854A8B" w:rsidRDefault="00581589" w:rsidP="00A821FB">
      <w:pPr>
        <w:pStyle w:val="Textocomentario"/>
        <w:numPr>
          <w:ilvl w:val="0"/>
          <w:numId w:val="13"/>
        </w:numPr>
        <w:ind w:left="1701" w:hanging="567"/>
        <w:rPr>
          <w:rFonts w:cs="Arial"/>
          <w:szCs w:val="24"/>
        </w:rPr>
      </w:pPr>
      <w:r w:rsidRPr="00854A8B">
        <w:rPr>
          <w:rFonts w:cs="Arial"/>
          <w:spacing w:val="-3"/>
          <w:szCs w:val="24"/>
        </w:rPr>
        <w:t>Reptiles, aves y mamíferos acuáticos.</w:t>
      </w:r>
    </w:p>
    <w:p w14:paraId="4E51AF12" w14:textId="77777777" w:rsidR="00581589" w:rsidRPr="00854A8B" w:rsidRDefault="00581589" w:rsidP="00A43410">
      <w:pPr>
        <w:pStyle w:val="Textocomentario"/>
        <w:rPr>
          <w:rFonts w:cs="Arial"/>
          <w:szCs w:val="24"/>
        </w:rPr>
      </w:pPr>
    </w:p>
    <w:p w14:paraId="2EB634CF" w14:textId="10ECABA0" w:rsidR="00581589" w:rsidRPr="00854A8B" w:rsidRDefault="00581589" w:rsidP="00A821FB">
      <w:pPr>
        <w:numPr>
          <w:ilvl w:val="0"/>
          <w:numId w:val="6"/>
        </w:numPr>
        <w:tabs>
          <w:tab w:val="clear" w:pos="720"/>
        </w:tabs>
        <w:ind w:left="1134" w:hanging="567"/>
        <w:rPr>
          <w:rFonts w:cs="Arial"/>
          <w:szCs w:val="24"/>
        </w:rPr>
      </w:pPr>
      <w:r w:rsidRPr="00854A8B">
        <w:rPr>
          <w:rFonts w:cs="Arial"/>
          <w:szCs w:val="24"/>
        </w:rPr>
        <w:t>Ecosistemas marino-costeros:</w:t>
      </w:r>
    </w:p>
    <w:p w14:paraId="6280D6DD" w14:textId="77777777" w:rsidR="00FD661B" w:rsidRPr="00854A8B" w:rsidRDefault="00FD661B" w:rsidP="00A43410">
      <w:pPr>
        <w:pStyle w:val="Textocomentario"/>
        <w:rPr>
          <w:rFonts w:cs="Arial"/>
          <w:szCs w:val="24"/>
        </w:rPr>
      </w:pPr>
    </w:p>
    <w:p w14:paraId="1F14B8ED" w14:textId="4FCF7EF7" w:rsidR="00581589" w:rsidRDefault="00581589" w:rsidP="00A821FB">
      <w:pPr>
        <w:pStyle w:val="Textocomentario"/>
        <w:numPr>
          <w:ilvl w:val="0"/>
          <w:numId w:val="13"/>
        </w:numPr>
        <w:ind w:left="1701" w:hanging="567"/>
        <w:rPr>
          <w:rFonts w:cs="Arial"/>
          <w:spacing w:val="-3"/>
          <w:szCs w:val="24"/>
        </w:rPr>
      </w:pPr>
      <w:r w:rsidRPr="00A43410">
        <w:rPr>
          <w:rFonts w:cs="Arial"/>
          <w:spacing w:val="-3"/>
          <w:szCs w:val="24"/>
        </w:rPr>
        <w:t>Fitoplancton marino.</w:t>
      </w:r>
    </w:p>
    <w:p w14:paraId="5C767408" w14:textId="77777777" w:rsidR="00640A98" w:rsidRPr="00A43410" w:rsidRDefault="00640A98" w:rsidP="00640A98">
      <w:pPr>
        <w:pStyle w:val="Textocomentario"/>
        <w:rPr>
          <w:rFonts w:cs="Arial"/>
          <w:spacing w:val="-3"/>
          <w:szCs w:val="24"/>
        </w:rPr>
      </w:pPr>
    </w:p>
    <w:p w14:paraId="790719C3" w14:textId="66469E2C" w:rsidR="00581589" w:rsidRDefault="00581589" w:rsidP="00A821FB">
      <w:pPr>
        <w:pStyle w:val="Textocomentario"/>
        <w:numPr>
          <w:ilvl w:val="0"/>
          <w:numId w:val="13"/>
        </w:numPr>
        <w:ind w:left="1701" w:hanging="567"/>
        <w:rPr>
          <w:rFonts w:cs="Arial"/>
          <w:spacing w:val="-3"/>
          <w:szCs w:val="24"/>
        </w:rPr>
      </w:pPr>
      <w:r w:rsidRPr="00A43410">
        <w:rPr>
          <w:rFonts w:cs="Arial"/>
          <w:spacing w:val="-3"/>
          <w:szCs w:val="24"/>
        </w:rPr>
        <w:t>Zooplancton marino.</w:t>
      </w:r>
    </w:p>
    <w:p w14:paraId="20CA3D5E" w14:textId="77777777" w:rsidR="00640A98" w:rsidRPr="00A43410" w:rsidRDefault="00640A98" w:rsidP="00640A98">
      <w:pPr>
        <w:pStyle w:val="Textocomentario"/>
        <w:rPr>
          <w:rFonts w:cs="Arial"/>
          <w:spacing w:val="-3"/>
          <w:szCs w:val="24"/>
        </w:rPr>
      </w:pPr>
    </w:p>
    <w:p w14:paraId="20743A7D" w14:textId="77777777" w:rsidR="00581589" w:rsidRDefault="00581589" w:rsidP="00A821FB">
      <w:pPr>
        <w:pStyle w:val="Textocomentario"/>
        <w:numPr>
          <w:ilvl w:val="0"/>
          <w:numId w:val="13"/>
        </w:numPr>
        <w:ind w:left="1701" w:hanging="567"/>
        <w:rPr>
          <w:rFonts w:cs="Arial"/>
          <w:spacing w:val="-3"/>
          <w:szCs w:val="24"/>
        </w:rPr>
      </w:pPr>
      <w:proofErr w:type="spellStart"/>
      <w:r w:rsidRPr="00A43410">
        <w:rPr>
          <w:rFonts w:cs="Arial"/>
          <w:spacing w:val="-3"/>
          <w:szCs w:val="24"/>
        </w:rPr>
        <w:t>Ictioplancton</w:t>
      </w:r>
      <w:proofErr w:type="spellEnd"/>
      <w:r w:rsidRPr="00A43410">
        <w:rPr>
          <w:rFonts w:cs="Arial"/>
          <w:spacing w:val="-3"/>
          <w:szCs w:val="24"/>
        </w:rPr>
        <w:t>.</w:t>
      </w:r>
    </w:p>
    <w:p w14:paraId="63AB30FE" w14:textId="77777777" w:rsidR="00640A98" w:rsidRPr="00A43410" w:rsidRDefault="00640A98" w:rsidP="00640A98">
      <w:pPr>
        <w:pStyle w:val="Textocomentario"/>
        <w:rPr>
          <w:rFonts w:cs="Arial"/>
          <w:spacing w:val="-3"/>
          <w:szCs w:val="24"/>
        </w:rPr>
      </w:pPr>
    </w:p>
    <w:p w14:paraId="25F48F93" w14:textId="77777777" w:rsidR="00581589" w:rsidRDefault="00581589" w:rsidP="00A821FB">
      <w:pPr>
        <w:pStyle w:val="Textocomentario"/>
        <w:numPr>
          <w:ilvl w:val="0"/>
          <w:numId w:val="13"/>
        </w:numPr>
        <w:ind w:left="1701" w:hanging="567"/>
        <w:rPr>
          <w:rFonts w:cs="Arial"/>
          <w:spacing w:val="-3"/>
          <w:szCs w:val="24"/>
        </w:rPr>
      </w:pPr>
      <w:r w:rsidRPr="00A43410">
        <w:rPr>
          <w:rFonts w:cs="Arial"/>
          <w:spacing w:val="-3"/>
          <w:szCs w:val="24"/>
        </w:rPr>
        <w:lastRenderedPageBreak/>
        <w:t xml:space="preserve">Bentos asociados </w:t>
      </w:r>
      <w:r w:rsidRPr="00854A8B">
        <w:rPr>
          <w:rFonts w:cs="Arial"/>
          <w:spacing w:val="-3"/>
          <w:szCs w:val="24"/>
        </w:rPr>
        <w:t>a fondos blandos y rocosos</w:t>
      </w:r>
      <w:r w:rsidRPr="00A43410">
        <w:rPr>
          <w:rFonts w:cs="Arial"/>
          <w:spacing w:val="-3"/>
          <w:szCs w:val="24"/>
        </w:rPr>
        <w:t>.</w:t>
      </w:r>
    </w:p>
    <w:p w14:paraId="286B52D1" w14:textId="77777777" w:rsidR="00640A98" w:rsidRPr="00A43410" w:rsidRDefault="00640A98" w:rsidP="00640A98">
      <w:pPr>
        <w:pStyle w:val="Textocomentario"/>
        <w:rPr>
          <w:rFonts w:cs="Arial"/>
          <w:spacing w:val="-3"/>
          <w:szCs w:val="24"/>
        </w:rPr>
      </w:pPr>
    </w:p>
    <w:p w14:paraId="3234BCCA" w14:textId="77777777" w:rsidR="00581589" w:rsidRDefault="00581589" w:rsidP="00A821FB">
      <w:pPr>
        <w:pStyle w:val="Textocomentario"/>
        <w:numPr>
          <w:ilvl w:val="0"/>
          <w:numId w:val="13"/>
        </w:numPr>
        <w:ind w:left="1701" w:hanging="567"/>
        <w:rPr>
          <w:rFonts w:cs="Arial"/>
          <w:spacing w:val="-3"/>
          <w:szCs w:val="24"/>
        </w:rPr>
      </w:pPr>
      <w:r w:rsidRPr="00A43410">
        <w:rPr>
          <w:rFonts w:cs="Arial"/>
          <w:spacing w:val="-3"/>
          <w:szCs w:val="24"/>
        </w:rPr>
        <w:t>Ictiofauna.</w:t>
      </w:r>
    </w:p>
    <w:p w14:paraId="7788B748" w14:textId="77777777" w:rsidR="00640A98" w:rsidRPr="00A43410" w:rsidRDefault="00640A98" w:rsidP="00640A98">
      <w:pPr>
        <w:pStyle w:val="Textocomentario"/>
        <w:rPr>
          <w:rFonts w:cs="Arial"/>
          <w:spacing w:val="-3"/>
          <w:szCs w:val="24"/>
        </w:rPr>
      </w:pPr>
    </w:p>
    <w:p w14:paraId="2C3B68AD" w14:textId="77777777" w:rsidR="00581589" w:rsidRPr="00A43410" w:rsidRDefault="00581589" w:rsidP="00A821FB">
      <w:pPr>
        <w:pStyle w:val="Textocomentario"/>
        <w:numPr>
          <w:ilvl w:val="0"/>
          <w:numId w:val="13"/>
        </w:numPr>
        <w:ind w:left="1701" w:hanging="567"/>
        <w:rPr>
          <w:rFonts w:cs="Arial"/>
          <w:spacing w:val="-3"/>
          <w:szCs w:val="24"/>
        </w:rPr>
      </w:pPr>
      <w:r w:rsidRPr="00854A8B">
        <w:rPr>
          <w:rFonts w:cs="Arial"/>
          <w:spacing w:val="-3"/>
          <w:szCs w:val="24"/>
        </w:rPr>
        <w:t>Reptiles, aves y mamíferos acuáticos.</w:t>
      </w:r>
    </w:p>
    <w:p w14:paraId="7E2B7FC6" w14:textId="77777777" w:rsidR="00581589" w:rsidRPr="00854A8B" w:rsidRDefault="00581589" w:rsidP="00854A8B">
      <w:pPr>
        <w:pStyle w:val="Textocomentario"/>
        <w:rPr>
          <w:rFonts w:cs="Arial"/>
          <w:szCs w:val="24"/>
        </w:rPr>
      </w:pPr>
    </w:p>
    <w:p w14:paraId="65D1C158" w14:textId="6361B846" w:rsidR="00EF2075" w:rsidRPr="00CC61C4" w:rsidRDefault="00581589" w:rsidP="00A821FB">
      <w:pPr>
        <w:pStyle w:val="Prrafodelista"/>
        <w:numPr>
          <w:ilvl w:val="0"/>
          <w:numId w:val="11"/>
        </w:numPr>
        <w:ind w:left="567" w:hanging="567"/>
        <w:contextualSpacing/>
        <w:rPr>
          <w:rFonts w:cs="Arial"/>
          <w:szCs w:val="24"/>
        </w:rPr>
      </w:pPr>
      <w:r w:rsidRPr="00CC61C4">
        <w:rPr>
          <w:rFonts w:cs="Arial"/>
          <w:szCs w:val="24"/>
        </w:rPr>
        <w:t>Cartografiar</w:t>
      </w:r>
      <w:r w:rsidR="00CC61C4" w:rsidRPr="00CC61C4">
        <w:rPr>
          <w:rFonts w:cs="Arial"/>
          <w:szCs w:val="24"/>
        </w:rPr>
        <w:t xml:space="preserve"> los</w:t>
      </w:r>
      <w:r w:rsidR="00CC61C4" w:rsidRPr="00CC61C4">
        <w:t xml:space="preserve"> </w:t>
      </w:r>
      <w:r w:rsidR="00CC61C4" w:rsidRPr="00CC61C4">
        <w:rPr>
          <w:rFonts w:cs="Arial"/>
          <w:szCs w:val="24"/>
        </w:rPr>
        <w:t>ecosistemas acuáticos identificados</w:t>
      </w:r>
      <w:r w:rsidRPr="00CC61C4">
        <w:rPr>
          <w:rFonts w:cs="Arial"/>
          <w:szCs w:val="24"/>
        </w:rPr>
        <w:t xml:space="preserve"> a la escala más detallada posible en función del mapa de Ecosistemas Continentales, Costeros y Marinos de Colombia, </w:t>
      </w:r>
      <w:r w:rsidR="00EF2075" w:rsidRPr="00CC61C4">
        <w:rPr>
          <w:rFonts w:cs="Arial"/>
          <w:szCs w:val="24"/>
        </w:rPr>
        <w:t xml:space="preserve">del Instituto de Hidrología, Meteorología y Estudios Ambientales </w:t>
      </w:r>
      <w:r w:rsidR="002B0A9D" w:rsidRPr="00CC61C4">
        <w:rPr>
          <w:rFonts w:cs="Arial"/>
          <w:szCs w:val="24"/>
        </w:rPr>
        <w:t xml:space="preserve">- </w:t>
      </w:r>
      <w:r w:rsidR="00EF2075" w:rsidRPr="00CC61C4">
        <w:rPr>
          <w:rFonts w:cs="Arial"/>
          <w:szCs w:val="24"/>
        </w:rPr>
        <w:t>IDEAM.</w:t>
      </w:r>
    </w:p>
    <w:p w14:paraId="3AF334E5" w14:textId="77777777" w:rsidR="00EF2075" w:rsidRPr="00854A8B" w:rsidRDefault="00EF2075" w:rsidP="00854A8B">
      <w:pPr>
        <w:pStyle w:val="Default"/>
        <w:jc w:val="both"/>
        <w:rPr>
          <w:rFonts w:ascii="Arial" w:hAnsi="Arial" w:cs="Arial"/>
          <w:spacing w:val="-3"/>
          <w:sz w:val="24"/>
          <w:szCs w:val="24"/>
        </w:rPr>
      </w:pPr>
    </w:p>
    <w:p w14:paraId="1F410C8F" w14:textId="3999BEB2" w:rsidR="00581589" w:rsidRPr="00854A8B" w:rsidRDefault="00581589" w:rsidP="00A821FB">
      <w:pPr>
        <w:pStyle w:val="Prrafodelista"/>
        <w:numPr>
          <w:ilvl w:val="0"/>
          <w:numId w:val="11"/>
        </w:numPr>
        <w:ind w:left="567" w:hanging="567"/>
        <w:contextualSpacing/>
        <w:rPr>
          <w:rFonts w:cs="Arial"/>
          <w:szCs w:val="24"/>
        </w:rPr>
      </w:pPr>
      <w:r w:rsidRPr="00A43410">
        <w:rPr>
          <w:rFonts w:cs="Arial"/>
          <w:szCs w:val="24"/>
        </w:rPr>
        <w:t xml:space="preserve">Relacionar las especies raras, endémicas, en veda, en categorías de amenaza, indicadoras de calidad ambiental, especies de importancia ecológica, científica, económica (actual o potencial) y cultural, entre otros; para lo cual se debe consultar la información existente en las entidades especializadas en este tema y la normativa vigente (p. e. </w:t>
      </w:r>
      <w:r w:rsidR="002863FA">
        <w:rPr>
          <w:rFonts w:cs="Arial"/>
          <w:szCs w:val="24"/>
        </w:rPr>
        <w:t xml:space="preserve">los </w:t>
      </w:r>
      <w:r w:rsidRPr="00A43410">
        <w:rPr>
          <w:rFonts w:cs="Arial"/>
          <w:szCs w:val="24"/>
        </w:rPr>
        <w:t xml:space="preserve">libros rojos de Colombia, </w:t>
      </w:r>
      <w:r w:rsidR="002863FA">
        <w:rPr>
          <w:rFonts w:cs="Arial"/>
          <w:szCs w:val="24"/>
        </w:rPr>
        <w:t xml:space="preserve">la </w:t>
      </w:r>
      <w:r w:rsidRPr="00A43410">
        <w:rPr>
          <w:rFonts w:cs="Arial"/>
          <w:szCs w:val="24"/>
        </w:rPr>
        <w:t xml:space="preserve">autoridad pesquera, </w:t>
      </w:r>
      <w:r w:rsidR="002863FA">
        <w:rPr>
          <w:rFonts w:cs="Arial"/>
          <w:szCs w:val="24"/>
        </w:rPr>
        <w:t xml:space="preserve">la </w:t>
      </w:r>
      <w:r w:rsidRPr="00854A8B">
        <w:rPr>
          <w:rFonts w:cs="Arial"/>
          <w:szCs w:val="24"/>
        </w:rPr>
        <w:t>Resolución</w:t>
      </w:r>
      <w:r w:rsidRPr="00A43410">
        <w:rPr>
          <w:rFonts w:cs="Arial"/>
          <w:szCs w:val="24"/>
        </w:rPr>
        <w:t xml:space="preserve"> </w:t>
      </w:r>
      <w:r w:rsidRPr="00854A8B">
        <w:rPr>
          <w:rFonts w:cs="Arial"/>
          <w:szCs w:val="24"/>
        </w:rPr>
        <w:t>1912</w:t>
      </w:r>
      <w:r w:rsidRPr="00A43410">
        <w:rPr>
          <w:rFonts w:cs="Arial"/>
          <w:szCs w:val="24"/>
        </w:rPr>
        <w:t xml:space="preserve"> </w:t>
      </w:r>
      <w:r w:rsidRPr="00854A8B">
        <w:rPr>
          <w:rFonts w:cs="Arial"/>
          <w:szCs w:val="24"/>
        </w:rPr>
        <w:t>de</w:t>
      </w:r>
      <w:r w:rsidRPr="00A43410">
        <w:rPr>
          <w:rFonts w:cs="Arial"/>
          <w:szCs w:val="24"/>
        </w:rPr>
        <w:t xml:space="preserve"> </w:t>
      </w:r>
      <w:r w:rsidRPr="00854A8B">
        <w:rPr>
          <w:rFonts w:cs="Arial"/>
          <w:szCs w:val="24"/>
        </w:rPr>
        <w:t>2017</w:t>
      </w:r>
      <w:r w:rsidRPr="00A43410">
        <w:rPr>
          <w:rFonts w:cs="Arial"/>
          <w:szCs w:val="24"/>
        </w:rPr>
        <w:t xml:space="preserve"> </w:t>
      </w:r>
      <w:r w:rsidRPr="00854A8B">
        <w:rPr>
          <w:rFonts w:cs="Arial"/>
          <w:szCs w:val="24"/>
        </w:rPr>
        <w:t>de</w:t>
      </w:r>
      <w:r w:rsidR="00CC5F1A">
        <w:rPr>
          <w:rFonts w:cs="Arial"/>
          <w:szCs w:val="24"/>
        </w:rPr>
        <w:t xml:space="preserve"> </w:t>
      </w:r>
      <w:r w:rsidRPr="00854A8B">
        <w:rPr>
          <w:rFonts w:cs="Arial"/>
          <w:szCs w:val="24"/>
        </w:rPr>
        <w:t>Min</w:t>
      </w:r>
      <w:r w:rsidR="00CC5F1A">
        <w:rPr>
          <w:rFonts w:cs="Arial"/>
          <w:szCs w:val="24"/>
        </w:rPr>
        <w:t>a</w:t>
      </w:r>
      <w:r w:rsidRPr="00854A8B">
        <w:rPr>
          <w:rFonts w:cs="Arial"/>
          <w:szCs w:val="24"/>
        </w:rPr>
        <w:t>mbiente,</w:t>
      </w:r>
      <w:r w:rsidRPr="00A43410">
        <w:rPr>
          <w:rFonts w:cs="Arial"/>
          <w:szCs w:val="24"/>
        </w:rPr>
        <w:t xml:space="preserve"> </w:t>
      </w:r>
      <w:r w:rsidRPr="00854A8B">
        <w:rPr>
          <w:rFonts w:cs="Arial"/>
          <w:szCs w:val="24"/>
        </w:rPr>
        <w:t>la</w:t>
      </w:r>
      <w:r w:rsidRPr="00A43410">
        <w:rPr>
          <w:rFonts w:cs="Arial"/>
          <w:szCs w:val="24"/>
        </w:rPr>
        <w:t xml:space="preserve"> </w:t>
      </w:r>
      <w:r w:rsidRPr="00854A8B">
        <w:rPr>
          <w:rFonts w:cs="Arial"/>
          <w:szCs w:val="24"/>
        </w:rPr>
        <w:t>Convención</w:t>
      </w:r>
      <w:r w:rsidRPr="00A43410">
        <w:rPr>
          <w:rFonts w:cs="Arial"/>
          <w:szCs w:val="24"/>
        </w:rPr>
        <w:t xml:space="preserve"> </w:t>
      </w:r>
      <w:r w:rsidRPr="00854A8B">
        <w:rPr>
          <w:rFonts w:cs="Arial"/>
          <w:szCs w:val="24"/>
        </w:rPr>
        <w:t>sobre</w:t>
      </w:r>
      <w:r w:rsidRPr="00A43410">
        <w:rPr>
          <w:rFonts w:cs="Arial"/>
          <w:szCs w:val="24"/>
        </w:rPr>
        <w:t xml:space="preserve"> </w:t>
      </w:r>
      <w:r w:rsidRPr="00854A8B">
        <w:rPr>
          <w:rFonts w:cs="Arial"/>
          <w:szCs w:val="24"/>
        </w:rPr>
        <w:t>el</w:t>
      </w:r>
      <w:r w:rsidRPr="00A43410">
        <w:rPr>
          <w:rFonts w:cs="Arial"/>
          <w:szCs w:val="24"/>
        </w:rPr>
        <w:t xml:space="preserve"> </w:t>
      </w:r>
      <w:r w:rsidRPr="00854A8B">
        <w:rPr>
          <w:rFonts w:cs="Arial"/>
          <w:szCs w:val="24"/>
        </w:rPr>
        <w:t xml:space="preserve">Comercio Internacional de Especies de Fauna y Flora Silvestres </w:t>
      </w:r>
      <w:r w:rsidR="009A4185">
        <w:rPr>
          <w:rFonts w:cs="Arial"/>
          <w:szCs w:val="24"/>
        </w:rPr>
        <w:t xml:space="preserve">- </w:t>
      </w:r>
      <w:r w:rsidRPr="00854A8B">
        <w:rPr>
          <w:rFonts w:cs="Arial"/>
          <w:szCs w:val="24"/>
        </w:rPr>
        <w:t xml:space="preserve">CITES, las categorías establecidas por la </w:t>
      </w:r>
      <w:r w:rsidR="003755AD" w:rsidRPr="00854A8B">
        <w:rPr>
          <w:rFonts w:cs="Arial"/>
          <w:szCs w:val="24"/>
        </w:rPr>
        <w:t xml:space="preserve">Unión Internacional para la Conservación de la Naturaleza </w:t>
      </w:r>
      <w:r w:rsidR="002863FA">
        <w:rPr>
          <w:rFonts w:cs="Arial"/>
          <w:szCs w:val="24"/>
        </w:rPr>
        <w:t xml:space="preserve">- </w:t>
      </w:r>
      <w:r w:rsidRPr="00854A8B">
        <w:rPr>
          <w:rFonts w:cs="Arial"/>
          <w:szCs w:val="24"/>
        </w:rPr>
        <w:t>UICN, y los libros rojos de especies amenazadas de Colombia, entre otros).</w:t>
      </w:r>
    </w:p>
    <w:p w14:paraId="1D8B9BD9" w14:textId="77777777" w:rsidR="00581589" w:rsidRPr="00854A8B" w:rsidRDefault="00581589" w:rsidP="00854A8B">
      <w:pPr>
        <w:pStyle w:val="Default"/>
        <w:jc w:val="both"/>
        <w:rPr>
          <w:rFonts w:ascii="Arial" w:hAnsi="Arial" w:cs="Arial"/>
          <w:sz w:val="24"/>
          <w:szCs w:val="24"/>
          <w:lang w:val="es-ES_tradnl"/>
        </w:rPr>
      </w:pPr>
    </w:p>
    <w:p w14:paraId="0FE69BC4" w14:textId="64CE4E9B" w:rsidR="00581589" w:rsidRPr="00A43410" w:rsidRDefault="00581589" w:rsidP="00A821FB">
      <w:pPr>
        <w:pStyle w:val="Prrafodelista"/>
        <w:numPr>
          <w:ilvl w:val="0"/>
          <w:numId w:val="11"/>
        </w:numPr>
        <w:ind w:left="567" w:hanging="567"/>
        <w:contextualSpacing/>
        <w:rPr>
          <w:rFonts w:cs="Arial"/>
          <w:szCs w:val="24"/>
        </w:rPr>
      </w:pPr>
      <w:r w:rsidRPr="00A43410">
        <w:rPr>
          <w:rFonts w:cs="Arial"/>
          <w:szCs w:val="24"/>
        </w:rPr>
        <w:t xml:space="preserve">Relacionar y describir las especies migratorias, épocas y objetivos de migración, rutas de migración en un contexto </w:t>
      </w:r>
      <w:r w:rsidR="00B72D32" w:rsidRPr="00A43410">
        <w:rPr>
          <w:rFonts w:cs="Arial"/>
          <w:szCs w:val="24"/>
        </w:rPr>
        <w:t xml:space="preserve">internacional, </w:t>
      </w:r>
      <w:r w:rsidRPr="00A43410">
        <w:rPr>
          <w:rFonts w:cs="Arial"/>
          <w:szCs w:val="24"/>
        </w:rPr>
        <w:t>nacional</w:t>
      </w:r>
      <w:r w:rsidR="00B72D32" w:rsidRPr="00A43410">
        <w:rPr>
          <w:rFonts w:cs="Arial"/>
          <w:szCs w:val="24"/>
        </w:rPr>
        <w:t xml:space="preserve"> y </w:t>
      </w:r>
      <w:r w:rsidR="00ED0786" w:rsidRPr="00A43410">
        <w:rPr>
          <w:rFonts w:cs="Arial"/>
          <w:szCs w:val="24"/>
        </w:rPr>
        <w:t>regional</w:t>
      </w:r>
      <w:r w:rsidRPr="00A43410">
        <w:rPr>
          <w:rFonts w:cs="Arial"/>
          <w:szCs w:val="24"/>
        </w:rPr>
        <w:t>, zonas de reproducción y/o desove, entre otros aspectos, para</w:t>
      </w:r>
      <w:r w:rsidR="00B72D32" w:rsidRPr="00A43410">
        <w:rPr>
          <w:rFonts w:cs="Arial"/>
          <w:szCs w:val="24"/>
        </w:rPr>
        <w:t>:</w:t>
      </w:r>
      <w:r w:rsidRPr="00A43410">
        <w:rPr>
          <w:rFonts w:cs="Arial"/>
          <w:szCs w:val="24"/>
        </w:rPr>
        <w:t xml:space="preserve"> </w:t>
      </w:r>
      <w:r w:rsidR="00B72D32" w:rsidRPr="00A43410">
        <w:rPr>
          <w:rFonts w:cs="Arial"/>
          <w:szCs w:val="24"/>
        </w:rPr>
        <w:t xml:space="preserve">invertebrados, </w:t>
      </w:r>
      <w:r w:rsidRPr="00A43410">
        <w:rPr>
          <w:rFonts w:cs="Arial"/>
          <w:szCs w:val="24"/>
        </w:rPr>
        <w:t>peces, anfibios, reptiles, aves y mamíferos (terrestres y acuáticos)</w:t>
      </w:r>
      <w:r w:rsidR="00B72D32" w:rsidRPr="00A43410">
        <w:rPr>
          <w:rFonts w:cs="Arial"/>
          <w:szCs w:val="24"/>
        </w:rPr>
        <w:t>.</w:t>
      </w:r>
    </w:p>
    <w:p w14:paraId="1CF27011" w14:textId="77777777" w:rsidR="00581589" w:rsidRPr="00854A8B" w:rsidRDefault="00581589" w:rsidP="00854A8B">
      <w:pPr>
        <w:pStyle w:val="Default"/>
        <w:jc w:val="both"/>
        <w:rPr>
          <w:rFonts w:ascii="Arial" w:hAnsi="Arial" w:cs="Arial"/>
          <w:sz w:val="24"/>
          <w:szCs w:val="24"/>
        </w:rPr>
      </w:pPr>
    </w:p>
    <w:p w14:paraId="1BC2090E" w14:textId="21B04365" w:rsidR="00581589" w:rsidRPr="00A43410" w:rsidRDefault="00581589" w:rsidP="00A821FB">
      <w:pPr>
        <w:pStyle w:val="Prrafodelista"/>
        <w:numPr>
          <w:ilvl w:val="0"/>
          <w:numId w:val="11"/>
        </w:numPr>
        <w:ind w:left="567" w:hanging="567"/>
        <w:contextualSpacing/>
        <w:rPr>
          <w:rFonts w:cs="Arial"/>
          <w:szCs w:val="24"/>
        </w:rPr>
      </w:pPr>
      <w:r w:rsidRPr="00A43410">
        <w:rPr>
          <w:rFonts w:cs="Arial"/>
          <w:szCs w:val="24"/>
        </w:rPr>
        <w:t>Realizar el análisis de los recursos pesqueros</w:t>
      </w:r>
      <w:r w:rsidR="00B72D32" w:rsidRPr="00A43410">
        <w:rPr>
          <w:rFonts w:cs="Arial"/>
          <w:szCs w:val="24"/>
        </w:rPr>
        <w:t>, considerando</w:t>
      </w:r>
      <w:r w:rsidRPr="00A43410">
        <w:rPr>
          <w:rFonts w:cs="Arial"/>
          <w:szCs w:val="24"/>
        </w:rPr>
        <w:t xml:space="preserve"> sitios de concentración, períodos de desove y reproducción, áreas de pesca (artesanal e industrial), caladeros, productos pesqueros y zonas exclusivas </w:t>
      </w:r>
      <w:r w:rsidR="00E95C03">
        <w:rPr>
          <w:rFonts w:cs="Arial"/>
          <w:szCs w:val="24"/>
        </w:rPr>
        <w:t>de</w:t>
      </w:r>
      <w:r w:rsidRPr="00A43410">
        <w:rPr>
          <w:rFonts w:cs="Arial"/>
          <w:szCs w:val="24"/>
        </w:rPr>
        <w:t xml:space="preserve"> pesca artesanal </w:t>
      </w:r>
      <w:r w:rsidR="00642D26">
        <w:rPr>
          <w:rFonts w:cs="Arial"/>
          <w:szCs w:val="24"/>
        </w:rPr>
        <w:t xml:space="preserve">- </w:t>
      </w:r>
      <w:r w:rsidRPr="00A43410">
        <w:rPr>
          <w:rFonts w:cs="Arial"/>
          <w:szCs w:val="24"/>
        </w:rPr>
        <w:t xml:space="preserve">ZEPA, usando para ello el Sistema de Información del Servicio Estadístico Pesquero Colombiano </w:t>
      </w:r>
      <w:r w:rsidR="00E95C03">
        <w:rPr>
          <w:rFonts w:cs="Arial"/>
          <w:szCs w:val="24"/>
        </w:rPr>
        <w:t xml:space="preserve">- </w:t>
      </w:r>
      <w:r w:rsidRPr="00A43410">
        <w:rPr>
          <w:rFonts w:cs="Arial"/>
          <w:szCs w:val="24"/>
        </w:rPr>
        <w:t xml:space="preserve">SEPEC de la Autoridad Nacional de Acuicultura y Pesca </w:t>
      </w:r>
      <w:r w:rsidR="00E95C03">
        <w:rPr>
          <w:rFonts w:cs="Arial"/>
          <w:szCs w:val="24"/>
        </w:rPr>
        <w:t xml:space="preserve">- </w:t>
      </w:r>
      <w:r w:rsidRPr="00A43410">
        <w:rPr>
          <w:rFonts w:cs="Arial"/>
          <w:szCs w:val="24"/>
        </w:rPr>
        <w:t xml:space="preserve">AUNAP y el Sistema de Información Pesquera </w:t>
      </w:r>
      <w:r w:rsidR="00E95C03">
        <w:rPr>
          <w:rFonts w:cs="Arial"/>
          <w:szCs w:val="24"/>
        </w:rPr>
        <w:t xml:space="preserve">- </w:t>
      </w:r>
      <w:r w:rsidRPr="00A43410">
        <w:rPr>
          <w:rFonts w:cs="Arial"/>
          <w:szCs w:val="24"/>
        </w:rPr>
        <w:t xml:space="preserve">SIPEIN de </w:t>
      </w:r>
      <w:r w:rsidR="00ED0786" w:rsidRPr="00A43410">
        <w:rPr>
          <w:rFonts w:cs="Arial"/>
          <w:szCs w:val="24"/>
        </w:rPr>
        <w:t>Invemar</w:t>
      </w:r>
      <w:r w:rsidRPr="00A43410">
        <w:rPr>
          <w:rFonts w:cs="Arial"/>
          <w:szCs w:val="24"/>
        </w:rPr>
        <w:t xml:space="preserve"> u otra entidad que maneje este tipo de información.</w:t>
      </w:r>
    </w:p>
    <w:p w14:paraId="7DE21F7F" w14:textId="77777777" w:rsidR="00581589" w:rsidRPr="00854A8B" w:rsidRDefault="00581589" w:rsidP="00854A8B">
      <w:pPr>
        <w:pStyle w:val="Default"/>
        <w:jc w:val="both"/>
        <w:rPr>
          <w:rFonts w:ascii="Arial" w:hAnsi="Arial" w:cs="Arial"/>
          <w:sz w:val="24"/>
          <w:szCs w:val="24"/>
          <w:lang w:val="es-CO"/>
        </w:rPr>
      </w:pPr>
    </w:p>
    <w:p w14:paraId="66DF3AED" w14:textId="1A7799F2" w:rsidR="00581589" w:rsidRPr="00A43410" w:rsidRDefault="00ED0786" w:rsidP="00A821FB">
      <w:pPr>
        <w:pStyle w:val="Prrafodelista"/>
        <w:numPr>
          <w:ilvl w:val="0"/>
          <w:numId w:val="11"/>
        </w:numPr>
        <w:ind w:left="567" w:hanging="567"/>
        <w:contextualSpacing/>
        <w:rPr>
          <w:rFonts w:cs="Arial"/>
          <w:szCs w:val="24"/>
        </w:rPr>
      </w:pPr>
      <w:r w:rsidRPr="00A43410">
        <w:rPr>
          <w:rFonts w:cs="Arial"/>
          <w:szCs w:val="24"/>
        </w:rPr>
        <w:t>En caso de que en el área de estudio de alguna de las alternativas se identifique la presencia de</w:t>
      </w:r>
      <w:r w:rsidR="00581589" w:rsidRPr="00A43410">
        <w:rPr>
          <w:rFonts w:cs="Arial"/>
          <w:szCs w:val="24"/>
        </w:rPr>
        <w:t xml:space="preserve"> ecosistema de manglar</w:t>
      </w:r>
      <w:r w:rsidRPr="00A43410">
        <w:rPr>
          <w:rFonts w:cs="Arial"/>
          <w:szCs w:val="24"/>
        </w:rPr>
        <w:t>,</w:t>
      </w:r>
      <w:r w:rsidR="00581589" w:rsidRPr="00A43410">
        <w:rPr>
          <w:rFonts w:cs="Arial"/>
          <w:szCs w:val="24"/>
        </w:rPr>
        <w:t xml:space="preserve"> precisar la categoría de zonificación</w:t>
      </w:r>
      <w:r w:rsidRPr="00A43410">
        <w:rPr>
          <w:rFonts w:cs="Arial"/>
          <w:szCs w:val="24"/>
        </w:rPr>
        <w:t xml:space="preserve"> a la cual pertenece y si sobre él se ha establecido veda</w:t>
      </w:r>
      <w:r w:rsidR="005B27E1">
        <w:rPr>
          <w:rFonts w:cs="Arial"/>
          <w:szCs w:val="24"/>
        </w:rPr>
        <w:t xml:space="preserve">, así como </w:t>
      </w:r>
      <w:r w:rsidR="00581589" w:rsidRPr="00A43410">
        <w:rPr>
          <w:rFonts w:cs="Arial"/>
          <w:szCs w:val="24"/>
        </w:rPr>
        <w:t xml:space="preserve">describir </w:t>
      </w:r>
      <w:r w:rsidRPr="00A43410">
        <w:rPr>
          <w:rFonts w:cs="Arial"/>
          <w:szCs w:val="24"/>
        </w:rPr>
        <w:t xml:space="preserve">su </w:t>
      </w:r>
      <w:r w:rsidR="00581589" w:rsidRPr="00A43410">
        <w:rPr>
          <w:rFonts w:cs="Arial"/>
          <w:szCs w:val="24"/>
        </w:rPr>
        <w:t xml:space="preserve">estado de conservación, </w:t>
      </w:r>
      <w:r w:rsidRPr="00A43410">
        <w:rPr>
          <w:rFonts w:cs="Arial"/>
          <w:szCs w:val="24"/>
        </w:rPr>
        <w:t xml:space="preserve">si presenta algún tipo de </w:t>
      </w:r>
      <w:r w:rsidR="00581589" w:rsidRPr="00A43410">
        <w:rPr>
          <w:rFonts w:cs="Arial"/>
          <w:szCs w:val="24"/>
        </w:rPr>
        <w:t>problemática ambiental y el uso actual de</w:t>
      </w:r>
      <w:r w:rsidRPr="00A43410">
        <w:rPr>
          <w:rFonts w:cs="Arial"/>
          <w:szCs w:val="24"/>
        </w:rPr>
        <w:t>l cual es objeto</w:t>
      </w:r>
      <w:r w:rsidR="00581589" w:rsidRPr="00A43410">
        <w:rPr>
          <w:rFonts w:cs="Arial"/>
          <w:szCs w:val="24"/>
        </w:rPr>
        <w:t>.</w:t>
      </w:r>
    </w:p>
    <w:p w14:paraId="1CE4969A" w14:textId="77777777" w:rsidR="00581589" w:rsidRPr="005B27E1" w:rsidRDefault="00581589" w:rsidP="00854A8B">
      <w:pPr>
        <w:pStyle w:val="Default"/>
        <w:jc w:val="both"/>
        <w:rPr>
          <w:rFonts w:ascii="Arial" w:hAnsi="Arial" w:cs="Arial"/>
          <w:sz w:val="24"/>
          <w:szCs w:val="24"/>
          <w:lang w:val="es-ES_tradnl"/>
        </w:rPr>
      </w:pPr>
    </w:p>
    <w:p w14:paraId="08725922" w14:textId="0B37EB1A" w:rsidR="00581589" w:rsidRPr="00A43410" w:rsidRDefault="00EA4D05" w:rsidP="00A821FB">
      <w:pPr>
        <w:pStyle w:val="Prrafodelista"/>
        <w:numPr>
          <w:ilvl w:val="0"/>
          <w:numId w:val="11"/>
        </w:numPr>
        <w:ind w:left="567" w:hanging="567"/>
        <w:contextualSpacing/>
        <w:rPr>
          <w:rFonts w:cs="Arial"/>
          <w:szCs w:val="24"/>
        </w:rPr>
      </w:pPr>
      <w:r w:rsidRPr="00A43410">
        <w:rPr>
          <w:rFonts w:cs="Arial"/>
          <w:szCs w:val="24"/>
        </w:rPr>
        <w:lastRenderedPageBreak/>
        <w:t xml:space="preserve">Establecer </w:t>
      </w:r>
      <w:r w:rsidR="00581589" w:rsidRPr="00A43410">
        <w:rPr>
          <w:rFonts w:cs="Arial"/>
          <w:szCs w:val="24"/>
        </w:rPr>
        <w:t xml:space="preserve">la dinámica e importancia </w:t>
      </w:r>
      <w:r w:rsidRPr="00A43410">
        <w:rPr>
          <w:rFonts w:cs="Arial"/>
          <w:szCs w:val="24"/>
        </w:rPr>
        <w:t xml:space="preserve">internacional, nacional y regional </w:t>
      </w:r>
      <w:r w:rsidR="00581589" w:rsidRPr="00A43410">
        <w:rPr>
          <w:rFonts w:cs="Arial"/>
          <w:szCs w:val="24"/>
        </w:rPr>
        <w:t>de los ecosistemas acuáticos identificados</w:t>
      </w:r>
      <w:r w:rsidRPr="00A43410">
        <w:rPr>
          <w:rFonts w:cs="Arial"/>
          <w:szCs w:val="24"/>
        </w:rPr>
        <w:t>.</w:t>
      </w:r>
    </w:p>
    <w:p w14:paraId="25D20FE5" w14:textId="77777777" w:rsidR="00581589" w:rsidRPr="00A43410" w:rsidRDefault="00581589" w:rsidP="00A43410">
      <w:pPr>
        <w:rPr>
          <w:rFonts w:cs="Arial"/>
          <w:spacing w:val="-3"/>
          <w:szCs w:val="24"/>
        </w:rPr>
      </w:pPr>
    </w:p>
    <w:p w14:paraId="06B893EB" w14:textId="18861C51" w:rsidR="00A67B1F" w:rsidRPr="00854A8B" w:rsidRDefault="00A930FD" w:rsidP="00854A8B">
      <w:pPr>
        <w:tabs>
          <w:tab w:val="left" w:pos="-2268"/>
        </w:tabs>
        <w:suppressAutoHyphens/>
        <w:rPr>
          <w:rFonts w:cs="Arial"/>
          <w:spacing w:val="-3"/>
          <w:szCs w:val="24"/>
        </w:rPr>
      </w:pPr>
      <w:r w:rsidRPr="00854A8B">
        <w:rPr>
          <w:rFonts w:cs="Arial"/>
          <w:spacing w:val="-3"/>
          <w:szCs w:val="24"/>
          <w:lang w:val="es-CO"/>
        </w:rPr>
        <w:t>P</w:t>
      </w:r>
      <w:r w:rsidR="00790024" w:rsidRPr="00854A8B">
        <w:rPr>
          <w:rFonts w:cs="Arial"/>
          <w:spacing w:val="-3"/>
          <w:szCs w:val="24"/>
          <w:lang w:val="es-CO"/>
        </w:rPr>
        <w:t xml:space="preserve">ara los proyectos </w:t>
      </w:r>
      <w:r w:rsidR="00EA4D05" w:rsidRPr="00854A8B">
        <w:rPr>
          <w:rFonts w:cs="Arial"/>
          <w:spacing w:val="-3"/>
          <w:szCs w:val="24"/>
          <w:lang w:val="es-CO"/>
        </w:rPr>
        <w:t xml:space="preserve">que puedan afectar la </w:t>
      </w:r>
      <w:r w:rsidR="00790024" w:rsidRPr="00854A8B">
        <w:rPr>
          <w:rFonts w:cs="Arial"/>
          <w:spacing w:val="-3"/>
          <w:szCs w:val="24"/>
          <w:lang w:val="es-CO"/>
        </w:rPr>
        <w:t xml:space="preserve">línea de costa y </w:t>
      </w:r>
      <w:r w:rsidR="00EA4D05" w:rsidRPr="00854A8B">
        <w:rPr>
          <w:rFonts w:cs="Arial"/>
          <w:spacing w:val="-3"/>
          <w:szCs w:val="24"/>
          <w:lang w:val="es-CO"/>
        </w:rPr>
        <w:t xml:space="preserve">las </w:t>
      </w:r>
      <w:r w:rsidR="00790024" w:rsidRPr="00854A8B">
        <w:rPr>
          <w:rFonts w:cs="Arial"/>
          <w:spacing w:val="-3"/>
          <w:szCs w:val="24"/>
          <w:lang w:val="es-CO"/>
        </w:rPr>
        <w:t xml:space="preserve">aguas marinas, </w:t>
      </w:r>
      <w:r w:rsidRPr="00854A8B">
        <w:rPr>
          <w:rFonts w:cs="Arial"/>
          <w:spacing w:val="-3"/>
          <w:szCs w:val="24"/>
          <w:lang w:val="es-CO"/>
        </w:rPr>
        <w:t xml:space="preserve">se debe señalar </w:t>
      </w:r>
      <w:r w:rsidR="00790024" w:rsidRPr="00854A8B">
        <w:rPr>
          <w:rFonts w:cs="Arial"/>
          <w:spacing w:val="-3"/>
          <w:szCs w:val="24"/>
          <w:lang w:val="es-CO"/>
        </w:rPr>
        <w:t>si</w:t>
      </w:r>
      <w:r w:rsidR="00EA4D05" w:rsidRPr="00854A8B">
        <w:rPr>
          <w:rFonts w:cs="Arial"/>
          <w:spacing w:val="-3"/>
          <w:szCs w:val="24"/>
          <w:lang w:val="es-CO"/>
        </w:rPr>
        <w:t xml:space="preserve"> en el área de estudio hay presencia de </w:t>
      </w:r>
      <w:r w:rsidR="00790024" w:rsidRPr="00854A8B">
        <w:rPr>
          <w:rFonts w:cs="Arial"/>
          <w:spacing w:val="-3"/>
          <w:szCs w:val="24"/>
          <w:lang w:val="es-CO"/>
        </w:rPr>
        <w:t>arrecifes de coral, manglares y</w:t>
      </w:r>
      <w:r w:rsidR="00EA4D05" w:rsidRPr="00854A8B">
        <w:rPr>
          <w:rFonts w:cs="Arial"/>
          <w:spacing w:val="-3"/>
          <w:szCs w:val="24"/>
          <w:lang w:val="es-CO"/>
        </w:rPr>
        <w:t>/o</w:t>
      </w:r>
      <w:r w:rsidR="00790024" w:rsidRPr="00854A8B">
        <w:rPr>
          <w:rFonts w:cs="Arial"/>
          <w:spacing w:val="-3"/>
          <w:szCs w:val="24"/>
          <w:lang w:val="es-CO"/>
        </w:rPr>
        <w:t xml:space="preserve"> praderas de pastos marinos, </w:t>
      </w:r>
      <w:r w:rsidR="00EA4D05" w:rsidRPr="00854A8B">
        <w:rPr>
          <w:rFonts w:cs="Arial"/>
          <w:spacing w:val="-3"/>
          <w:szCs w:val="24"/>
          <w:lang w:val="es-CO"/>
        </w:rPr>
        <w:t xml:space="preserve">los cuales corresponden a </w:t>
      </w:r>
      <w:r w:rsidR="00790024" w:rsidRPr="00854A8B">
        <w:rPr>
          <w:rFonts w:cs="Arial"/>
          <w:spacing w:val="-3"/>
          <w:szCs w:val="24"/>
          <w:lang w:val="es-CO"/>
        </w:rPr>
        <w:t>ecosistemas protegidos según lo dispuesto en el artículo 207 de la Ley 1450 de 2011</w:t>
      </w:r>
      <w:r w:rsidR="00DD568A" w:rsidRPr="00854A8B">
        <w:rPr>
          <w:rFonts w:cs="Arial"/>
          <w:spacing w:val="-3"/>
          <w:szCs w:val="24"/>
          <w:lang w:val="es-CO"/>
        </w:rPr>
        <w:t xml:space="preserve"> o en la norma que </w:t>
      </w:r>
      <w:r w:rsidR="003D2ED8" w:rsidRPr="00854A8B">
        <w:rPr>
          <w:rFonts w:cs="Arial"/>
          <w:spacing w:val="-3"/>
          <w:szCs w:val="24"/>
          <w:lang w:val="es-CO"/>
        </w:rPr>
        <w:t xml:space="preserve">la </w:t>
      </w:r>
      <w:r w:rsidR="003D2ED8" w:rsidRPr="00854A8B">
        <w:rPr>
          <w:rFonts w:cs="Arial"/>
          <w:szCs w:val="24"/>
        </w:rPr>
        <w:t>modifique, sustituya o derogue</w:t>
      </w:r>
      <w:r w:rsidR="003E47EE" w:rsidRPr="00854A8B">
        <w:rPr>
          <w:rFonts w:cs="Arial"/>
          <w:szCs w:val="24"/>
        </w:rPr>
        <w:t xml:space="preserve"> </w:t>
      </w:r>
      <w:r w:rsidR="00790024" w:rsidRPr="00854A8B">
        <w:rPr>
          <w:rFonts w:cs="Arial"/>
          <w:spacing w:val="-3"/>
          <w:szCs w:val="24"/>
          <w:lang w:val="es-CO"/>
        </w:rPr>
        <w:t xml:space="preserve">y que </w:t>
      </w:r>
      <w:r w:rsidR="00EA4D05" w:rsidRPr="00854A8B">
        <w:rPr>
          <w:rFonts w:cs="Arial"/>
          <w:spacing w:val="-3"/>
          <w:szCs w:val="24"/>
          <w:lang w:val="es-CO"/>
        </w:rPr>
        <w:t xml:space="preserve">en tal condición </w:t>
      </w:r>
      <w:r w:rsidR="00790024" w:rsidRPr="00854A8B">
        <w:rPr>
          <w:rFonts w:cs="Arial"/>
          <w:spacing w:val="-3"/>
          <w:szCs w:val="24"/>
          <w:lang w:val="es-CO"/>
        </w:rPr>
        <w:t>deben ser sujetos de consideraciones especiales para su conservación y uso sostenible de acuerdo al Decreto 1076 de 2015.</w:t>
      </w:r>
    </w:p>
    <w:p w14:paraId="720F5C09" w14:textId="77777777" w:rsidR="00790024" w:rsidRPr="00854A8B" w:rsidRDefault="00790024" w:rsidP="00854A8B">
      <w:pPr>
        <w:numPr>
          <w:ilvl w:val="12"/>
          <w:numId w:val="0"/>
        </w:numPr>
        <w:tabs>
          <w:tab w:val="left" w:pos="-2268"/>
        </w:tabs>
        <w:suppressAutoHyphens/>
        <w:rPr>
          <w:rFonts w:cs="Arial"/>
          <w:spacing w:val="-3"/>
          <w:szCs w:val="24"/>
          <w:lang w:val="es-CO"/>
        </w:rPr>
      </w:pPr>
    </w:p>
    <w:p w14:paraId="524AB1EA" w14:textId="7DA0B28A" w:rsidR="00581589" w:rsidRPr="00C10F64" w:rsidRDefault="00581589" w:rsidP="00A821FB">
      <w:pPr>
        <w:pStyle w:val="Ttulo"/>
        <w:numPr>
          <w:ilvl w:val="2"/>
          <w:numId w:val="12"/>
        </w:numPr>
        <w:spacing w:before="0" w:after="0"/>
        <w:ind w:left="1134" w:hanging="567"/>
        <w:jc w:val="both"/>
        <w:rPr>
          <w:sz w:val="24"/>
          <w:szCs w:val="24"/>
        </w:rPr>
      </w:pPr>
      <w:bookmarkStart w:id="928" w:name="_Toc175512248"/>
      <w:r w:rsidRPr="00C10F64">
        <w:rPr>
          <w:sz w:val="24"/>
          <w:szCs w:val="24"/>
        </w:rPr>
        <w:t>Áreas de Especial Interés Ambiental</w:t>
      </w:r>
      <w:r w:rsidR="006C6622" w:rsidRPr="00C10F64">
        <w:rPr>
          <w:sz w:val="24"/>
          <w:szCs w:val="24"/>
        </w:rPr>
        <w:t xml:space="preserve"> </w:t>
      </w:r>
      <w:r w:rsidR="00C10F64">
        <w:rPr>
          <w:sz w:val="24"/>
          <w:szCs w:val="24"/>
        </w:rPr>
        <w:t xml:space="preserve">- </w:t>
      </w:r>
      <w:r w:rsidR="006C6622" w:rsidRPr="00C10F64">
        <w:rPr>
          <w:sz w:val="24"/>
          <w:szCs w:val="24"/>
        </w:rPr>
        <w:t>AEIA</w:t>
      </w:r>
      <w:bookmarkEnd w:id="928"/>
    </w:p>
    <w:p w14:paraId="16984689" w14:textId="77777777" w:rsidR="00581589" w:rsidRPr="00A43410" w:rsidRDefault="00581589" w:rsidP="00A43410">
      <w:pPr>
        <w:rPr>
          <w:rFonts w:cs="Arial"/>
          <w:spacing w:val="-3"/>
          <w:szCs w:val="24"/>
        </w:rPr>
      </w:pPr>
    </w:p>
    <w:p w14:paraId="6AD6B827" w14:textId="507857E3" w:rsidR="00581589" w:rsidRPr="00A43410" w:rsidRDefault="00581589" w:rsidP="00854A8B">
      <w:pPr>
        <w:rPr>
          <w:rFonts w:cs="Arial"/>
          <w:iCs/>
          <w:szCs w:val="24"/>
        </w:rPr>
      </w:pPr>
      <w:r w:rsidRPr="00854A8B">
        <w:rPr>
          <w:rFonts w:cs="Arial"/>
          <w:spacing w:val="-3"/>
          <w:szCs w:val="24"/>
        </w:rPr>
        <w:t xml:space="preserve">Para cada una de las alternativas </w:t>
      </w:r>
      <w:r w:rsidR="006C6622" w:rsidRPr="00854A8B">
        <w:rPr>
          <w:rFonts w:cs="Arial"/>
          <w:spacing w:val="-3"/>
          <w:szCs w:val="24"/>
        </w:rPr>
        <w:t>consideradas</w:t>
      </w:r>
      <w:r w:rsidRPr="00854A8B">
        <w:rPr>
          <w:rFonts w:cs="Arial"/>
          <w:spacing w:val="-3"/>
          <w:szCs w:val="24"/>
        </w:rPr>
        <w:t xml:space="preserve">, se debe identificar y cartografiar las </w:t>
      </w:r>
      <w:r w:rsidRPr="00854A8B">
        <w:rPr>
          <w:rFonts w:cs="Arial"/>
          <w:szCs w:val="24"/>
          <w:lang w:val="es-CO" w:eastAsia="es-CO"/>
        </w:rPr>
        <w:t xml:space="preserve">AEIA, de acuerdo </w:t>
      </w:r>
      <w:r w:rsidR="006C6622" w:rsidRPr="00854A8B">
        <w:rPr>
          <w:rFonts w:cs="Arial"/>
          <w:szCs w:val="24"/>
          <w:lang w:val="es-CO" w:eastAsia="es-CO"/>
        </w:rPr>
        <w:t>con</w:t>
      </w:r>
      <w:r w:rsidR="00E539CF" w:rsidRPr="00854A8B">
        <w:rPr>
          <w:rFonts w:cs="Arial"/>
          <w:szCs w:val="24"/>
          <w:lang w:val="es-CO" w:eastAsia="es-CO"/>
        </w:rPr>
        <w:t xml:space="preserve"> l</w:t>
      </w:r>
      <w:r w:rsidR="007D1459" w:rsidRPr="00854A8B">
        <w:rPr>
          <w:rFonts w:cs="Arial"/>
          <w:szCs w:val="24"/>
          <w:lang w:val="es-CO" w:eastAsia="es-CO"/>
        </w:rPr>
        <w:t xml:space="preserve">os lineamientos previstos en la </w:t>
      </w:r>
      <w:r w:rsidR="00E539CF" w:rsidRPr="00854A8B">
        <w:rPr>
          <w:rFonts w:cs="Arial"/>
          <w:spacing w:val="-3"/>
          <w:szCs w:val="24"/>
        </w:rPr>
        <w:t>MGEPEA</w:t>
      </w:r>
      <w:r w:rsidRPr="00854A8B">
        <w:rPr>
          <w:rFonts w:cs="Arial"/>
          <w:szCs w:val="24"/>
          <w:lang w:val="es-CO" w:eastAsia="es-CO"/>
        </w:rPr>
        <w:t xml:space="preserve">. </w:t>
      </w:r>
      <w:r w:rsidR="00493981" w:rsidRPr="00854A8B">
        <w:rPr>
          <w:rFonts w:cs="Arial"/>
          <w:szCs w:val="24"/>
        </w:rPr>
        <w:t>Igual proceder se ha de realizar e</w:t>
      </w:r>
      <w:r w:rsidR="007D1459" w:rsidRPr="00854A8B">
        <w:rPr>
          <w:rFonts w:cs="Arial"/>
          <w:szCs w:val="24"/>
        </w:rPr>
        <w:t>n caso de</w:t>
      </w:r>
      <w:r w:rsidR="00493981" w:rsidRPr="00854A8B">
        <w:rPr>
          <w:rFonts w:cs="Arial"/>
          <w:szCs w:val="24"/>
        </w:rPr>
        <w:t xml:space="preserve"> que en el área de estudio haya presencia de Á</w:t>
      </w:r>
      <w:r w:rsidRPr="00854A8B">
        <w:rPr>
          <w:rFonts w:cs="Arial"/>
          <w:szCs w:val="24"/>
        </w:rPr>
        <w:t>reas de</w:t>
      </w:r>
      <w:r w:rsidR="00493981" w:rsidRPr="00854A8B">
        <w:rPr>
          <w:rFonts w:cs="Arial"/>
          <w:szCs w:val="24"/>
        </w:rPr>
        <w:t xml:space="preserve"> I</w:t>
      </w:r>
      <w:r w:rsidRPr="00854A8B">
        <w:rPr>
          <w:rFonts w:cs="Arial"/>
          <w:szCs w:val="24"/>
        </w:rPr>
        <w:t>mpor</w:t>
      </w:r>
      <w:r w:rsidRPr="00854A8B">
        <w:rPr>
          <w:rFonts w:cs="Arial"/>
          <w:spacing w:val="-3"/>
          <w:szCs w:val="24"/>
        </w:rPr>
        <w:t xml:space="preserve">tancia para la </w:t>
      </w:r>
      <w:r w:rsidR="00493981" w:rsidRPr="00854A8B">
        <w:rPr>
          <w:rFonts w:cs="Arial"/>
          <w:spacing w:val="-3"/>
          <w:szCs w:val="24"/>
        </w:rPr>
        <w:t>C</w:t>
      </w:r>
      <w:r w:rsidRPr="00854A8B">
        <w:rPr>
          <w:rFonts w:cs="Arial"/>
          <w:spacing w:val="-3"/>
          <w:szCs w:val="24"/>
        </w:rPr>
        <w:t xml:space="preserve">onservación </w:t>
      </w:r>
      <w:r w:rsidR="00493981" w:rsidRPr="00854A8B">
        <w:rPr>
          <w:rFonts w:cs="Arial"/>
          <w:spacing w:val="-3"/>
          <w:szCs w:val="24"/>
        </w:rPr>
        <w:t>M</w:t>
      </w:r>
      <w:r w:rsidRPr="00854A8B">
        <w:rPr>
          <w:rFonts w:cs="Arial"/>
          <w:spacing w:val="-3"/>
          <w:szCs w:val="24"/>
        </w:rPr>
        <w:t xml:space="preserve">arina </w:t>
      </w:r>
      <w:r w:rsidRPr="00854A8B">
        <w:rPr>
          <w:rFonts w:cs="Arial"/>
          <w:i/>
          <w:spacing w:val="-3"/>
          <w:szCs w:val="24"/>
        </w:rPr>
        <w:t>in-situ</w:t>
      </w:r>
      <w:r w:rsidRPr="00854A8B">
        <w:rPr>
          <w:rFonts w:cs="Arial"/>
          <w:spacing w:val="-3"/>
          <w:szCs w:val="24"/>
          <w:vertAlign w:val="superscript"/>
        </w:rPr>
        <w:footnoteReference w:id="21"/>
      </w:r>
      <w:r w:rsidR="00A43410">
        <w:rPr>
          <w:rFonts w:cs="Arial"/>
          <w:iCs/>
          <w:spacing w:val="-3"/>
          <w:szCs w:val="24"/>
        </w:rPr>
        <w:t>.</w:t>
      </w:r>
    </w:p>
    <w:p w14:paraId="4A63ADD3" w14:textId="77777777" w:rsidR="00E238B0" w:rsidRDefault="00E238B0" w:rsidP="00854A8B">
      <w:pPr>
        <w:rPr>
          <w:rFonts w:cs="Arial"/>
          <w:spacing w:val="-3"/>
          <w:szCs w:val="24"/>
        </w:rPr>
      </w:pPr>
    </w:p>
    <w:p w14:paraId="6D1042A7" w14:textId="77777777" w:rsidR="00CA43FA" w:rsidRPr="00854A8B" w:rsidRDefault="00CA43FA" w:rsidP="00A821FB">
      <w:pPr>
        <w:pStyle w:val="Ttulo"/>
        <w:numPr>
          <w:ilvl w:val="1"/>
          <w:numId w:val="12"/>
        </w:numPr>
        <w:spacing w:before="0" w:after="0"/>
        <w:ind w:left="567" w:hanging="567"/>
        <w:jc w:val="both"/>
        <w:rPr>
          <w:sz w:val="24"/>
          <w:szCs w:val="24"/>
        </w:rPr>
      </w:pPr>
      <w:bookmarkStart w:id="930" w:name="_Toc523833333"/>
      <w:bookmarkStart w:id="931" w:name="_Toc522276183"/>
      <w:bookmarkStart w:id="932" w:name="_Toc522278250"/>
      <w:bookmarkStart w:id="933" w:name="_Toc522278751"/>
      <w:bookmarkStart w:id="934" w:name="_Toc522283001"/>
      <w:bookmarkStart w:id="935" w:name="_Toc522283609"/>
      <w:bookmarkStart w:id="936" w:name="_Toc522284218"/>
      <w:bookmarkStart w:id="937" w:name="_Toc522284833"/>
      <w:bookmarkStart w:id="938" w:name="_Toc522285442"/>
      <w:bookmarkStart w:id="939" w:name="_Toc522286044"/>
      <w:bookmarkStart w:id="940" w:name="_Toc522286646"/>
      <w:bookmarkStart w:id="941" w:name="_Toc522287249"/>
      <w:bookmarkStart w:id="942" w:name="_Toc175512249"/>
      <w:bookmarkEnd w:id="930"/>
      <w:bookmarkEnd w:id="931"/>
      <w:bookmarkEnd w:id="932"/>
      <w:bookmarkEnd w:id="933"/>
      <w:bookmarkEnd w:id="934"/>
      <w:bookmarkEnd w:id="935"/>
      <w:bookmarkEnd w:id="936"/>
      <w:bookmarkEnd w:id="937"/>
      <w:bookmarkEnd w:id="938"/>
      <w:bookmarkEnd w:id="939"/>
      <w:bookmarkEnd w:id="940"/>
      <w:bookmarkEnd w:id="941"/>
      <w:r w:rsidRPr="00854A8B">
        <w:rPr>
          <w:sz w:val="24"/>
          <w:szCs w:val="24"/>
        </w:rPr>
        <w:t>MEDIO SOCIOECONÓMICO</w:t>
      </w:r>
      <w:bookmarkEnd w:id="942"/>
    </w:p>
    <w:p w14:paraId="23D9FA0E" w14:textId="51C448BD" w:rsidR="003E7C72" w:rsidRPr="00854A8B" w:rsidRDefault="003E7C72" w:rsidP="00854A8B">
      <w:pPr>
        <w:rPr>
          <w:rFonts w:cs="Arial"/>
          <w:szCs w:val="24"/>
        </w:rPr>
      </w:pPr>
    </w:p>
    <w:p w14:paraId="17DE6BF3" w14:textId="79118AD3" w:rsidR="007A4557" w:rsidRPr="00854A8B" w:rsidRDefault="007A4557" w:rsidP="00854A8B">
      <w:pPr>
        <w:pStyle w:val="Prrafodelista"/>
        <w:ind w:left="0"/>
        <w:rPr>
          <w:rFonts w:cs="Arial"/>
          <w:szCs w:val="24"/>
        </w:rPr>
      </w:pPr>
      <w:r w:rsidRPr="00854A8B">
        <w:rPr>
          <w:rFonts w:cs="Arial"/>
          <w:szCs w:val="24"/>
        </w:rPr>
        <w:t>Los requerimientos de información para la caracterización del medio socioeconómico se deben presentar de acuerdo con los siguientes componentes:</w:t>
      </w:r>
    </w:p>
    <w:p w14:paraId="070B262D" w14:textId="77777777" w:rsidR="007A4557" w:rsidRPr="00854A8B" w:rsidRDefault="007A4557" w:rsidP="00854A8B">
      <w:pPr>
        <w:rPr>
          <w:rFonts w:cs="Arial"/>
          <w:szCs w:val="24"/>
        </w:rPr>
      </w:pPr>
    </w:p>
    <w:p w14:paraId="7C5AA873" w14:textId="77777777" w:rsidR="00CA43FA" w:rsidRPr="001C3A30" w:rsidRDefault="00CA43FA" w:rsidP="00A821FB">
      <w:pPr>
        <w:pStyle w:val="Ttulo"/>
        <w:numPr>
          <w:ilvl w:val="2"/>
          <w:numId w:val="12"/>
        </w:numPr>
        <w:spacing w:before="0" w:after="0"/>
        <w:ind w:left="1134" w:hanging="567"/>
        <w:jc w:val="both"/>
        <w:rPr>
          <w:sz w:val="24"/>
          <w:szCs w:val="24"/>
        </w:rPr>
      </w:pPr>
      <w:bookmarkStart w:id="943" w:name="_Toc175512250"/>
      <w:r w:rsidRPr="001C3A30">
        <w:rPr>
          <w:sz w:val="24"/>
          <w:szCs w:val="24"/>
        </w:rPr>
        <w:t>Demográfico</w:t>
      </w:r>
      <w:bookmarkEnd w:id="943"/>
    </w:p>
    <w:p w14:paraId="3CFD3AEA" w14:textId="77777777" w:rsidR="00F657E3" w:rsidRPr="00854A8B" w:rsidRDefault="00F657E3" w:rsidP="00854A8B">
      <w:pPr>
        <w:rPr>
          <w:rFonts w:cs="Arial"/>
          <w:szCs w:val="24"/>
          <w:lang w:val="es-ES_tradnl"/>
        </w:rPr>
      </w:pPr>
    </w:p>
    <w:p w14:paraId="59C9F5A7" w14:textId="77777777" w:rsidR="0050030F" w:rsidRPr="00854A8B" w:rsidRDefault="0050030F" w:rsidP="00854A8B">
      <w:pPr>
        <w:overflowPunct/>
        <w:autoSpaceDE/>
        <w:autoSpaceDN/>
        <w:adjustRightInd/>
        <w:textAlignment w:val="auto"/>
        <w:rPr>
          <w:rFonts w:cs="Arial"/>
          <w:szCs w:val="24"/>
          <w:lang w:val="es-CO"/>
        </w:rPr>
      </w:pPr>
      <w:r w:rsidRPr="00854A8B">
        <w:rPr>
          <w:rFonts w:cs="Arial"/>
          <w:szCs w:val="24"/>
          <w:lang w:val="es-CO"/>
        </w:rPr>
        <w:t xml:space="preserve">Se debe presentar </w:t>
      </w:r>
      <w:r w:rsidR="00801010" w:rsidRPr="00854A8B">
        <w:rPr>
          <w:rFonts w:cs="Arial"/>
          <w:szCs w:val="24"/>
          <w:lang w:val="es-CO"/>
        </w:rPr>
        <w:t xml:space="preserve">el análisis de </w:t>
      </w:r>
      <w:r w:rsidRPr="00854A8B">
        <w:rPr>
          <w:rFonts w:cs="Arial"/>
          <w:szCs w:val="24"/>
          <w:lang w:val="es-CO"/>
        </w:rPr>
        <w:t>la dinámica de poblamiento</w:t>
      </w:r>
      <w:r w:rsidR="001C5951" w:rsidRPr="00854A8B">
        <w:rPr>
          <w:rFonts w:cs="Arial"/>
          <w:szCs w:val="24"/>
          <w:lang w:val="es-CO"/>
        </w:rPr>
        <w:t xml:space="preserve"> y la </w:t>
      </w:r>
      <w:r w:rsidRPr="00854A8B">
        <w:rPr>
          <w:rFonts w:cs="Arial"/>
          <w:szCs w:val="24"/>
          <w:lang w:val="es-CO"/>
        </w:rPr>
        <w:t xml:space="preserve">dinámica poblacional </w:t>
      </w:r>
      <w:r w:rsidRPr="00854A8B">
        <w:rPr>
          <w:rFonts w:cs="Arial"/>
          <w:spacing w:val="-3"/>
          <w:szCs w:val="24"/>
          <w:lang w:val="es-CO"/>
        </w:rPr>
        <w:t xml:space="preserve">conforme a </w:t>
      </w:r>
      <w:r w:rsidRPr="00854A8B">
        <w:rPr>
          <w:rFonts w:cs="Arial"/>
          <w:spacing w:val="-3"/>
          <w:szCs w:val="24"/>
        </w:rPr>
        <w:t>los lineamientos establecidos en la MGEPEA</w:t>
      </w:r>
      <w:r w:rsidRPr="00854A8B">
        <w:rPr>
          <w:rFonts w:cs="Arial"/>
          <w:szCs w:val="24"/>
          <w:lang w:val="es-ES_tradnl"/>
        </w:rPr>
        <w:t>.</w:t>
      </w:r>
    </w:p>
    <w:p w14:paraId="33E1EEEC" w14:textId="77777777" w:rsidR="0085691A" w:rsidRPr="00854A8B" w:rsidRDefault="0085691A" w:rsidP="00854A8B">
      <w:pPr>
        <w:overflowPunct/>
        <w:autoSpaceDE/>
        <w:autoSpaceDN/>
        <w:adjustRightInd/>
        <w:textAlignment w:val="auto"/>
        <w:rPr>
          <w:rFonts w:cs="Arial"/>
          <w:szCs w:val="24"/>
          <w:lang w:val="es-CO"/>
        </w:rPr>
      </w:pPr>
    </w:p>
    <w:p w14:paraId="7D9792BF" w14:textId="2098AE60" w:rsidR="0085691A" w:rsidRPr="00854A8B" w:rsidRDefault="007A4557" w:rsidP="00854A8B">
      <w:pPr>
        <w:overflowPunct/>
        <w:autoSpaceDE/>
        <w:autoSpaceDN/>
        <w:adjustRightInd/>
        <w:textAlignment w:val="auto"/>
        <w:rPr>
          <w:rFonts w:cs="Arial"/>
          <w:szCs w:val="24"/>
          <w:lang w:val="es-CO"/>
        </w:rPr>
      </w:pPr>
      <w:r w:rsidRPr="00854A8B">
        <w:rPr>
          <w:rFonts w:cs="Arial"/>
          <w:szCs w:val="24"/>
          <w:lang w:val="es-CO"/>
        </w:rPr>
        <w:t>Se debe relacionar</w:t>
      </w:r>
      <w:r w:rsidR="0085691A" w:rsidRPr="00854A8B">
        <w:rPr>
          <w:rFonts w:cs="Arial"/>
          <w:szCs w:val="24"/>
          <w:lang w:val="es-CO"/>
        </w:rPr>
        <w:t xml:space="preserve"> un listado de las unidades de análisis territorial asociadas al área de estudio del medio socioeconómico, incluyendo la estimación de la población total y </w:t>
      </w:r>
      <w:r w:rsidRPr="00854A8B">
        <w:rPr>
          <w:rFonts w:cs="Arial"/>
          <w:szCs w:val="24"/>
          <w:lang w:val="es-CO"/>
        </w:rPr>
        <w:t xml:space="preserve">de la </w:t>
      </w:r>
      <w:r w:rsidR="0085691A" w:rsidRPr="00854A8B">
        <w:rPr>
          <w:rFonts w:cs="Arial"/>
          <w:szCs w:val="24"/>
          <w:lang w:val="es-CO"/>
        </w:rPr>
        <w:t xml:space="preserve">potencialmente impactada </w:t>
      </w:r>
      <w:r w:rsidRPr="00854A8B">
        <w:rPr>
          <w:rFonts w:cs="Arial"/>
          <w:szCs w:val="24"/>
          <w:lang w:val="es-CO"/>
        </w:rPr>
        <w:t xml:space="preserve">en cada una de las </w:t>
      </w:r>
      <w:r w:rsidR="0085691A" w:rsidRPr="00854A8B">
        <w:rPr>
          <w:rFonts w:cs="Arial"/>
          <w:szCs w:val="24"/>
          <w:lang w:val="es-CO"/>
        </w:rPr>
        <w:t>alternativa</w:t>
      </w:r>
      <w:r w:rsidRPr="00854A8B">
        <w:rPr>
          <w:rFonts w:cs="Arial"/>
          <w:szCs w:val="24"/>
          <w:lang w:val="es-CO"/>
        </w:rPr>
        <w:t>s consideradas</w:t>
      </w:r>
      <w:r w:rsidR="0085691A" w:rsidRPr="00854A8B">
        <w:rPr>
          <w:rFonts w:cs="Arial"/>
          <w:szCs w:val="24"/>
          <w:lang w:val="es-CO"/>
        </w:rPr>
        <w:t>.</w:t>
      </w:r>
    </w:p>
    <w:p w14:paraId="3AE5A060" w14:textId="77777777" w:rsidR="0050030F" w:rsidRPr="00854A8B" w:rsidRDefault="0050030F" w:rsidP="00854A8B">
      <w:pPr>
        <w:overflowPunct/>
        <w:autoSpaceDE/>
        <w:autoSpaceDN/>
        <w:adjustRightInd/>
        <w:textAlignment w:val="auto"/>
        <w:rPr>
          <w:rFonts w:cs="Arial"/>
          <w:szCs w:val="24"/>
          <w:lang w:val="es-CO"/>
        </w:rPr>
      </w:pPr>
    </w:p>
    <w:p w14:paraId="16464770" w14:textId="06F3999F" w:rsidR="002A5E5E" w:rsidRPr="00854A8B" w:rsidRDefault="007A4557" w:rsidP="00854A8B">
      <w:pPr>
        <w:overflowPunct/>
        <w:autoSpaceDE/>
        <w:autoSpaceDN/>
        <w:adjustRightInd/>
        <w:textAlignment w:val="auto"/>
        <w:rPr>
          <w:rFonts w:cs="Arial"/>
          <w:szCs w:val="24"/>
          <w:lang w:val="es-CO"/>
        </w:rPr>
      </w:pPr>
      <w:r w:rsidRPr="00854A8B">
        <w:rPr>
          <w:rFonts w:cs="Arial"/>
          <w:szCs w:val="24"/>
          <w:lang w:val="es-CO"/>
        </w:rPr>
        <w:t>P</w:t>
      </w:r>
      <w:r w:rsidR="00881B8B" w:rsidRPr="00854A8B">
        <w:rPr>
          <w:rFonts w:cs="Arial"/>
          <w:szCs w:val="24"/>
          <w:lang w:val="es-CO"/>
        </w:rPr>
        <w:t xml:space="preserve">ara </w:t>
      </w:r>
      <w:r w:rsidR="00964319" w:rsidRPr="00854A8B">
        <w:rPr>
          <w:rFonts w:cs="Arial"/>
          <w:szCs w:val="24"/>
          <w:lang w:val="es-CO"/>
        </w:rPr>
        <w:t xml:space="preserve">las unidades territoriales, se debe </w:t>
      </w:r>
      <w:r w:rsidRPr="00854A8B">
        <w:rPr>
          <w:rFonts w:cs="Arial"/>
          <w:szCs w:val="24"/>
          <w:lang w:val="es-CO"/>
        </w:rPr>
        <w:t>estimar</w:t>
      </w:r>
      <w:r w:rsidR="00964319" w:rsidRPr="00854A8B">
        <w:rPr>
          <w:rFonts w:cs="Arial"/>
          <w:szCs w:val="24"/>
          <w:lang w:val="es-CO"/>
        </w:rPr>
        <w:t xml:space="preserve"> la población que realiza actividades que pudieran verse afectadas por el desarrollo del proyecto (agricultores, pescadores, entre otros).</w:t>
      </w:r>
    </w:p>
    <w:p w14:paraId="212F4EE2" w14:textId="77777777" w:rsidR="00881B8B" w:rsidRPr="00854A8B" w:rsidRDefault="00881B8B" w:rsidP="00854A8B">
      <w:pPr>
        <w:overflowPunct/>
        <w:autoSpaceDE/>
        <w:autoSpaceDN/>
        <w:adjustRightInd/>
        <w:textAlignment w:val="auto"/>
        <w:rPr>
          <w:rFonts w:cs="Arial"/>
          <w:szCs w:val="24"/>
          <w:lang w:val="es-CO"/>
        </w:rPr>
      </w:pPr>
    </w:p>
    <w:p w14:paraId="2EF1FA9C" w14:textId="77777777" w:rsidR="00881B8B" w:rsidRPr="008027B3" w:rsidRDefault="00881B8B" w:rsidP="00A821FB">
      <w:pPr>
        <w:pStyle w:val="Ttulo"/>
        <w:numPr>
          <w:ilvl w:val="2"/>
          <w:numId w:val="12"/>
        </w:numPr>
        <w:spacing w:before="0" w:after="0"/>
        <w:ind w:left="1134" w:hanging="567"/>
        <w:jc w:val="both"/>
        <w:rPr>
          <w:sz w:val="24"/>
          <w:szCs w:val="24"/>
        </w:rPr>
      </w:pPr>
      <w:bookmarkStart w:id="944" w:name="_Toc175512251"/>
      <w:r w:rsidRPr="008027B3">
        <w:rPr>
          <w:sz w:val="24"/>
          <w:szCs w:val="24"/>
        </w:rPr>
        <w:lastRenderedPageBreak/>
        <w:t>Espacial</w:t>
      </w:r>
      <w:bookmarkEnd w:id="944"/>
    </w:p>
    <w:p w14:paraId="14280997" w14:textId="77777777" w:rsidR="00F657E3" w:rsidRPr="00854A8B" w:rsidRDefault="00F657E3" w:rsidP="00854A8B">
      <w:pPr>
        <w:rPr>
          <w:rFonts w:cs="Arial"/>
          <w:szCs w:val="24"/>
        </w:rPr>
      </w:pPr>
      <w:bookmarkStart w:id="945" w:name="_Toc4237110"/>
      <w:bookmarkStart w:id="946" w:name="_Toc4237111"/>
      <w:bookmarkStart w:id="947" w:name="_Toc522283004"/>
      <w:bookmarkStart w:id="948" w:name="_Toc522283612"/>
      <w:bookmarkStart w:id="949" w:name="_Toc522284221"/>
      <w:bookmarkStart w:id="950" w:name="_Toc522284836"/>
      <w:bookmarkStart w:id="951" w:name="_Toc522285445"/>
      <w:bookmarkStart w:id="952" w:name="_Toc522286047"/>
      <w:bookmarkStart w:id="953" w:name="_Toc522286649"/>
      <w:bookmarkStart w:id="954" w:name="_Toc522287252"/>
      <w:bookmarkEnd w:id="945"/>
      <w:bookmarkEnd w:id="946"/>
      <w:bookmarkEnd w:id="947"/>
      <w:bookmarkEnd w:id="948"/>
      <w:bookmarkEnd w:id="949"/>
      <w:bookmarkEnd w:id="950"/>
      <w:bookmarkEnd w:id="951"/>
      <w:bookmarkEnd w:id="952"/>
      <w:bookmarkEnd w:id="953"/>
      <w:bookmarkEnd w:id="954"/>
    </w:p>
    <w:p w14:paraId="5F04B44E" w14:textId="3A3EC937" w:rsidR="00801010" w:rsidRPr="00854A8B" w:rsidRDefault="00801010" w:rsidP="00854A8B">
      <w:pPr>
        <w:rPr>
          <w:rFonts w:cs="Arial"/>
          <w:szCs w:val="24"/>
          <w:lang w:val="es-ES_tradnl"/>
        </w:rPr>
      </w:pPr>
      <w:r w:rsidRPr="00854A8B">
        <w:rPr>
          <w:rFonts w:cs="Arial"/>
          <w:szCs w:val="24"/>
        </w:rPr>
        <w:t xml:space="preserve">Se debe presentar información </w:t>
      </w:r>
      <w:r w:rsidR="00987E8E" w:rsidRPr="00854A8B">
        <w:rPr>
          <w:rFonts w:cs="Arial"/>
          <w:szCs w:val="24"/>
        </w:rPr>
        <w:t>sobre servicios públicos y sociales (incluyendo aspectos de oferta, calidad y cobertura), tanto a nivel municipal como para el estudio</w:t>
      </w:r>
      <w:r w:rsidRPr="00854A8B">
        <w:rPr>
          <w:rFonts w:cs="Arial"/>
          <w:szCs w:val="24"/>
        </w:rPr>
        <w:t xml:space="preserve">, </w:t>
      </w:r>
      <w:r w:rsidRPr="00854A8B">
        <w:rPr>
          <w:rFonts w:cs="Arial"/>
          <w:spacing w:val="-3"/>
          <w:szCs w:val="24"/>
          <w:lang w:val="es-CO"/>
        </w:rPr>
        <w:t xml:space="preserve">conforme a </w:t>
      </w:r>
      <w:r w:rsidRPr="00854A8B">
        <w:rPr>
          <w:rFonts w:cs="Arial"/>
          <w:spacing w:val="-3"/>
          <w:szCs w:val="24"/>
        </w:rPr>
        <w:t>los lineamientos establecidos en la MGEPEA</w:t>
      </w:r>
      <w:r w:rsidRPr="00854A8B">
        <w:rPr>
          <w:rFonts w:cs="Arial"/>
          <w:szCs w:val="24"/>
          <w:lang w:val="es-ES_tradnl"/>
        </w:rPr>
        <w:t>.</w:t>
      </w:r>
    </w:p>
    <w:p w14:paraId="5285F4FE" w14:textId="77777777" w:rsidR="00FA47E3" w:rsidRPr="00854A8B" w:rsidRDefault="00FA47E3" w:rsidP="00854A8B">
      <w:pPr>
        <w:rPr>
          <w:rFonts w:cs="Arial"/>
          <w:szCs w:val="24"/>
          <w:lang w:val="es-ES_tradnl"/>
        </w:rPr>
      </w:pPr>
    </w:p>
    <w:p w14:paraId="78149A3F" w14:textId="77777777" w:rsidR="00A730C1" w:rsidRPr="00854A8B" w:rsidRDefault="003E6EE3" w:rsidP="00854A8B">
      <w:pPr>
        <w:rPr>
          <w:rFonts w:cs="Arial"/>
          <w:szCs w:val="24"/>
        </w:rPr>
      </w:pPr>
      <w:r w:rsidRPr="00854A8B">
        <w:rPr>
          <w:rFonts w:cs="Arial"/>
          <w:szCs w:val="24"/>
        </w:rPr>
        <w:t>Como parte de</w:t>
      </w:r>
      <w:r w:rsidR="00A730C1" w:rsidRPr="00854A8B">
        <w:rPr>
          <w:rFonts w:cs="Arial"/>
          <w:szCs w:val="24"/>
        </w:rPr>
        <w:t xml:space="preserve"> los servicios sociales a caracterizar, </w:t>
      </w:r>
      <w:r w:rsidRPr="00854A8B">
        <w:rPr>
          <w:rFonts w:cs="Arial"/>
          <w:szCs w:val="24"/>
        </w:rPr>
        <w:t xml:space="preserve">se debe considerar </w:t>
      </w:r>
      <w:r w:rsidR="00AB5312" w:rsidRPr="00854A8B">
        <w:rPr>
          <w:rFonts w:cs="Arial"/>
          <w:szCs w:val="24"/>
        </w:rPr>
        <w:t xml:space="preserve">la </w:t>
      </w:r>
      <w:bookmarkStart w:id="955" w:name="_Hlk491435155"/>
      <w:r w:rsidR="00A730C1" w:rsidRPr="00854A8B">
        <w:rPr>
          <w:rFonts w:cs="Arial"/>
          <w:szCs w:val="24"/>
        </w:rPr>
        <w:t xml:space="preserve">infraestructura submarina, </w:t>
      </w:r>
      <w:r w:rsidR="00FA47E3" w:rsidRPr="00854A8B">
        <w:rPr>
          <w:rFonts w:cs="Arial"/>
          <w:szCs w:val="24"/>
        </w:rPr>
        <w:t xml:space="preserve">y las </w:t>
      </w:r>
      <w:r w:rsidR="00A730C1" w:rsidRPr="00854A8B">
        <w:rPr>
          <w:rFonts w:cs="Arial"/>
          <w:szCs w:val="24"/>
        </w:rPr>
        <w:t>rutas y corredores de transporte marítimo: comercial, turístico</w:t>
      </w:r>
      <w:r w:rsidR="00FA47E3" w:rsidRPr="00854A8B">
        <w:rPr>
          <w:rFonts w:cs="Arial"/>
          <w:szCs w:val="24"/>
        </w:rPr>
        <w:t xml:space="preserve"> y</w:t>
      </w:r>
      <w:r w:rsidR="00A730C1" w:rsidRPr="00854A8B">
        <w:rPr>
          <w:rFonts w:cs="Arial"/>
          <w:szCs w:val="24"/>
        </w:rPr>
        <w:t xml:space="preserve"> pesquero, entre otros</w:t>
      </w:r>
      <w:bookmarkEnd w:id="955"/>
      <w:r w:rsidR="000C1F2C" w:rsidRPr="00854A8B">
        <w:rPr>
          <w:rFonts w:cs="Arial"/>
          <w:szCs w:val="24"/>
        </w:rPr>
        <w:t>, según sea el caso</w:t>
      </w:r>
      <w:r w:rsidR="005C4027" w:rsidRPr="00854A8B">
        <w:rPr>
          <w:rFonts w:cs="Arial"/>
          <w:szCs w:val="24"/>
        </w:rPr>
        <w:t>.</w:t>
      </w:r>
    </w:p>
    <w:p w14:paraId="496E6B42" w14:textId="77777777" w:rsidR="00372385" w:rsidRPr="00854A8B" w:rsidRDefault="00372385" w:rsidP="00854A8B">
      <w:pPr>
        <w:rPr>
          <w:rFonts w:cs="Arial"/>
          <w:szCs w:val="24"/>
        </w:rPr>
      </w:pPr>
    </w:p>
    <w:p w14:paraId="2C158CEF" w14:textId="77777777" w:rsidR="00CA43FA" w:rsidRPr="000E7FAB" w:rsidRDefault="00CA43FA" w:rsidP="00A821FB">
      <w:pPr>
        <w:pStyle w:val="Ttulo"/>
        <w:numPr>
          <w:ilvl w:val="2"/>
          <w:numId w:val="12"/>
        </w:numPr>
        <w:spacing w:before="0" w:after="0"/>
        <w:ind w:left="1134" w:hanging="567"/>
        <w:jc w:val="both"/>
        <w:rPr>
          <w:sz w:val="24"/>
          <w:szCs w:val="24"/>
        </w:rPr>
      </w:pPr>
      <w:bookmarkStart w:id="956" w:name="_Toc175512252"/>
      <w:r w:rsidRPr="000E7FAB">
        <w:rPr>
          <w:sz w:val="24"/>
          <w:szCs w:val="24"/>
        </w:rPr>
        <w:t>Económico</w:t>
      </w:r>
      <w:bookmarkEnd w:id="956"/>
    </w:p>
    <w:p w14:paraId="72424353" w14:textId="77777777" w:rsidR="000E7FAB" w:rsidRDefault="000E7FAB" w:rsidP="00854A8B">
      <w:pPr>
        <w:overflowPunct/>
        <w:autoSpaceDE/>
        <w:autoSpaceDN/>
        <w:adjustRightInd/>
        <w:textAlignment w:val="auto"/>
        <w:rPr>
          <w:rFonts w:cs="Arial"/>
          <w:szCs w:val="24"/>
        </w:rPr>
      </w:pPr>
    </w:p>
    <w:p w14:paraId="2A324927" w14:textId="13A9C048" w:rsidR="006278DC" w:rsidRPr="00854A8B" w:rsidRDefault="000C1F2C" w:rsidP="00854A8B">
      <w:pPr>
        <w:overflowPunct/>
        <w:autoSpaceDE/>
        <w:autoSpaceDN/>
        <w:adjustRightInd/>
        <w:textAlignment w:val="auto"/>
        <w:rPr>
          <w:rFonts w:cs="Arial"/>
          <w:szCs w:val="24"/>
          <w:lang w:val="es-CO"/>
        </w:rPr>
      </w:pPr>
      <w:r w:rsidRPr="00854A8B">
        <w:rPr>
          <w:rFonts w:cs="Arial"/>
          <w:szCs w:val="24"/>
        </w:rPr>
        <w:t>P</w:t>
      </w:r>
      <w:r w:rsidRPr="00854A8B">
        <w:rPr>
          <w:rFonts w:cs="Arial"/>
          <w:szCs w:val="24"/>
          <w:lang w:val="es-CO"/>
        </w:rPr>
        <w:t>ara cada una de las alternativas propuestas, se deben identificar y analizar las dinámicas económicas referidas a: estructura de la propiedad</w:t>
      </w:r>
      <w:r w:rsidR="00990F11" w:rsidRPr="00854A8B">
        <w:rPr>
          <w:rFonts w:cs="Arial"/>
          <w:szCs w:val="24"/>
          <w:lang w:val="es-CO"/>
        </w:rPr>
        <w:t>,</w:t>
      </w:r>
      <w:r w:rsidRPr="00854A8B">
        <w:rPr>
          <w:rFonts w:cs="Arial"/>
          <w:szCs w:val="24"/>
          <w:lang w:val="es-CO"/>
        </w:rPr>
        <w:t xml:space="preserve"> procesos productivos y tecnológicos</w:t>
      </w:r>
      <w:r w:rsidR="00990F11" w:rsidRPr="00854A8B">
        <w:rPr>
          <w:rFonts w:cs="Arial"/>
          <w:szCs w:val="24"/>
          <w:lang w:val="es-CO"/>
        </w:rPr>
        <w:t>,</w:t>
      </w:r>
      <w:r w:rsidRPr="00854A8B">
        <w:rPr>
          <w:rFonts w:cs="Arial"/>
          <w:szCs w:val="24"/>
          <w:lang w:val="es-CO"/>
        </w:rPr>
        <w:t xml:space="preserve"> estructura comercial y empresarial</w:t>
      </w:r>
      <w:r w:rsidR="00990F11" w:rsidRPr="00854A8B">
        <w:rPr>
          <w:rFonts w:cs="Arial"/>
          <w:szCs w:val="24"/>
          <w:lang w:val="es-CO"/>
        </w:rPr>
        <w:t>,</w:t>
      </w:r>
      <w:r w:rsidRPr="00854A8B">
        <w:rPr>
          <w:rFonts w:cs="Arial"/>
          <w:szCs w:val="24"/>
          <w:lang w:val="es-CO"/>
        </w:rPr>
        <w:t xml:space="preserve"> </w:t>
      </w:r>
      <w:r w:rsidR="00990F11" w:rsidRPr="00854A8B">
        <w:rPr>
          <w:rFonts w:cs="Arial"/>
          <w:szCs w:val="24"/>
          <w:lang w:val="es-CO"/>
        </w:rPr>
        <w:t>t</w:t>
      </w:r>
      <w:r w:rsidRPr="00854A8B">
        <w:rPr>
          <w:rFonts w:cs="Arial"/>
          <w:szCs w:val="24"/>
          <w:lang w:val="es-CO"/>
        </w:rPr>
        <w:t xml:space="preserve">ipos de empresas predominantes </w:t>
      </w:r>
      <w:r w:rsidR="00990F11" w:rsidRPr="00854A8B">
        <w:rPr>
          <w:rFonts w:cs="Arial"/>
          <w:szCs w:val="24"/>
          <w:lang w:val="es-CO"/>
        </w:rPr>
        <w:t xml:space="preserve">clasificados </w:t>
      </w:r>
      <w:r w:rsidRPr="00854A8B">
        <w:rPr>
          <w:rFonts w:cs="Arial"/>
          <w:szCs w:val="24"/>
          <w:lang w:val="es-CO"/>
        </w:rPr>
        <w:t>por actividad económica</w:t>
      </w:r>
      <w:r w:rsidRPr="00854A8B">
        <w:rPr>
          <w:rStyle w:val="Refdenotaalpie"/>
          <w:rFonts w:cs="Arial"/>
          <w:szCs w:val="24"/>
        </w:rPr>
        <w:footnoteReference w:id="22"/>
      </w:r>
      <w:r w:rsidR="00990F11" w:rsidRPr="00854A8B">
        <w:rPr>
          <w:rFonts w:cs="Arial"/>
          <w:szCs w:val="24"/>
          <w:lang w:val="es-CO"/>
        </w:rPr>
        <w:t>,</w:t>
      </w:r>
      <w:r w:rsidRPr="00854A8B">
        <w:rPr>
          <w:rFonts w:cs="Arial"/>
          <w:spacing w:val="-3"/>
          <w:szCs w:val="24"/>
        </w:rPr>
        <w:t xml:space="preserve"> </w:t>
      </w:r>
      <w:r w:rsidRPr="00854A8B">
        <w:rPr>
          <w:rFonts w:cs="Arial"/>
          <w:szCs w:val="24"/>
          <w:lang w:val="es-CO"/>
        </w:rPr>
        <w:t xml:space="preserve">polos de desarrollo y/o enclaves, </w:t>
      </w:r>
      <w:r w:rsidR="00990F11" w:rsidRPr="00854A8B">
        <w:rPr>
          <w:rFonts w:cs="Arial"/>
          <w:szCs w:val="24"/>
          <w:lang w:val="es-CO"/>
        </w:rPr>
        <w:t xml:space="preserve">y </w:t>
      </w:r>
      <w:r w:rsidRPr="00854A8B">
        <w:rPr>
          <w:rFonts w:cs="Arial"/>
          <w:szCs w:val="24"/>
          <w:lang w:val="es-CO"/>
        </w:rPr>
        <w:t>mercado laboral actual</w:t>
      </w:r>
      <w:r w:rsidR="00990F11" w:rsidRPr="00854A8B">
        <w:rPr>
          <w:rFonts w:cs="Arial"/>
          <w:szCs w:val="24"/>
          <w:lang w:val="es-CO"/>
        </w:rPr>
        <w:t>.</w:t>
      </w:r>
      <w:r w:rsidRPr="00854A8B">
        <w:rPr>
          <w:rFonts w:cs="Arial"/>
          <w:szCs w:val="24"/>
          <w:lang w:val="es-CO"/>
        </w:rPr>
        <w:t xml:space="preserve"> </w:t>
      </w:r>
      <w:r w:rsidR="00990F11" w:rsidRPr="00854A8B">
        <w:rPr>
          <w:rFonts w:cs="Arial"/>
          <w:szCs w:val="24"/>
          <w:lang w:val="es-CO"/>
        </w:rPr>
        <w:t xml:space="preserve">Lo anterior, </w:t>
      </w:r>
      <w:r w:rsidRPr="00854A8B">
        <w:rPr>
          <w:rFonts w:cs="Arial"/>
          <w:szCs w:val="24"/>
          <w:lang w:val="es-CO"/>
        </w:rPr>
        <w:t>conforme a los lineamientos establecidos en la MGEPEA.</w:t>
      </w:r>
    </w:p>
    <w:p w14:paraId="6D7F1219" w14:textId="77777777" w:rsidR="00861C3D" w:rsidRPr="00854A8B" w:rsidRDefault="00861C3D" w:rsidP="00854A8B">
      <w:pPr>
        <w:overflowPunct/>
        <w:autoSpaceDE/>
        <w:autoSpaceDN/>
        <w:adjustRightInd/>
        <w:textAlignment w:val="auto"/>
        <w:rPr>
          <w:rFonts w:cs="Arial"/>
          <w:szCs w:val="24"/>
          <w:lang w:val="es-CO"/>
        </w:rPr>
      </w:pPr>
    </w:p>
    <w:p w14:paraId="3EE63654" w14:textId="77777777" w:rsidR="00271C66" w:rsidRPr="001F3117" w:rsidRDefault="00271C66" w:rsidP="00A821FB">
      <w:pPr>
        <w:pStyle w:val="Ttulo"/>
        <w:numPr>
          <w:ilvl w:val="2"/>
          <w:numId w:val="12"/>
        </w:numPr>
        <w:spacing w:before="0" w:after="0"/>
        <w:ind w:left="1134" w:hanging="567"/>
        <w:jc w:val="both"/>
        <w:rPr>
          <w:sz w:val="24"/>
          <w:szCs w:val="24"/>
        </w:rPr>
      </w:pPr>
      <w:bookmarkStart w:id="957" w:name="_Toc175512253"/>
      <w:r w:rsidRPr="001F3117">
        <w:rPr>
          <w:sz w:val="24"/>
          <w:szCs w:val="24"/>
        </w:rPr>
        <w:t>Cultural</w:t>
      </w:r>
      <w:bookmarkEnd w:id="957"/>
    </w:p>
    <w:p w14:paraId="20BF0810" w14:textId="77777777" w:rsidR="001A36E5" w:rsidRPr="00854A8B" w:rsidRDefault="001A36E5" w:rsidP="00854A8B">
      <w:pPr>
        <w:rPr>
          <w:rFonts w:cs="Arial"/>
          <w:szCs w:val="24"/>
          <w:lang w:val="es-ES_tradnl"/>
        </w:rPr>
      </w:pPr>
    </w:p>
    <w:p w14:paraId="673A4281" w14:textId="77777777" w:rsidR="002C6871" w:rsidRPr="00854A8B" w:rsidRDefault="002C6871" w:rsidP="00A821FB">
      <w:pPr>
        <w:pStyle w:val="Ttulo"/>
        <w:numPr>
          <w:ilvl w:val="3"/>
          <w:numId w:val="12"/>
        </w:numPr>
        <w:spacing w:before="0" w:after="0"/>
        <w:ind w:hanging="594"/>
        <w:jc w:val="both"/>
        <w:rPr>
          <w:sz w:val="24"/>
          <w:szCs w:val="24"/>
        </w:rPr>
      </w:pPr>
      <w:bookmarkStart w:id="958" w:name="_Toc4237114"/>
      <w:bookmarkStart w:id="959" w:name="_Toc522283007"/>
      <w:bookmarkStart w:id="960" w:name="_Toc522283615"/>
      <w:bookmarkStart w:id="961" w:name="_Toc522284224"/>
      <w:bookmarkStart w:id="962" w:name="_Toc522284839"/>
      <w:bookmarkStart w:id="963" w:name="_Toc522285448"/>
      <w:bookmarkStart w:id="964" w:name="_Toc522286050"/>
      <w:bookmarkStart w:id="965" w:name="_Toc522286652"/>
      <w:bookmarkStart w:id="966" w:name="_Toc522287255"/>
      <w:bookmarkStart w:id="967" w:name="_Toc175512254"/>
      <w:bookmarkEnd w:id="958"/>
      <w:bookmarkEnd w:id="959"/>
      <w:bookmarkEnd w:id="960"/>
      <w:bookmarkEnd w:id="961"/>
      <w:bookmarkEnd w:id="962"/>
      <w:bookmarkEnd w:id="963"/>
      <w:bookmarkEnd w:id="964"/>
      <w:bookmarkEnd w:id="965"/>
      <w:bookmarkEnd w:id="966"/>
      <w:r w:rsidRPr="00854A8B">
        <w:rPr>
          <w:sz w:val="24"/>
          <w:szCs w:val="24"/>
        </w:rPr>
        <w:t>Comunidades no étnicas</w:t>
      </w:r>
      <w:bookmarkEnd w:id="967"/>
    </w:p>
    <w:p w14:paraId="41164A58" w14:textId="77777777" w:rsidR="00200053" w:rsidRPr="00854A8B" w:rsidRDefault="00200053" w:rsidP="00854A8B">
      <w:pPr>
        <w:rPr>
          <w:rFonts w:cs="Arial"/>
          <w:szCs w:val="24"/>
        </w:rPr>
      </w:pPr>
    </w:p>
    <w:p w14:paraId="0F2EF900" w14:textId="77777777" w:rsidR="00D47A61" w:rsidRPr="00854A8B" w:rsidRDefault="00D47A61" w:rsidP="00854A8B">
      <w:pPr>
        <w:numPr>
          <w:ilvl w:val="12"/>
          <w:numId w:val="0"/>
        </w:numPr>
        <w:tabs>
          <w:tab w:val="left" w:pos="-2268"/>
        </w:tabs>
        <w:suppressAutoHyphens/>
        <w:rPr>
          <w:rFonts w:cs="Arial"/>
          <w:spacing w:val="-3"/>
          <w:szCs w:val="24"/>
        </w:rPr>
      </w:pPr>
      <w:r w:rsidRPr="00854A8B">
        <w:rPr>
          <w:rFonts w:cs="Arial"/>
          <w:szCs w:val="24"/>
        </w:rPr>
        <w:t xml:space="preserve">Se debe presentar un análisis </w:t>
      </w:r>
      <w:r w:rsidRPr="00854A8B">
        <w:rPr>
          <w:rFonts w:cs="Arial"/>
          <w:spacing w:val="-3"/>
          <w:szCs w:val="24"/>
        </w:rPr>
        <w:t>de los patrones de asentamiento, así como de la dependencia económica y sociocultural al entorno, articulando estos procesos históricos con la dinámica actual.</w:t>
      </w:r>
    </w:p>
    <w:p w14:paraId="18131F1D" w14:textId="77777777" w:rsidR="00D47A61" w:rsidRPr="00854A8B" w:rsidRDefault="00D47A61" w:rsidP="00854A8B">
      <w:pPr>
        <w:numPr>
          <w:ilvl w:val="12"/>
          <w:numId w:val="0"/>
        </w:numPr>
        <w:tabs>
          <w:tab w:val="left" w:pos="-2268"/>
        </w:tabs>
        <w:suppressAutoHyphens/>
        <w:rPr>
          <w:rFonts w:cs="Arial"/>
          <w:spacing w:val="-3"/>
          <w:szCs w:val="24"/>
        </w:rPr>
      </w:pPr>
    </w:p>
    <w:p w14:paraId="309D5229" w14:textId="5A686D09" w:rsidR="00D47A61" w:rsidRPr="00854A8B" w:rsidRDefault="00926563" w:rsidP="00854A8B">
      <w:pPr>
        <w:numPr>
          <w:ilvl w:val="12"/>
          <w:numId w:val="0"/>
        </w:numPr>
        <w:tabs>
          <w:tab w:val="left" w:pos="-2268"/>
        </w:tabs>
        <w:suppressAutoHyphens/>
        <w:rPr>
          <w:rFonts w:cs="Arial"/>
          <w:szCs w:val="24"/>
          <w:lang w:val="es-ES_tradnl"/>
        </w:rPr>
      </w:pPr>
      <w:r w:rsidRPr="00854A8B">
        <w:rPr>
          <w:rFonts w:cs="Arial"/>
          <w:spacing w:val="-3"/>
          <w:szCs w:val="24"/>
        </w:rPr>
        <w:t>Se debe</w:t>
      </w:r>
      <w:r w:rsidR="00FD4941" w:rsidRPr="00854A8B">
        <w:rPr>
          <w:rFonts w:cs="Arial"/>
          <w:spacing w:val="-3"/>
          <w:szCs w:val="24"/>
        </w:rPr>
        <w:t>n</w:t>
      </w:r>
      <w:r w:rsidRPr="00854A8B">
        <w:rPr>
          <w:rFonts w:cs="Arial"/>
          <w:spacing w:val="-3"/>
          <w:szCs w:val="24"/>
        </w:rPr>
        <w:t xml:space="preserve"> i</w:t>
      </w:r>
      <w:r w:rsidR="00D47A61" w:rsidRPr="00854A8B">
        <w:rPr>
          <w:rFonts w:cs="Arial"/>
          <w:spacing w:val="-3"/>
          <w:szCs w:val="24"/>
        </w:rPr>
        <w:t xml:space="preserve">dentificar los hechos históricos relevantes, los símbolos culturales significativos para </w:t>
      </w:r>
      <w:r w:rsidR="00A62685" w:rsidRPr="00854A8B">
        <w:rPr>
          <w:rFonts w:cs="Arial"/>
          <w:spacing w:val="-3"/>
          <w:szCs w:val="24"/>
        </w:rPr>
        <w:t>los habitantes</w:t>
      </w:r>
      <w:r w:rsidR="00D47A61" w:rsidRPr="00854A8B">
        <w:rPr>
          <w:rFonts w:cs="Arial"/>
          <w:spacing w:val="-3"/>
          <w:szCs w:val="24"/>
        </w:rPr>
        <w:t xml:space="preserve"> </w:t>
      </w:r>
      <w:r w:rsidR="00B36322" w:rsidRPr="00854A8B">
        <w:rPr>
          <w:rFonts w:cs="Arial"/>
          <w:spacing w:val="-3"/>
          <w:szCs w:val="24"/>
        </w:rPr>
        <w:t xml:space="preserve">y </w:t>
      </w:r>
      <w:r w:rsidR="00D47A61" w:rsidRPr="00854A8B">
        <w:rPr>
          <w:rFonts w:cs="Arial"/>
          <w:spacing w:val="-3"/>
          <w:szCs w:val="24"/>
        </w:rPr>
        <w:t xml:space="preserve">los usos tradicionales </w:t>
      </w:r>
      <w:r w:rsidR="00A62685" w:rsidRPr="00854A8B">
        <w:rPr>
          <w:rFonts w:cs="Arial"/>
          <w:spacing w:val="-3"/>
          <w:szCs w:val="24"/>
        </w:rPr>
        <w:t>que de los recursos naturales renovables y el ambiente realiza la población</w:t>
      </w:r>
      <w:r w:rsidR="00B13DC0" w:rsidRPr="00854A8B">
        <w:rPr>
          <w:rFonts w:cs="Arial"/>
          <w:spacing w:val="-3"/>
          <w:szCs w:val="24"/>
        </w:rPr>
        <w:t>.</w:t>
      </w:r>
    </w:p>
    <w:p w14:paraId="3E772CA3" w14:textId="77777777" w:rsidR="00B12C44" w:rsidRPr="00854A8B" w:rsidRDefault="00B12C44" w:rsidP="00854A8B">
      <w:pPr>
        <w:rPr>
          <w:rFonts w:cs="Arial"/>
          <w:szCs w:val="24"/>
        </w:rPr>
      </w:pPr>
    </w:p>
    <w:p w14:paraId="7CF8472C" w14:textId="77777777" w:rsidR="002C6871" w:rsidRPr="00854A8B" w:rsidRDefault="002C6871" w:rsidP="00A821FB">
      <w:pPr>
        <w:pStyle w:val="Ttulo"/>
        <w:numPr>
          <w:ilvl w:val="3"/>
          <w:numId w:val="12"/>
        </w:numPr>
        <w:spacing w:before="0" w:after="0"/>
        <w:ind w:hanging="594"/>
        <w:jc w:val="both"/>
        <w:rPr>
          <w:sz w:val="24"/>
          <w:szCs w:val="24"/>
        </w:rPr>
      </w:pPr>
      <w:bookmarkStart w:id="968" w:name="_Toc175512255"/>
      <w:r w:rsidRPr="00854A8B">
        <w:rPr>
          <w:sz w:val="24"/>
          <w:szCs w:val="24"/>
        </w:rPr>
        <w:t>Comunidades étnicas</w:t>
      </w:r>
      <w:bookmarkEnd w:id="968"/>
    </w:p>
    <w:p w14:paraId="5BCF5AA5" w14:textId="77777777" w:rsidR="00F657E3" w:rsidRPr="00854A8B" w:rsidRDefault="00F657E3" w:rsidP="00854A8B">
      <w:pPr>
        <w:rPr>
          <w:rFonts w:cs="Arial"/>
          <w:szCs w:val="24"/>
        </w:rPr>
      </w:pPr>
    </w:p>
    <w:p w14:paraId="3CD548EE" w14:textId="475EA609" w:rsidR="00B97E16" w:rsidRPr="00854A8B" w:rsidRDefault="00D47A61" w:rsidP="00854A8B">
      <w:pPr>
        <w:numPr>
          <w:ilvl w:val="12"/>
          <w:numId w:val="0"/>
        </w:numPr>
        <w:tabs>
          <w:tab w:val="left" w:pos="-2268"/>
        </w:tabs>
        <w:suppressAutoHyphens/>
        <w:rPr>
          <w:rFonts w:cs="Arial"/>
          <w:spacing w:val="-3"/>
          <w:szCs w:val="24"/>
        </w:rPr>
      </w:pPr>
      <w:r w:rsidRPr="00854A8B">
        <w:rPr>
          <w:rFonts w:cs="Arial"/>
          <w:spacing w:val="-3"/>
          <w:szCs w:val="24"/>
        </w:rPr>
        <w:t>Se debe</w:t>
      </w:r>
      <w:r w:rsidR="00A039A9">
        <w:rPr>
          <w:rFonts w:cs="Arial"/>
          <w:spacing w:val="-3"/>
          <w:szCs w:val="24"/>
        </w:rPr>
        <w:t>n</w:t>
      </w:r>
      <w:r w:rsidRPr="00854A8B">
        <w:rPr>
          <w:rFonts w:cs="Arial"/>
          <w:spacing w:val="-3"/>
          <w:szCs w:val="24"/>
        </w:rPr>
        <w:t xml:space="preserve"> describir </w:t>
      </w:r>
      <w:r w:rsidR="00EE5675" w:rsidRPr="00854A8B">
        <w:rPr>
          <w:rFonts w:cs="Arial"/>
          <w:spacing w:val="-3"/>
          <w:szCs w:val="24"/>
        </w:rPr>
        <w:t xml:space="preserve">las siguientes variables: territorios, demografía, salud, educación, religiosidad/cosmogonía, etnolingüística, economía tradicional, organización sociocultural y presencia institucional de las </w:t>
      </w:r>
      <w:r w:rsidRPr="00854A8B">
        <w:rPr>
          <w:rFonts w:cs="Arial"/>
          <w:spacing w:val="-3"/>
          <w:szCs w:val="24"/>
        </w:rPr>
        <w:t>comunidades étnicas en</w:t>
      </w:r>
      <w:r w:rsidR="00EE5675" w:rsidRPr="00854A8B">
        <w:rPr>
          <w:rFonts w:cs="Arial"/>
          <w:spacing w:val="-3"/>
          <w:szCs w:val="24"/>
        </w:rPr>
        <w:t xml:space="preserve"> </w:t>
      </w:r>
      <w:r w:rsidR="000E3784" w:rsidRPr="00854A8B">
        <w:rPr>
          <w:rFonts w:cs="Arial"/>
          <w:spacing w:val="-3"/>
          <w:szCs w:val="24"/>
        </w:rPr>
        <w:t xml:space="preserve">el área de </w:t>
      </w:r>
      <w:r w:rsidR="000E3784" w:rsidRPr="00854A8B">
        <w:rPr>
          <w:rFonts w:cs="Arial"/>
          <w:spacing w:val="-3"/>
          <w:szCs w:val="24"/>
        </w:rPr>
        <w:lastRenderedPageBreak/>
        <w:t xml:space="preserve">estudio de </w:t>
      </w:r>
      <w:r w:rsidR="00EE5675" w:rsidRPr="00854A8B">
        <w:rPr>
          <w:rFonts w:cs="Arial"/>
          <w:spacing w:val="-3"/>
          <w:szCs w:val="24"/>
        </w:rPr>
        <w:t>cada una de las alternativas consideradas</w:t>
      </w:r>
      <w:r w:rsidR="00EA6B4F" w:rsidRPr="00854A8B">
        <w:rPr>
          <w:rFonts w:cs="Arial"/>
          <w:spacing w:val="-3"/>
          <w:szCs w:val="24"/>
        </w:rPr>
        <w:t xml:space="preserve">, de conformidad con los lineamientos </w:t>
      </w:r>
      <w:r w:rsidR="00EF2075" w:rsidRPr="00854A8B">
        <w:rPr>
          <w:rFonts w:cs="Arial"/>
          <w:spacing w:val="-3"/>
          <w:szCs w:val="24"/>
        </w:rPr>
        <w:t xml:space="preserve">establecidos </w:t>
      </w:r>
      <w:r w:rsidR="000E3784" w:rsidRPr="00854A8B">
        <w:rPr>
          <w:rFonts w:cs="Arial"/>
          <w:spacing w:val="-3"/>
          <w:szCs w:val="24"/>
        </w:rPr>
        <w:t xml:space="preserve">en </w:t>
      </w:r>
      <w:r w:rsidR="00EA6B4F" w:rsidRPr="00854A8B">
        <w:rPr>
          <w:rFonts w:cs="Arial"/>
          <w:spacing w:val="-3"/>
          <w:szCs w:val="24"/>
        </w:rPr>
        <w:t>la MGEPEA.</w:t>
      </w:r>
    </w:p>
    <w:p w14:paraId="5D5B95E5" w14:textId="77777777" w:rsidR="00EE5675" w:rsidRPr="00854A8B" w:rsidRDefault="00EE5675" w:rsidP="00854A8B">
      <w:pPr>
        <w:rPr>
          <w:rFonts w:cs="Arial"/>
          <w:szCs w:val="24"/>
          <w:lang w:val="es-CO"/>
        </w:rPr>
      </w:pPr>
    </w:p>
    <w:p w14:paraId="1D925E51" w14:textId="77777777" w:rsidR="00457F85" w:rsidRPr="00A039A9" w:rsidRDefault="00CA43FA" w:rsidP="00A821FB">
      <w:pPr>
        <w:pStyle w:val="Ttulo"/>
        <w:numPr>
          <w:ilvl w:val="2"/>
          <w:numId w:val="12"/>
        </w:numPr>
        <w:spacing w:before="0" w:after="0"/>
        <w:ind w:left="1134" w:hanging="567"/>
        <w:jc w:val="both"/>
        <w:rPr>
          <w:sz w:val="24"/>
          <w:szCs w:val="24"/>
        </w:rPr>
      </w:pPr>
      <w:bookmarkStart w:id="969" w:name="_Toc175512256"/>
      <w:r w:rsidRPr="00A039A9">
        <w:rPr>
          <w:sz w:val="24"/>
          <w:szCs w:val="24"/>
        </w:rPr>
        <w:t>Político-organizativo</w:t>
      </w:r>
      <w:bookmarkEnd w:id="969"/>
    </w:p>
    <w:p w14:paraId="13390107" w14:textId="77777777" w:rsidR="00457F85" w:rsidRPr="00854A8B" w:rsidRDefault="00457F85" w:rsidP="00854A8B">
      <w:pPr>
        <w:rPr>
          <w:rFonts w:cs="Arial"/>
          <w:szCs w:val="24"/>
          <w:lang w:val="es-ES_tradnl"/>
        </w:rPr>
      </w:pPr>
    </w:p>
    <w:p w14:paraId="0CE9147B" w14:textId="4F9934A3" w:rsidR="00227AFF" w:rsidRPr="00854A8B" w:rsidRDefault="00EE5675" w:rsidP="00854A8B">
      <w:pPr>
        <w:numPr>
          <w:ilvl w:val="12"/>
          <w:numId w:val="0"/>
        </w:numPr>
        <w:tabs>
          <w:tab w:val="left" w:pos="-2268"/>
        </w:tabs>
        <w:suppressAutoHyphens/>
        <w:rPr>
          <w:rFonts w:cs="Arial"/>
          <w:szCs w:val="24"/>
          <w:lang w:val="es-ES_tradnl"/>
        </w:rPr>
      </w:pPr>
      <w:r w:rsidRPr="00854A8B">
        <w:rPr>
          <w:rFonts w:cs="Arial"/>
          <w:spacing w:val="-3"/>
          <w:szCs w:val="24"/>
        </w:rPr>
        <w:t>Se debe</w:t>
      </w:r>
      <w:r w:rsidR="00FD4941" w:rsidRPr="00854A8B">
        <w:rPr>
          <w:rFonts w:cs="Arial"/>
          <w:spacing w:val="-3"/>
          <w:szCs w:val="24"/>
        </w:rPr>
        <w:t>n</w:t>
      </w:r>
      <w:r w:rsidRPr="00854A8B">
        <w:rPr>
          <w:rFonts w:cs="Arial"/>
          <w:spacing w:val="-3"/>
          <w:szCs w:val="24"/>
        </w:rPr>
        <w:t xml:space="preserve"> identificar los actores sociales que interactúan en el área de estudio</w:t>
      </w:r>
      <w:r w:rsidR="00DA3F5D">
        <w:rPr>
          <w:rFonts w:cs="Arial"/>
          <w:spacing w:val="-3"/>
          <w:szCs w:val="24"/>
        </w:rPr>
        <w:t xml:space="preserve"> y</w:t>
      </w:r>
      <w:r w:rsidRPr="00854A8B">
        <w:rPr>
          <w:rFonts w:cs="Arial"/>
          <w:spacing w:val="-3"/>
          <w:szCs w:val="24"/>
        </w:rPr>
        <w:t xml:space="preserve"> que represent</w:t>
      </w:r>
      <w:r w:rsidR="00DA3F5D">
        <w:rPr>
          <w:rFonts w:cs="Arial"/>
          <w:spacing w:val="-3"/>
          <w:szCs w:val="24"/>
        </w:rPr>
        <w:t>a</w:t>
      </w:r>
      <w:r w:rsidRPr="00854A8B">
        <w:rPr>
          <w:rFonts w:cs="Arial"/>
          <w:spacing w:val="-3"/>
          <w:szCs w:val="24"/>
        </w:rPr>
        <w:t xml:space="preserve">n la estructura de poder existente (asociaciones de carácter político, económico, cultural, ambiental, comunitario, gremios, juntas de acción comunal, </w:t>
      </w:r>
      <w:r w:rsidR="00A62685" w:rsidRPr="00854A8B">
        <w:rPr>
          <w:rFonts w:cs="Arial"/>
          <w:spacing w:val="-3"/>
          <w:szCs w:val="24"/>
        </w:rPr>
        <w:t xml:space="preserve">y </w:t>
      </w:r>
      <w:r w:rsidR="00B12C44" w:rsidRPr="00854A8B">
        <w:rPr>
          <w:rFonts w:cs="Arial"/>
          <w:spacing w:val="-3"/>
          <w:szCs w:val="24"/>
        </w:rPr>
        <w:t>organizaciones de trabajo asociado</w:t>
      </w:r>
      <w:r w:rsidR="00A62685" w:rsidRPr="00854A8B">
        <w:rPr>
          <w:rFonts w:cs="Arial"/>
          <w:spacing w:val="-3"/>
          <w:szCs w:val="24"/>
        </w:rPr>
        <w:t>,</w:t>
      </w:r>
      <w:r w:rsidR="00B12C44" w:rsidRPr="00854A8B">
        <w:rPr>
          <w:rFonts w:cs="Arial"/>
          <w:spacing w:val="-3"/>
          <w:szCs w:val="24"/>
        </w:rPr>
        <w:t xml:space="preserve"> </w:t>
      </w:r>
      <w:r w:rsidRPr="00854A8B">
        <w:rPr>
          <w:rFonts w:cs="Arial"/>
          <w:spacing w:val="-3"/>
          <w:szCs w:val="24"/>
        </w:rPr>
        <w:t xml:space="preserve">entre otros), </w:t>
      </w:r>
      <w:r w:rsidRPr="00854A8B">
        <w:rPr>
          <w:rFonts w:cs="Arial"/>
          <w:spacing w:val="-3"/>
          <w:szCs w:val="24"/>
          <w:lang w:val="es-CO"/>
        </w:rPr>
        <w:t xml:space="preserve">conforme a </w:t>
      </w:r>
      <w:r w:rsidRPr="00854A8B">
        <w:rPr>
          <w:rFonts w:cs="Arial"/>
          <w:spacing w:val="-3"/>
          <w:szCs w:val="24"/>
        </w:rPr>
        <w:t xml:space="preserve">los lineamientos establecidos </w:t>
      </w:r>
      <w:r w:rsidR="00A62685" w:rsidRPr="00854A8B">
        <w:rPr>
          <w:rFonts w:cs="Arial"/>
          <w:spacing w:val="-3"/>
          <w:szCs w:val="24"/>
        </w:rPr>
        <w:t>en</w:t>
      </w:r>
      <w:r w:rsidR="00EF2075" w:rsidRPr="00854A8B">
        <w:rPr>
          <w:rFonts w:cs="Arial"/>
          <w:szCs w:val="24"/>
        </w:rPr>
        <w:t xml:space="preserve"> </w:t>
      </w:r>
      <w:r w:rsidRPr="00854A8B">
        <w:rPr>
          <w:rFonts w:cs="Arial"/>
          <w:spacing w:val="-3"/>
          <w:szCs w:val="24"/>
        </w:rPr>
        <w:t>la MGEPEA</w:t>
      </w:r>
      <w:r w:rsidRPr="00854A8B">
        <w:rPr>
          <w:rFonts w:cs="Arial"/>
          <w:szCs w:val="24"/>
          <w:lang w:val="es-ES_tradnl"/>
        </w:rPr>
        <w:t>.</w:t>
      </w:r>
    </w:p>
    <w:p w14:paraId="345266B7" w14:textId="77777777" w:rsidR="00724FA2" w:rsidRPr="00854A8B" w:rsidRDefault="00724FA2" w:rsidP="00854A8B">
      <w:pPr>
        <w:numPr>
          <w:ilvl w:val="12"/>
          <w:numId w:val="0"/>
        </w:numPr>
        <w:tabs>
          <w:tab w:val="left" w:pos="-2268"/>
        </w:tabs>
        <w:suppressAutoHyphens/>
        <w:rPr>
          <w:rFonts w:cs="Arial"/>
          <w:spacing w:val="-3"/>
          <w:szCs w:val="24"/>
        </w:rPr>
      </w:pPr>
    </w:p>
    <w:p w14:paraId="37A8DF44" w14:textId="77777777" w:rsidR="00CA43FA" w:rsidRPr="00DA3F5D" w:rsidRDefault="00CA43FA" w:rsidP="00A821FB">
      <w:pPr>
        <w:pStyle w:val="Ttulo"/>
        <w:numPr>
          <w:ilvl w:val="2"/>
          <w:numId w:val="12"/>
        </w:numPr>
        <w:spacing w:before="0" w:after="0"/>
        <w:ind w:left="1134" w:hanging="567"/>
        <w:jc w:val="both"/>
        <w:rPr>
          <w:sz w:val="24"/>
          <w:szCs w:val="24"/>
        </w:rPr>
      </w:pPr>
      <w:bookmarkStart w:id="970" w:name="_Toc4237120"/>
      <w:bookmarkStart w:id="971" w:name="_Toc175512257"/>
      <w:bookmarkEnd w:id="970"/>
      <w:r w:rsidRPr="00DA3F5D">
        <w:rPr>
          <w:sz w:val="24"/>
          <w:szCs w:val="24"/>
        </w:rPr>
        <w:t>Tendencias del desarrollo</w:t>
      </w:r>
      <w:bookmarkEnd w:id="971"/>
    </w:p>
    <w:p w14:paraId="6489FD95" w14:textId="77777777" w:rsidR="00F657E3" w:rsidRPr="00854A8B" w:rsidRDefault="00F657E3" w:rsidP="00854A8B">
      <w:pPr>
        <w:rPr>
          <w:rFonts w:cs="Arial"/>
          <w:szCs w:val="24"/>
        </w:rPr>
      </w:pPr>
    </w:p>
    <w:p w14:paraId="1CD21AB8" w14:textId="3F8F0E90" w:rsidR="00EE5675" w:rsidRPr="00854A8B" w:rsidRDefault="00EE5675" w:rsidP="00854A8B">
      <w:pPr>
        <w:numPr>
          <w:ilvl w:val="12"/>
          <w:numId w:val="0"/>
        </w:numPr>
        <w:tabs>
          <w:tab w:val="left" w:pos="-2268"/>
        </w:tabs>
        <w:suppressAutoHyphens/>
        <w:rPr>
          <w:rFonts w:cs="Arial"/>
          <w:spacing w:val="-3"/>
          <w:szCs w:val="24"/>
        </w:rPr>
      </w:pPr>
      <w:r w:rsidRPr="00854A8B">
        <w:rPr>
          <w:rFonts w:cs="Arial"/>
          <w:spacing w:val="-3"/>
          <w:szCs w:val="24"/>
        </w:rPr>
        <w:t>Se debe presentar un análisis de la realidad socioeconómica del área</w:t>
      </w:r>
      <w:r w:rsidR="00A62685" w:rsidRPr="00854A8B">
        <w:rPr>
          <w:rFonts w:cs="Arial"/>
          <w:spacing w:val="-3"/>
          <w:szCs w:val="24"/>
        </w:rPr>
        <w:t xml:space="preserve"> de estudio</w:t>
      </w:r>
      <w:r w:rsidRPr="00854A8B">
        <w:rPr>
          <w:rFonts w:cs="Arial"/>
          <w:spacing w:val="-3"/>
          <w:szCs w:val="24"/>
        </w:rPr>
        <w:t xml:space="preserve">, </w:t>
      </w:r>
      <w:r w:rsidR="00FD4941" w:rsidRPr="00854A8B">
        <w:rPr>
          <w:rFonts w:cs="Arial"/>
          <w:spacing w:val="-3"/>
          <w:szCs w:val="24"/>
        </w:rPr>
        <w:t>con el fin de visualizar lo que ocurriría a corto</w:t>
      </w:r>
      <w:r w:rsidR="00976FFA" w:rsidRPr="00854A8B">
        <w:rPr>
          <w:rFonts w:cs="Arial"/>
          <w:spacing w:val="-3"/>
          <w:szCs w:val="24"/>
        </w:rPr>
        <w:t>,</w:t>
      </w:r>
      <w:r w:rsidR="00FD4941" w:rsidRPr="00854A8B">
        <w:rPr>
          <w:rFonts w:cs="Arial"/>
          <w:spacing w:val="-3"/>
          <w:szCs w:val="24"/>
        </w:rPr>
        <w:t xml:space="preserve"> mediano y largo plazo, en la situación sin proyecto</w:t>
      </w:r>
      <w:r w:rsidRPr="00854A8B">
        <w:rPr>
          <w:rFonts w:cs="Arial"/>
          <w:spacing w:val="-3"/>
          <w:szCs w:val="24"/>
        </w:rPr>
        <w:t xml:space="preserve">, resultante de la articulación de los elementos analizados en los diferentes componentes (demográfico, espacial, económico, cultural y político-organizativo) y de los planes de desarrollo, de ordenamiento territorial y de gestión ambiental existentes (en ejecución o proyectados) en los ámbitos nacional, departamental y municipal, </w:t>
      </w:r>
      <w:r w:rsidRPr="00854A8B">
        <w:rPr>
          <w:rFonts w:cs="Arial"/>
          <w:spacing w:val="-3"/>
          <w:szCs w:val="24"/>
          <w:lang w:val="es-CO"/>
        </w:rPr>
        <w:t xml:space="preserve">conforme a </w:t>
      </w:r>
      <w:r w:rsidRPr="00854A8B">
        <w:rPr>
          <w:rFonts w:cs="Arial"/>
          <w:spacing w:val="-3"/>
          <w:szCs w:val="24"/>
        </w:rPr>
        <w:t xml:space="preserve">los lineamientos establecidos </w:t>
      </w:r>
      <w:r w:rsidR="00A4192B" w:rsidRPr="00854A8B">
        <w:rPr>
          <w:rFonts w:cs="Arial"/>
          <w:spacing w:val="-3"/>
          <w:szCs w:val="24"/>
        </w:rPr>
        <w:t>en</w:t>
      </w:r>
      <w:r w:rsidR="00DB2AC9" w:rsidRPr="00854A8B">
        <w:rPr>
          <w:rFonts w:cs="Arial"/>
          <w:spacing w:val="-3"/>
          <w:szCs w:val="24"/>
        </w:rPr>
        <w:t xml:space="preserve"> </w:t>
      </w:r>
      <w:r w:rsidRPr="00854A8B">
        <w:rPr>
          <w:rFonts w:cs="Arial"/>
          <w:spacing w:val="-3"/>
          <w:szCs w:val="24"/>
        </w:rPr>
        <w:t>la MGEPEA</w:t>
      </w:r>
      <w:r w:rsidRPr="00854A8B">
        <w:rPr>
          <w:rFonts w:cs="Arial"/>
          <w:szCs w:val="24"/>
          <w:lang w:val="es-ES_tradnl"/>
        </w:rPr>
        <w:t>.</w:t>
      </w:r>
    </w:p>
    <w:p w14:paraId="4357B34D" w14:textId="77777777" w:rsidR="00FD4941" w:rsidRPr="00854A8B" w:rsidRDefault="00FD4941" w:rsidP="00854A8B">
      <w:pPr>
        <w:numPr>
          <w:ilvl w:val="12"/>
          <w:numId w:val="0"/>
        </w:numPr>
        <w:tabs>
          <w:tab w:val="left" w:pos="-2268"/>
        </w:tabs>
        <w:suppressAutoHyphens/>
        <w:rPr>
          <w:rFonts w:cs="Arial"/>
          <w:szCs w:val="24"/>
          <w:lang w:val="es-ES_tradnl"/>
        </w:rPr>
      </w:pPr>
    </w:p>
    <w:p w14:paraId="16865C21" w14:textId="1DDCCDB7" w:rsidR="00FD4941" w:rsidRPr="00854A8B" w:rsidRDefault="00FD4941" w:rsidP="00854A8B">
      <w:pPr>
        <w:numPr>
          <w:ilvl w:val="12"/>
          <w:numId w:val="0"/>
        </w:numPr>
        <w:tabs>
          <w:tab w:val="left" w:pos="-2268"/>
        </w:tabs>
        <w:suppressAutoHyphens/>
        <w:rPr>
          <w:rFonts w:cs="Arial"/>
          <w:spacing w:val="-3"/>
          <w:szCs w:val="24"/>
        </w:rPr>
      </w:pPr>
      <w:r w:rsidRPr="00854A8B">
        <w:rPr>
          <w:rFonts w:cs="Arial"/>
          <w:spacing w:val="-3"/>
          <w:szCs w:val="24"/>
        </w:rPr>
        <w:t>El análisis a corto, mediano y largo plazo debe contemplar</w:t>
      </w:r>
      <w:r w:rsidR="008C58DC" w:rsidRPr="00854A8B">
        <w:rPr>
          <w:rFonts w:cs="Arial"/>
          <w:spacing w:val="-3"/>
          <w:szCs w:val="24"/>
        </w:rPr>
        <w:t>, para cada alternativa</w:t>
      </w:r>
      <w:r w:rsidR="00A4192B" w:rsidRPr="00854A8B">
        <w:rPr>
          <w:rFonts w:cs="Arial"/>
          <w:spacing w:val="-3"/>
          <w:szCs w:val="24"/>
        </w:rPr>
        <w:t>,</w:t>
      </w:r>
      <w:r w:rsidRPr="00854A8B">
        <w:rPr>
          <w:rFonts w:cs="Arial"/>
          <w:spacing w:val="-3"/>
          <w:szCs w:val="24"/>
        </w:rPr>
        <w:t xml:space="preserve"> lo siguiente:</w:t>
      </w:r>
    </w:p>
    <w:p w14:paraId="3B891895" w14:textId="77777777" w:rsidR="00FD4941" w:rsidRPr="00854A8B" w:rsidRDefault="00FD4941" w:rsidP="00854A8B">
      <w:pPr>
        <w:numPr>
          <w:ilvl w:val="12"/>
          <w:numId w:val="0"/>
        </w:numPr>
        <w:tabs>
          <w:tab w:val="left" w:pos="-2268"/>
        </w:tabs>
        <w:suppressAutoHyphens/>
        <w:rPr>
          <w:rFonts w:cs="Arial"/>
          <w:spacing w:val="-3"/>
          <w:szCs w:val="24"/>
        </w:rPr>
      </w:pPr>
    </w:p>
    <w:p w14:paraId="2D865567" w14:textId="1DA467DB" w:rsidR="001D0365" w:rsidRPr="00854A8B" w:rsidRDefault="00FD4941" w:rsidP="00A821FB">
      <w:pPr>
        <w:pStyle w:val="Prrafodelista"/>
        <w:numPr>
          <w:ilvl w:val="0"/>
          <w:numId w:val="11"/>
        </w:numPr>
        <w:ind w:left="567" w:hanging="567"/>
        <w:contextualSpacing/>
        <w:rPr>
          <w:rFonts w:cs="Arial"/>
          <w:szCs w:val="24"/>
        </w:rPr>
      </w:pPr>
      <w:r w:rsidRPr="00A43410">
        <w:rPr>
          <w:rFonts w:cs="Arial"/>
          <w:szCs w:val="24"/>
        </w:rPr>
        <w:t xml:space="preserve">La </w:t>
      </w:r>
      <w:r w:rsidR="002D4332">
        <w:rPr>
          <w:rFonts w:cs="Arial"/>
          <w:szCs w:val="24"/>
        </w:rPr>
        <w:t>p</w:t>
      </w:r>
      <w:r w:rsidRPr="00A43410">
        <w:rPr>
          <w:rFonts w:cs="Arial"/>
          <w:szCs w:val="24"/>
        </w:rPr>
        <w:t xml:space="preserve">olítica </w:t>
      </w:r>
      <w:r w:rsidR="002D4332">
        <w:rPr>
          <w:rFonts w:cs="Arial"/>
          <w:szCs w:val="24"/>
        </w:rPr>
        <w:t>e</w:t>
      </w:r>
      <w:r w:rsidRPr="00A43410">
        <w:rPr>
          <w:rFonts w:cs="Arial"/>
          <w:szCs w:val="24"/>
        </w:rPr>
        <w:t xml:space="preserve">conómica y </w:t>
      </w:r>
      <w:r w:rsidR="002D4332">
        <w:rPr>
          <w:rFonts w:cs="Arial"/>
          <w:szCs w:val="24"/>
        </w:rPr>
        <w:t>s</w:t>
      </w:r>
      <w:r w:rsidRPr="00A43410">
        <w:rPr>
          <w:rFonts w:cs="Arial"/>
          <w:szCs w:val="24"/>
        </w:rPr>
        <w:t xml:space="preserve">ocial del territorio, representada en políticas públicas, </w:t>
      </w:r>
      <w:r w:rsidR="001D0365" w:rsidRPr="00A43410">
        <w:rPr>
          <w:rFonts w:cs="Arial"/>
          <w:szCs w:val="24"/>
        </w:rPr>
        <w:t xml:space="preserve">en </w:t>
      </w:r>
      <w:r w:rsidRPr="00A43410">
        <w:rPr>
          <w:rFonts w:cs="Arial"/>
          <w:szCs w:val="24"/>
        </w:rPr>
        <w:t xml:space="preserve">planes de desarrollo, de ordenamiento territorial </w:t>
      </w:r>
      <w:r w:rsidR="001D0365" w:rsidRPr="00A43410">
        <w:rPr>
          <w:rFonts w:cs="Arial"/>
          <w:szCs w:val="24"/>
        </w:rPr>
        <w:t xml:space="preserve">y </w:t>
      </w:r>
      <w:r w:rsidRPr="00A43410">
        <w:rPr>
          <w:rFonts w:cs="Arial"/>
          <w:szCs w:val="24"/>
        </w:rPr>
        <w:t xml:space="preserve">de gestión ambiental, </w:t>
      </w:r>
      <w:r w:rsidR="001D0365" w:rsidRPr="00A43410">
        <w:rPr>
          <w:rFonts w:cs="Arial"/>
          <w:szCs w:val="24"/>
        </w:rPr>
        <w:t xml:space="preserve">y en </w:t>
      </w:r>
      <w:r w:rsidRPr="00A43410">
        <w:rPr>
          <w:rFonts w:cs="Arial"/>
          <w:szCs w:val="24"/>
        </w:rPr>
        <w:t>planes y proyectos institucionales, entre otr</w:t>
      </w:r>
      <w:r w:rsidR="001D0365" w:rsidRPr="00A43410">
        <w:rPr>
          <w:rFonts w:cs="Arial"/>
          <w:szCs w:val="24"/>
        </w:rPr>
        <w:t>o</w:t>
      </w:r>
      <w:r w:rsidRPr="00A43410">
        <w:rPr>
          <w:rFonts w:cs="Arial"/>
          <w:szCs w:val="24"/>
        </w:rPr>
        <w:t xml:space="preserve">s. Como mínimo, el usuario debe presentar los objetivos, metas y productos esperados de los principales proyectos, </w:t>
      </w:r>
      <w:r w:rsidR="001D0365" w:rsidRPr="00A43410">
        <w:rPr>
          <w:rFonts w:cs="Arial"/>
          <w:szCs w:val="24"/>
        </w:rPr>
        <w:t xml:space="preserve">tanto </w:t>
      </w:r>
      <w:r w:rsidRPr="00A43410">
        <w:rPr>
          <w:rFonts w:cs="Arial"/>
          <w:szCs w:val="24"/>
        </w:rPr>
        <w:t xml:space="preserve">en ejecución </w:t>
      </w:r>
      <w:r w:rsidR="001D0365" w:rsidRPr="00A43410">
        <w:rPr>
          <w:rFonts w:cs="Arial"/>
          <w:szCs w:val="24"/>
        </w:rPr>
        <w:t xml:space="preserve">como </w:t>
      </w:r>
      <w:r w:rsidRPr="00A43410">
        <w:rPr>
          <w:rFonts w:cs="Arial"/>
          <w:szCs w:val="24"/>
        </w:rPr>
        <w:t>proyectados</w:t>
      </w:r>
      <w:r w:rsidR="001D0365" w:rsidRPr="00A43410">
        <w:rPr>
          <w:rFonts w:cs="Arial"/>
          <w:szCs w:val="24"/>
        </w:rPr>
        <w:t>.</w:t>
      </w:r>
    </w:p>
    <w:p w14:paraId="0D4269ED" w14:textId="77777777" w:rsidR="00FD4941" w:rsidRPr="00A43410" w:rsidRDefault="00FD4941" w:rsidP="00A43410">
      <w:pPr>
        <w:tabs>
          <w:tab w:val="left" w:pos="-2268"/>
        </w:tabs>
        <w:suppressAutoHyphens/>
        <w:rPr>
          <w:rFonts w:cs="Arial"/>
          <w:spacing w:val="-3"/>
          <w:szCs w:val="24"/>
        </w:rPr>
      </w:pPr>
    </w:p>
    <w:p w14:paraId="47E64E30" w14:textId="313D4D42" w:rsidR="00FD4941" w:rsidRPr="00A43410" w:rsidRDefault="00FD4941" w:rsidP="00A821FB">
      <w:pPr>
        <w:pStyle w:val="Prrafodelista"/>
        <w:numPr>
          <w:ilvl w:val="0"/>
          <w:numId w:val="11"/>
        </w:numPr>
        <w:ind w:left="567" w:hanging="567"/>
        <w:contextualSpacing/>
        <w:rPr>
          <w:rFonts w:cs="Arial"/>
          <w:szCs w:val="24"/>
        </w:rPr>
      </w:pPr>
      <w:r w:rsidRPr="00A43410">
        <w:rPr>
          <w:rFonts w:cs="Arial"/>
          <w:szCs w:val="24"/>
        </w:rPr>
        <w:t>Características actuales del medio socioeconómico, precedidas por antecedentes históricos (p</w:t>
      </w:r>
      <w:r w:rsidR="001D0365" w:rsidRPr="00A43410">
        <w:rPr>
          <w:rFonts w:cs="Arial"/>
          <w:szCs w:val="24"/>
        </w:rPr>
        <w:t xml:space="preserve">. e. </w:t>
      </w:r>
      <w:r w:rsidRPr="00A43410">
        <w:rPr>
          <w:rFonts w:cs="Arial"/>
          <w:szCs w:val="24"/>
        </w:rPr>
        <w:t>conflicto por el territorio), destacando su importancia y tendencia</w:t>
      </w:r>
      <w:r w:rsidR="001D0365" w:rsidRPr="00A43410">
        <w:rPr>
          <w:rFonts w:cs="Arial"/>
          <w:szCs w:val="24"/>
        </w:rPr>
        <w:t>s</w:t>
      </w:r>
      <w:r w:rsidRPr="00A43410">
        <w:rPr>
          <w:rFonts w:cs="Arial"/>
          <w:szCs w:val="24"/>
        </w:rPr>
        <w:t>, a partir de sus particularidades.</w:t>
      </w:r>
    </w:p>
    <w:p w14:paraId="69525DE7" w14:textId="77777777" w:rsidR="00FD4941" w:rsidRPr="00854A8B" w:rsidRDefault="00FD4941" w:rsidP="00854A8B">
      <w:pPr>
        <w:pStyle w:val="Prrafodelista"/>
        <w:tabs>
          <w:tab w:val="left" w:pos="-2268"/>
        </w:tabs>
        <w:suppressAutoHyphens/>
        <w:ind w:left="567" w:hanging="567"/>
        <w:rPr>
          <w:rFonts w:cs="Arial"/>
          <w:spacing w:val="-3"/>
          <w:szCs w:val="24"/>
        </w:rPr>
      </w:pPr>
    </w:p>
    <w:p w14:paraId="17E9584A" w14:textId="58C0252F" w:rsidR="00FD4941" w:rsidRPr="00A43410" w:rsidRDefault="00FD4941" w:rsidP="00A821FB">
      <w:pPr>
        <w:pStyle w:val="Prrafodelista"/>
        <w:numPr>
          <w:ilvl w:val="0"/>
          <w:numId w:val="11"/>
        </w:numPr>
        <w:ind w:left="567" w:hanging="567"/>
        <w:contextualSpacing/>
        <w:rPr>
          <w:rFonts w:cs="Arial"/>
          <w:szCs w:val="24"/>
        </w:rPr>
      </w:pPr>
      <w:r w:rsidRPr="00A43410">
        <w:rPr>
          <w:rFonts w:cs="Arial"/>
          <w:szCs w:val="24"/>
        </w:rPr>
        <w:lastRenderedPageBreak/>
        <w:t>Análisis de las relaciones funcionales</w:t>
      </w:r>
      <w:r w:rsidR="00983FAF" w:rsidRPr="00A43410">
        <w:rPr>
          <w:vertAlign w:val="superscript"/>
        </w:rPr>
        <w:footnoteReference w:id="23"/>
      </w:r>
      <w:r w:rsidRPr="00A43410">
        <w:rPr>
          <w:rFonts w:cs="Arial"/>
          <w:szCs w:val="24"/>
        </w:rPr>
        <w:t xml:space="preserve"> de mayor relevancia en el área de </w:t>
      </w:r>
      <w:r w:rsidR="00574644" w:rsidRPr="00A43410">
        <w:rPr>
          <w:rFonts w:cs="Arial"/>
          <w:szCs w:val="24"/>
        </w:rPr>
        <w:t xml:space="preserve">estudio </w:t>
      </w:r>
      <w:r w:rsidRPr="00A43410">
        <w:rPr>
          <w:rFonts w:cs="Arial"/>
          <w:szCs w:val="24"/>
        </w:rPr>
        <w:t xml:space="preserve">del proyecto que puedan </w:t>
      </w:r>
      <w:r w:rsidR="00574644" w:rsidRPr="00A43410">
        <w:rPr>
          <w:rFonts w:cs="Arial"/>
          <w:szCs w:val="24"/>
        </w:rPr>
        <w:t>afectarse</w:t>
      </w:r>
      <w:r w:rsidRPr="00A43410">
        <w:rPr>
          <w:rFonts w:cs="Arial"/>
          <w:szCs w:val="24"/>
        </w:rPr>
        <w:t xml:space="preserve"> por las obras y actividades de </w:t>
      </w:r>
      <w:r w:rsidR="00574644" w:rsidRPr="00A43410">
        <w:rPr>
          <w:rFonts w:cs="Arial"/>
          <w:szCs w:val="24"/>
        </w:rPr>
        <w:t>é</w:t>
      </w:r>
      <w:r w:rsidRPr="00A43410">
        <w:rPr>
          <w:rFonts w:cs="Arial"/>
          <w:szCs w:val="24"/>
        </w:rPr>
        <w:t>ste.</w:t>
      </w:r>
    </w:p>
    <w:p w14:paraId="6DECBB8A" w14:textId="77777777" w:rsidR="00983FAF" w:rsidRPr="00854A8B" w:rsidRDefault="00983FAF" w:rsidP="00854A8B">
      <w:pPr>
        <w:tabs>
          <w:tab w:val="left" w:pos="-2268"/>
        </w:tabs>
        <w:suppressAutoHyphens/>
        <w:rPr>
          <w:rFonts w:cs="Arial"/>
          <w:spacing w:val="-3"/>
          <w:szCs w:val="24"/>
        </w:rPr>
      </w:pPr>
    </w:p>
    <w:p w14:paraId="2DE380DD" w14:textId="5E5F4E58" w:rsidR="00832162" w:rsidRPr="00854A8B" w:rsidRDefault="00FD4941" w:rsidP="00854A8B">
      <w:pPr>
        <w:tabs>
          <w:tab w:val="left" w:pos="-2268"/>
        </w:tabs>
        <w:suppressAutoHyphens/>
        <w:rPr>
          <w:rFonts w:cs="Arial"/>
          <w:spacing w:val="-3"/>
          <w:szCs w:val="24"/>
        </w:rPr>
      </w:pPr>
      <w:r w:rsidRPr="00854A8B">
        <w:rPr>
          <w:rFonts w:cs="Arial"/>
          <w:spacing w:val="-3"/>
          <w:szCs w:val="24"/>
        </w:rPr>
        <w:t>Para la realización de este análisis se debe usar</w:t>
      </w:r>
      <w:r w:rsidR="00976FFA" w:rsidRPr="00854A8B">
        <w:rPr>
          <w:rFonts w:cs="Arial"/>
          <w:spacing w:val="-3"/>
          <w:szCs w:val="24"/>
        </w:rPr>
        <w:t xml:space="preserve"> como base</w:t>
      </w:r>
      <w:r w:rsidR="00574644" w:rsidRPr="00854A8B">
        <w:rPr>
          <w:rFonts w:cs="Arial"/>
          <w:spacing w:val="-3"/>
          <w:szCs w:val="24"/>
        </w:rPr>
        <w:t>,</w:t>
      </w:r>
      <w:r w:rsidRPr="00854A8B">
        <w:rPr>
          <w:rFonts w:cs="Arial"/>
          <w:spacing w:val="-3"/>
          <w:szCs w:val="24"/>
        </w:rPr>
        <w:t xml:space="preserve"> información oficial institucional</w:t>
      </w:r>
      <w:r w:rsidR="00976FFA" w:rsidRPr="00854A8B">
        <w:rPr>
          <w:rFonts w:cs="Arial"/>
          <w:spacing w:val="-3"/>
          <w:szCs w:val="24"/>
        </w:rPr>
        <w:t>, enriquecida con</w:t>
      </w:r>
      <w:r w:rsidR="007A4E13" w:rsidRPr="00854A8B">
        <w:rPr>
          <w:rFonts w:cs="Arial"/>
          <w:spacing w:val="-3"/>
          <w:szCs w:val="24"/>
        </w:rPr>
        <w:t xml:space="preserve"> la</w:t>
      </w:r>
      <w:r w:rsidR="00976FFA" w:rsidRPr="00854A8B">
        <w:rPr>
          <w:rFonts w:cs="Arial"/>
          <w:spacing w:val="-3"/>
          <w:szCs w:val="24"/>
        </w:rPr>
        <w:t xml:space="preserve"> información </w:t>
      </w:r>
      <w:r w:rsidR="007A4E13" w:rsidRPr="00854A8B">
        <w:rPr>
          <w:rFonts w:cs="Arial"/>
          <w:spacing w:val="-3"/>
          <w:szCs w:val="24"/>
        </w:rPr>
        <w:t xml:space="preserve">primaria y </w:t>
      </w:r>
      <w:r w:rsidR="00976FFA" w:rsidRPr="00854A8B">
        <w:rPr>
          <w:rFonts w:cs="Arial"/>
          <w:spacing w:val="-3"/>
          <w:szCs w:val="24"/>
        </w:rPr>
        <w:t>secundaria disponible</w:t>
      </w:r>
      <w:r w:rsidR="00832162" w:rsidRPr="00854A8B">
        <w:rPr>
          <w:rFonts w:cs="Arial"/>
          <w:spacing w:val="-3"/>
          <w:szCs w:val="24"/>
        </w:rPr>
        <w:t>.</w:t>
      </w:r>
    </w:p>
    <w:p w14:paraId="0BD36F23" w14:textId="77777777" w:rsidR="00EE5675" w:rsidRDefault="00EE5675" w:rsidP="00854A8B">
      <w:pPr>
        <w:numPr>
          <w:ilvl w:val="12"/>
          <w:numId w:val="0"/>
        </w:numPr>
        <w:tabs>
          <w:tab w:val="left" w:pos="-2268"/>
        </w:tabs>
        <w:suppressAutoHyphens/>
        <w:rPr>
          <w:rFonts w:cs="Arial"/>
          <w:spacing w:val="-3"/>
          <w:szCs w:val="24"/>
        </w:rPr>
      </w:pPr>
    </w:p>
    <w:p w14:paraId="495B44D1" w14:textId="5DAAA196" w:rsidR="003A69CB" w:rsidRPr="00A33A03" w:rsidRDefault="00CA43FA" w:rsidP="00A821FB">
      <w:pPr>
        <w:pStyle w:val="Ttulo"/>
        <w:numPr>
          <w:ilvl w:val="2"/>
          <w:numId w:val="12"/>
        </w:numPr>
        <w:spacing w:before="0" w:after="0"/>
        <w:ind w:left="1134" w:hanging="567"/>
        <w:jc w:val="both"/>
        <w:rPr>
          <w:sz w:val="24"/>
          <w:szCs w:val="24"/>
        </w:rPr>
      </w:pPr>
      <w:bookmarkStart w:id="972" w:name="_Toc4237122"/>
      <w:bookmarkStart w:id="973" w:name="_Toc175512258"/>
      <w:bookmarkEnd w:id="972"/>
      <w:r w:rsidRPr="00A33A03">
        <w:rPr>
          <w:sz w:val="24"/>
          <w:szCs w:val="24"/>
        </w:rPr>
        <w:t xml:space="preserve">Información </w:t>
      </w:r>
      <w:r w:rsidR="007A4E13" w:rsidRPr="00A33A03">
        <w:rPr>
          <w:sz w:val="24"/>
          <w:szCs w:val="24"/>
        </w:rPr>
        <w:t>preliminar sobre reasentamiento involuntario de población</w:t>
      </w:r>
      <w:bookmarkEnd w:id="973"/>
    </w:p>
    <w:p w14:paraId="4D6BDB1E" w14:textId="23EB14B1" w:rsidR="007C2572" w:rsidRPr="00854A8B" w:rsidRDefault="007C2572" w:rsidP="00854A8B">
      <w:pPr>
        <w:numPr>
          <w:ilvl w:val="12"/>
          <w:numId w:val="0"/>
        </w:numPr>
        <w:tabs>
          <w:tab w:val="left" w:pos="-2268"/>
          <w:tab w:val="left" w:pos="1185"/>
        </w:tabs>
        <w:suppressAutoHyphens/>
        <w:rPr>
          <w:rFonts w:cs="Arial"/>
          <w:spacing w:val="-3"/>
          <w:szCs w:val="24"/>
        </w:rPr>
      </w:pPr>
    </w:p>
    <w:p w14:paraId="3DC1FBE5" w14:textId="683E2B6B" w:rsidR="00B12C44" w:rsidRPr="00854A8B" w:rsidRDefault="00C53BAC" w:rsidP="00854A8B">
      <w:pPr>
        <w:numPr>
          <w:ilvl w:val="12"/>
          <w:numId w:val="0"/>
        </w:numPr>
        <w:tabs>
          <w:tab w:val="left" w:pos="-2268"/>
        </w:tabs>
        <w:suppressAutoHyphens/>
        <w:rPr>
          <w:rFonts w:cs="Arial"/>
          <w:spacing w:val="-3"/>
          <w:szCs w:val="24"/>
        </w:rPr>
      </w:pPr>
      <w:r w:rsidRPr="00854A8B">
        <w:rPr>
          <w:rFonts w:cs="Arial"/>
          <w:spacing w:val="-3"/>
          <w:szCs w:val="24"/>
        </w:rPr>
        <w:t xml:space="preserve">Se debe entregar el resultado de la identificación preliminar </w:t>
      </w:r>
      <w:r w:rsidR="00624ABB" w:rsidRPr="00854A8B">
        <w:rPr>
          <w:rFonts w:cs="Arial"/>
          <w:spacing w:val="-3"/>
          <w:szCs w:val="24"/>
        </w:rPr>
        <w:t xml:space="preserve">de </w:t>
      </w:r>
      <w:r w:rsidRPr="00854A8B">
        <w:rPr>
          <w:rFonts w:cs="Arial"/>
          <w:spacing w:val="-3"/>
          <w:szCs w:val="24"/>
        </w:rPr>
        <w:t xml:space="preserve">la población </w:t>
      </w:r>
      <w:r w:rsidR="00624ABB" w:rsidRPr="00854A8B">
        <w:rPr>
          <w:rFonts w:cs="Arial"/>
          <w:spacing w:val="-3"/>
          <w:szCs w:val="24"/>
        </w:rPr>
        <w:t>y la</w:t>
      </w:r>
      <w:r w:rsidRPr="00854A8B">
        <w:rPr>
          <w:rFonts w:cs="Arial"/>
          <w:spacing w:val="-3"/>
          <w:szCs w:val="24"/>
        </w:rPr>
        <w:t xml:space="preserve"> infraestructura susceptible de reasentamiento involuntario generado por</w:t>
      </w:r>
      <w:r w:rsidR="00624ABB" w:rsidRPr="00854A8B">
        <w:rPr>
          <w:rFonts w:cs="Arial"/>
          <w:spacing w:val="-3"/>
          <w:szCs w:val="24"/>
        </w:rPr>
        <w:t xml:space="preserve"> cada una de las alternativas consideradas para </w:t>
      </w:r>
      <w:r w:rsidRPr="00854A8B">
        <w:rPr>
          <w:rFonts w:cs="Arial"/>
          <w:spacing w:val="-3"/>
          <w:szCs w:val="24"/>
        </w:rPr>
        <w:t xml:space="preserve">el proyecto, obra o actividad, de conformidad con los lineamientos establecidos </w:t>
      </w:r>
      <w:r w:rsidR="009758EB" w:rsidRPr="00854A8B">
        <w:rPr>
          <w:rFonts w:cs="Arial"/>
          <w:spacing w:val="-3"/>
          <w:szCs w:val="24"/>
        </w:rPr>
        <w:t>en</w:t>
      </w:r>
      <w:r w:rsidRPr="00854A8B">
        <w:rPr>
          <w:rFonts w:cs="Arial"/>
          <w:spacing w:val="-3"/>
          <w:szCs w:val="24"/>
        </w:rPr>
        <w:t xml:space="preserve"> la MGEPEA. </w:t>
      </w:r>
      <w:r w:rsidR="00624ABB" w:rsidRPr="00854A8B">
        <w:rPr>
          <w:rFonts w:cs="Arial"/>
          <w:spacing w:val="-3"/>
          <w:szCs w:val="24"/>
        </w:rPr>
        <w:t xml:space="preserve">Se debe presentar, </w:t>
      </w:r>
      <w:r w:rsidRPr="00854A8B">
        <w:rPr>
          <w:rFonts w:cs="Arial"/>
          <w:spacing w:val="-3"/>
          <w:szCs w:val="24"/>
        </w:rPr>
        <w:t>para cada alternativa</w:t>
      </w:r>
      <w:r w:rsidR="00624ABB" w:rsidRPr="00854A8B">
        <w:rPr>
          <w:rFonts w:cs="Arial"/>
          <w:spacing w:val="-3"/>
          <w:szCs w:val="24"/>
        </w:rPr>
        <w:t>,</w:t>
      </w:r>
      <w:r w:rsidRPr="00854A8B">
        <w:rPr>
          <w:rFonts w:cs="Arial"/>
          <w:spacing w:val="-3"/>
          <w:szCs w:val="24"/>
        </w:rPr>
        <w:t xml:space="preserve"> una estimación de las siguientes variables:</w:t>
      </w:r>
    </w:p>
    <w:p w14:paraId="55E94C8B" w14:textId="77777777" w:rsidR="00B12C44" w:rsidRPr="00854A8B" w:rsidRDefault="00B12C44" w:rsidP="00854A8B">
      <w:pPr>
        <w:tabs>
          <w:tab w:val="left" w:pos="-2268"/>
        </w:tabs>
        <w:suppressAutoHyphens/>
        <w:rPr>
          <w:rFonts w:cs="Arial"/>
          <w:spacing w:val="-3"/>
          <w:szCs w:val="24"/>
        </w:rPr>
      </w:pPr>
    </w:p>
    <w:p w14:paraId="722A4DDB" w14:textId="5553CAB6" w:rsidR="00B12C44" w:rsidRPr="00A43410" w:rsidRDefault="00C53BAC" w:rsidP="00A821FB">
      <w:pPr>
        <w:pStyle w:val="Prrafodelista"/>
        <w:numPr>
          <w:ilvl w:val="0"/>
          <w:numId w:val="11"/>
        </w:numPr>
        <w:ind w:left="567" w:hanging="567"/>
        <w:contextualSpacing/>
        <w:rPr>
          <w:rFonts w:cs="Arial"/>
          <w:szCs w:val="24"/>
        </w:rPr>
      </w:pPr>
      <w:r w:rsidRPr="00A43410">
        <w:rPr>
          <w:rFonts w:cs="Arial"/>
          <w:szCs w:val="24"/>
        </w:rPr>
        <w:t>Número aproximado de unidades de vivienda susceptibles de reasentamiento involuntario.</w:t>
      </w:r>
    </w:p>
    <w:p w14:paraId="0A94822F" w14:textId="7E530549" w:rsidR="00624ABB" w:rsidRPr="00A43410" w:rsidRDefault="00624ABB" w:rsidP="00A43410">
      <w:pPr>
        <w:tabs>
          <w:tab w:val="left" w:pos="-2268"/>
        </w:tabs>
        <w:suppressAutoHyphens/>
        <w:rPr>
          <w:rFonts w:cs="Arial"/>
          <w:spacing w:val="-3"/>
          <w:szCs w:val="24"/>
        </w:rPr>
      </w:pPr>
    </w:p>
    <w:p w14:paraId="5BF9B0D6" w14:textId="34148BAD" w:rsidR="00B12C44" w:rsidRPr="00A43410" w:rsidRDefault="00C53BAC" w:rsidP="00A821FB">
      <w:pPr>
        <w:pStyle w:val="Prrafodelista"/>
        <w:numPr>
          <w:ilvl w:val="0"/>
          <w:numId w:val="11"/>
        </w:numPr>
        <w:ind w:left="567" w:hanging="567"/>
        <w:contextualSpacing/>
        <w:rPr>
          <w:rFonts w:cs="Arial"/>
          <w:szCs w:val="24"/>
        </w:rPr>
      </w:pPr>
      <w:r w:rsidRPr="00A43410">
        <w:rPr>
          <w:rFonts w:cs="Arial"/>
          <w:szCs w:val="24"/>
        </w:rPr>
        <w:t xml:space="preserve">Estimativo de </w:t>
      </w:r>
      <w:r w:rsidR="00624ABB" w:rsidRPr="00A43410">
        <w:rPr>
          <w:rFonts w:cs="Arial"/>
          <w:szCs w:val="24"/>
        </w:rPr>
        <w:t xml:space="preserve">la </w:t>
      </w:r>
      <w:r w:rsidRPr="00A43410">
        <w:rPr>
          <w:rFonts w:cs="Arial"/>
          <w:szCs w:val="24"/>
        </w:rPr>
        <w:t>población objeto de reasentamiento involuntario.</w:t>
      </w:r>
    </w:p>
    <w:p w14:paraId="0EA74BA5" w14:textId="77777777" w:rsidR="00624ABB" w:rsidRPr="00A43410" w:rsidRDefault="00624ABB" w:rsidP="00A43410">
      <w:pPr>
        <w:tabs>
          <w:tab w:val="left" w:pos="-2268"/>
        </w:tabs>
        <w:suppressAutoHyphens/>
        <w:rPr>
          <w:rFonts w:cs="Arial"/>
          <w:spacing w:val="-3"/>
          <w:szCs w:val="24"/>
        </w:rPr>
      </w:pPr>
    </w:p>
    <w:p w14:paraId="1501D956" w14:textId="0F7209A3" w:rsidR="00B12C44" w:rsidRPr="00A43410" w:rsidRDefault="00C53BAC" w:rsidP="00A821FB">
      <w:pPr>
        <w:pStyle w:val="Prrafodelista"/>
        <w:numPr>
          <w:ilvl w:val="0"/>
          <w:numId w:val="11"/>
        </w:numPr>
        <w:ind w:left="567" w:hanging="567"/>
        <w:contextualSpacing/>
        <w:rPr>
          <w:rFonts w:cs="Arial"/>
          <w:szCs w:val="24"/>
        </w:rPr>
      </w:pPr>
      <w:r w:rsidRPr="00A43410">
        <w:rPr>
          <w:rFonts w:cs="Arial"/>
          <w:szCs w:val="24"/>
        </w:rPr>
        <w:t>Tipo y número aproximado de unidades sociales existentes potencialmente impactadas (residentes, productivas y mixtas).</w:t>
      </w:r>
    </w:p>
    <w:p w14:paraId="055AE8E7" w14:textId="77777777" w:rsidR="00624ABB" w:rsidRPr="00A43410" w:rsidRDefault="00624ABB" w:rsidP="00A43410">
      <w:pPr>
        <w:tabs>
          <w:tab w:val="left" w:pos="-2268"/>
        </w:tabs>
        <w:suppressAutoHyphens/>
        <w:rPr>
          <w:rFonts w:cs="Arial"/>
          <w:spacing w:val="-3"/>
          <w:szCs w:val="24"/>
        </w:rPr>
      </w:pPr>
    </w:p>
    <w:p w14:paraId="02FB78AF" w14:textId="10ED5161" w:rsidR="00B12C44" w:rsidRPr="00A43410" w:rsidRDefault="00C53BAC" w:rsidP="00A821FB">
      <w:pPr>
        <w:pStyle w:val="Prrafodelista"/>
        <w:numPr>
          <w:ilvl w:val="0"/>
          <w:numId w:val="11"/>
        </w:numPr>
        <w:ind w:left="567" w:hanging="567"/>
        <w:contextualSpacing/>
        <w:rPr>
          <w:rFonts w:cs="Arial"/>
          <w:szCs w:val="24"/>
        </w:rPr>
      </w:pPr>
      <w:r w:rsidRPr="00A43410">
        <w:rPr>
          <w:rFonts w:cs="Arial"/>
          <w:szCs w:val="24"/>
        </w:rPr>
        <w:t>Estimativo de las actividades económicas que puedan verse afectadas con el reasentamiento de la población.</w:t>
      </w:r>
    </w:p>
    <w:p w14:paraId="7FE3015E" w14:textId="77777777" w:rsidR="00624ABB" w:rsidRPr="00A43410" w:rsidRDefault="00624ABB" w:rsidP="00A43410">
      <w:pPr>
        <w:tabs>
          <w:tab w:val="left" w:pos="-2268"/>
        </w:tabs>
        <w:suppressAutoHyphens/>
        <w:rPr>
          <w:rFonts w:cs="Arial"/>
          <w:spacing w:val="-3"/>
          <w:szCs w:val="24"/>
        </w:rPr>
      </w:pPr>
    </w:p>
    <w:p w14:paraId="04518D25" w14:textId="77777777" w:rsidR="00B12C44" w:rsidRPr="00A43410" w:rsidRDefault="00C53BAC" w:rsidP="00A821FB">
      <w:pPr>
        <w:pStyle w:val="Prrafodelista"/>
        <w:numPr>
          <w:ilvl w:val="0"/>
          <w:numId w:val="11"/>
        </w:numPr>
        <w:ind w:left="567" w:hanging="567"/>
        <w:contextualSpacing/>
        <w:rPr>
          <w:rFonts w:cs="Arial"/>
          <w:szCs w:val="24"/>
        </w:rPr>
      </w:pPr>
      <w:r w:rsidRPr="00A43410">
        <w:rPr>
          <w:rFonts w:cs="Arial"/>
          <w:szCs w:val="24"/>
        </w:rPr>
        <w:t>Equipamientos comunitarios susceptibles de afectación.</w:t>
      </w:r>
    </w:p>
    <w:p w14:paraId="74786043" w14:textId="77777777" w:rsidR="001C261F" w:rsidRPr="00854A8B" w:rsidRDefault="001C261F" w:rsidP="00A43410">
      <w:pPr>
        <w:tabs>
          <w:tab w:val="left" w:pos="-2268"/>
        </w:tabs>
        <w:suppressAutoHyphens/>
        <w:rPr>
          <w:rFonts w:cs="Arial"/>
          <w:spacing w:val="-3"/>
          <w:szCs w:val="24"/>
        </w:rPr>
      </w:pPr>
    </w:p>
    <w:p w14:paraId="4CA235C2" w14:textId="133F4397" w:rsidR="00A42A03" w:rsidRPr="00854A8B" w:rsidRDefault="00A42A03" w:rsidP="00A821FB">
      <w:pPr>
        <w:pStyle w:val="Ttulo"/>
        <w:numPr>
          <w:ilvl w:val="1"/>
          <w:numId w:val="12"/>
        </w:numPr>
        <w:spacing w:before="0" w:after="0"/>
        <w:ind w:left="567" w:hanging="567"/>
        <w:jc w:val="both"/>
        <w:rPr>
          <w:sz w:val="24"/>
          <w:szCs w:val="24"/>
        </w:rPr>
      </w:pPr>
      <w:bookmarkStart w:id="974" w:name="_Toc175512259"/>
      <w:r w:rsidRPr="00854A8B">
        <w:rPr>
          <w:sz w:val="24"/>
          <w:szCs w:val="24"/>
        </w:rPr>
        <w:t>PAISAJE</w:t>
      </w:r>
      <w:bookmarkEnd w:id="974"/>
    </w:p>
    <w:p w14:paraId="05F54479" w14:textId="77777777" w:rsidR="00A42A03" w:rsidRPr="00854A8B" w:rsidRDefault="00A42A03" w:rsidP="00854A8B">
      <w:pPr>
        <w:rPr>
          <w:rFonts w:cs="Arial"/>
          <w:szCs w:val="24"/>
        </w:rPr>
      </w:pPr>
    </w:p>
    <w:p w14:paraId="2D508623" w14:textId="65EED629" w:rsidR="00A42A03" w:rsidRPr="00854A8B" w:rsidRDefault="00A42A03" w:rsidP="00854A8B">
      <w:pPr>
        <w:rPr>
          <w:rFonts w:cs="Arial"/>
          <w:szCs w:val="24"/>
          <w:lang w:val="es-ES_tradnl"/>
        </w:rPr>
      </w:pPr>
      <w:r w:rsidRPr="00854A8B">
        <w:rPr>
          <w:rFonts w:cs="Arial"/>
          <w:szCs w:val="24"/>
          <w:lang w:val="es-ES_tradnl"/>
        </w:rPr>
        <w:t>Se debe entregar el resultado de la identificación, interpretación y descripción integral de las unidades de paisaje. Igualmente, la evaluación y descripción de la compatibilidad de cada una de las alternativas del proyecto con el paisaje actual, en todo caso</w:t>
      </w:r>
      <w:r w:rsidR="00466D81" w:rsidRPr="00854A8B">
        <w:rPr>
          <w:rFonts w:cs="Arial"/>
          <w:szCs w:val="24"/>
          <w:lang w:val="es-ES_tradnl"/>
        </w:rPr>
        <w:t>,</w:t>
      </w:r>
      <w:r w:rsidRPr="00854A8B">
        <w:rPr>
          <w:rFonts w:cs="Arial"/>
          <w:szCs w:val="24"/>
          <w:lang w:val="es-ES_tradnl"/>
        </w:rPr>
        <w:t xml:space="preserve"> conforme a los lineamientos establecidos en la MGEPEA.</w:t>
      </w:r>
    </w:p>
    <w:p w14:paraId="0536BEB1" w14:textId="77777777" w:rsidR="00A42A03" w:rsidRPr="00854A8B" w:rsidRDefault="00A42A03" w:rsidP="00854A8B">
      <w:pPr>
        <w:rPr>
          <w:rFonts w:cs="Arial"/>
          <w:szCs w:val="24"/>
          <w:lang w:val="es-ES_tradnl"/>
        </w:rPr>
      </w:pPr>
    </w:p>
    <w:p w14:paraId="203E34D7" w14:textId="77777777" w:rsidR="00A42A03" w:rsidRPr="00854A8B" w:rsidRDefault="00A42A03" w:rsidP="00854A8B">
      <w:pPr>
        <w:rPr>
          <w:rFonts w:cs="Arial"/>
          <w:szCs w:val="24"/>
        </w:rPr>
      </w:pPr>
      <w:r w:rsidRPr="00854A8B">
        <w:rPr>
          <w:rFonts w:cs="Arial"/>
          <w:szCs w:val="24"/>
          <w:lang w:val="es-ES_tradnl"/>
        </w:rPr>
        <w:lastRenderedPageBreak/>
        <w:t>La información allegada respecto a la interpretación integral de las unidades de paisaje debe considerar los siguientes factores:</w:t>
      </w:r>
    </w:p>
    <w:p w14:paraId="0D7DD9DA" w14:textId="77777777" w:rsidR="00A42A03" w:rsidRPr="00854A8B" w:rsidRDefault="00A42A03" w:rsidP="00854A8B">
      <w:pPr>
        <w:rPr>
          <w:rFonts w:cs="Arial"/>
          <w:szCs w:val="24"/>
        </w:rPr>
      </w:pPr>
    </w:p>
    <w:p w14:paraId="301B2716" w14:textId="77777777" w:rsidR="00A42A03" w:rsidRDefault="00A42A03" w:rsidP="00A821FB">
      <w:pPr>
        <w:pStyle w:val="Prrafodelista"/>
        <w:numPr>
          <w:ilvl w:val="0"/>
          <w:numId w:val="11"/>
        </w:numPr>
        <w:ind w:left="567" w:hanging="567"/>
        <w:contextualSpacing/>
        <w:rPr>
          <w:rFonts w:cs="Arial"/>
          <w:szCs w:val="24"/>
        </w:rPr>
      </w:pPr>
      <w:r w:rsidRPr="00A43410">
        <w:rPr>
          <w:rFonts w:cs="Arial"/>
          <w:szCs w:val="24"/>
        </w:rPr>
        <w:t>Estructura del paisaje (Unidades de paisaje y elementos del paisaje).</w:t>
      </w:r>
    </w:p>
    <w:p w14:paraId="447EA38A" w14:textId="77777777" w:rsidR="0035527E" w:rsidRPr="0035527E" w:rsidRDefault="0035527E" w:rsidP="0035527E">
      <w:pPr>
        <w:contextualSpacing/>
        <w:rPr>
          <w:rFonts w:cs="Arial"/>
          <w:szCs w:val="24"/>
        </w:rPr>
      </w:pPr>
    </w:p>
    <w:p w14:paraId="1CB734E3" w14:textId="77777777" w:rsidR="00A42A03" w:rsidRDefault="00A42A03" w:rsidP="00A821FB">
      <w:pPr>
        <w:pStyle w:val="Prrafodelista"/>
        <w:numPr>
          <w:ilvl w:val="0"/>
          <w:numId w:val="11"/>
        </w:numPr>
        <w:ind w:left="567" w:hanging="567"/>
        <w:contextualSpacing/>
        <w:rPr>
          <w:rFonts w:cs="Arial"/>
          <w:szCs w:val="24"/>
        </w:rPr>
      </w:pPr>
      <w:r w:rsidRPr="00854A8B">
        <w:rPr>
          <w:rFonts w:cs="Arial"/>
          <w:szCs w:val="24"/>
        </w:rPr>
        <w:t>Calidad visual.</w:t>
      </w:r>
    </w:p>
    <w:p w14:paraId="1532C85C" w14:textId="77777777" w:rsidR="0035527E" w:rsidRPr="0035527E" w:rsidRDefault="0035527E" w:rsidP="0035527E">
      <w:pPr>
        <w:contextualSpacing/>
        <w:rPr>
          <w:rFonts w:cs="Arial"/>
          <w:szCs w:val="24"/>
        </w:rPr>
      </w:pPr>
    </w:p>
    <w:p w14:paraId="3B749D4A" w14:textId="77777777" w:rsidR="00A42A03" w:rsidRDefault="00A42A03" w:rsidP="00A821FB">
      <w:pPr>
        <w:pStyle w:val="Prrafodelista"/>
        <w:numPr>
          <w:ilvl w:val="0"/>
          <w:numId w:val="11"/>
        </w:numPr>
        <w:ind w:left="567" w:hanging="567"/>
        <w:contextualSpacing/>
        <w:rPr>
          <w:rFonts w:cs="Arial"/>
          <w:szCs w:val="24"/>
        </w:rPr>
      </w:pPr>
      <w:r w:rsidRPr="00A43410">
        <w:rPr>
          <w:rFonts w:cs="Arial"/>
          <w:szCs w:val="24"/>
        </w:rPr>
        <w:t>Elementos discordantes y tamaño de la discordancia.</w:t>
      </w:r>
    </w:p>
    <w:p w14:paraId="50E52126" w14:textId="77777777" w:rsidR="0035527E" w:rsidRPr="0035527E" w:rsidRDefault="0035527E" w:rsidP="0035527E">
      <w:pPr>
        <w:contextualSpacing/>
        <w:rPr>
          <w:rFonts w:cs="Arial"/>
          <w:szCs w:val="24"/>
        </w:rPr>
      </w:pPr>
    </w:p>
    <w:p w14:paraId="03C2FBE6" w14:textId="77777777" w:rsidR="00A42A03" w:rsidRDefault="00A42A03" w:rsidP="00A821FB">
      <w:pPr>
        <w:pStyle w:val="Prrafodelista"/>
        <w:numPr>
          <w:ilvl w:val="0"/>
          <w:numId w:val="11"/>
        </w:numPr>
        <w:ind w:left="567" w:hanging="567"/>
        <w:contextualSpacing/>
        <w:rPr>
          <w:rFonts w:cs="Arial"/>
          <w:szCs w:val="24"/>
        </w:rPr>
      </w:pPr>
      <w:r w:rsidRPr="00854A8B">
        <w:rPr>
          <w:rFonts w:cs="Arial"/>
          <w:szCs w:val="24"/>
        </w:rPr>
        <w:t>Inter-visibilidad.</w:t>
      </w:r>
    </w:p>
    <w:p w14:paraId="0ACD927C" w14:textId="77777777" w:rsidR="0035527E" w:rsidRPr="0035527E" w:rsidRDefault="0035527E" w:rsidP="0035527E">
      <w:pPr>
        <w:contextualSpacing/>
        <w:rPr>
          <w:rFonts w:cs="Arial"/>
          <w:szCs w:val="24"/>
        </w:rPr>
      </w:pPr>
    </w:p>
    <w:p w14:paraId="6A465C20" w14:textId="77777777" w:rsidR="00A42A03" w:rsidRDefault="00A42A03" w:rsidP="00A821FB">
      <w:pPr>
        <w:pStyle w:val="Prrafodelista"/>
        <w:numPr>
          <w:ilvl w:val="0"/>
          <w:numId w:val="11"/>
        </w:numPr>
        <w:ind w:left="567" w:hanging="567"/>
        <w:contextualSpacing/>
        <w:rPr>
          <w:rFonts w:cs="Arial"/>
          <w:szCs w:val="24"/>
        </w:rPr>
      </w:pPr>
      <w:r w:rsidRPr="00854A8B">
        <w:rPr>
          <w:rFonts w:cs="Arial"/>
          <w:szCs w:val="24"/>
        </w:rPr>
        <w:t>Correspondencia cromática.</w:t>
      </w:r>
    </w:p>
    <w:p w14:paraId="2E1F9F1A" w14:textId="77777777" w:rsidR="0035527E" w:rsidRPr="0035527E" w:rsidRDefault="0035527E" w:rsidP="0035527E">
      <w:pPr>
        <w:contextualSpacing/>
        <w:rPr>
          <w:rFonts w:cs="Arial"/>
          <w:szCs w:val="24"/>
        </w:rPr>
      </w:pPr>
    </w:p>
    <w:p w14:paraId="284932F5" w14:textId="77777777" w:rsidR="00A42A03" w:rsidRPr="00854A8B" w:rsidRDefault="00A42A03" w:rsidP="00A821FB">
      <w:pPr>
        <w:pStyle w:val="Prrafodelista"/>
        <w:numPr>
          <w:ilvl w:val="0"/>
          <w:numId w:val="11"/>
        </w:numPr>
        <w:ind w:left="567" w:hanging="567"/>
        <w:contextualSpacing/>
        <w:rPr>
          <w:rFonts w:cs="Arial"/>
          <w:szCs w:val="24"/>
        </w:rPr>
      </w:pPr>
      <w:r w:rsidRPr="00854A8B">
        <w:rPr>
          <w:rFonts w:cs="Arial"/>
          <w:szCs w:val="24"/>
        </w:rPr>
        <w:t>Fragilidad visual.</w:t>
      </w:r>
    </w:p>
    <w:p w14:paraId="72FD975E" w14:textId="77777777" w:rsidR="008A579C" w:rsidRDefault="008A579C" w:rsidP="00854A8B">
      <w:pPr>
        <w:rPr>
          <w:rFonts w:cs="Arial"/>
          <w:szCs w:val="24"/>
        </w:rPr>
      </w:pPr>
    </w:p>
    <w:p w14:paraId="4911EF0A" w14:textId="77777777" w:rsidR="008150DE" w:rsidRPr="00854A8B" w:rsidRDefault="008150DE" w:rsidP="00A821FB">
      <w:pPr>
        <w:pStyle w:val="Ttulo"/>
        <w:numPr>
          <w:ilvl w:val="0"/>
          <w:numId w:val="12"/>
        </w:numPr>
        <w:spacing w:before="0" w:after="0"/>
        <w:ind w:left="567" w:hanging="567"/>
        <w:rPr>
          <w:sz w:val="24"/>
          <w:szCs w:val="24"/>
        </w:rPr>
      </w:pPr>
      <w:bookmarkStart w:id="975" w:name="_Toc175512260"/>
      <w:r w:rsidRPr="00854A8B">
        <w:rPr>
          <w:sz w:val="24"/>
          <w:szCs w:val="24"/>
        </w:rPr>
        <w:t>ANÁLISIS DE RIESGOS</w:t>
      </w:r>
      <w:bookmarkEnd w:id="975"/>
    </w:p>
    <w:p w14:paraId="500C207C" w14:textId="77777777" w:rsidR="00964319" w:rsidRPr="00854A8B" w:rsidRDefault="00964319" w:rsidP="00854A8B">
      <w:pPr>
        <w:rPr>
          <w:rFonts w:cs="Arial"/>
          <w:szCs w:val="24"/>
          <w:lang w:val="es-ES_tradnl"/>
        </w:rPr>
      </w:pPr>
    </w:p>
    <w:p w14:paraId="7C470451" w14:textId="6E20205F" w:rsidR="00F5713C" w:rsidRPr="00854A8B" w:rsidRDefault="001B098C" w:rsidP="00854A8B">
      <w:pPr>
        <w:numPr>
          <w:ilvl w:val="12"/>
          <w:numId w:val="0"/>
        </w:numPr>
        <w:tabs>
          <w:tab w:val="left" w:pos="-2268"/>
        </w:tabs>
        <w:suppressAutoHyphens/>
        <w:rPr>
          <w:rFonts w:cs="Arial"/>
          <w:szCs w:val="24"/>
          <w:lang w:val="es-ES_tradnl"/>
        </w:rPr>
      </w:pPr>
      <w:r w:rsidRPr="00854A8B">
        <w:rPr>
          <w:rFonts w:cs="Arial"/>
          <w:szCs w:val="24"/>
          <w:lang w:val="es-CO"/>
        </w:rPr>
        <w:t>S</w:t>
      </w:r>
      <w:r w:rsidR="009C7A94" w:rsidRPr="00854A8B">
        <w:rPr>
          <w:rFonts w:cs="Arial"/>
          <w:szCs w:val="24"/>
          <w:lang w:val="es-CO"/>
        </w:rPr>
        <w:t xml:space="preserve">e debe realizar </w:t>
      </w:r>
      <w:r w:rsidRPr="00854A8B">
        <w:rPr>
          <w:rFonts w:cs="Arial"/>
          <w:szCs w:val="24"/>
          <w:lang w:val="es-CO"/>
        </w:rPr>
        <w:t>la</w:t>
      </w:r>
      <w:r w:rsidR="00F5713C" w:rsidRPr="00854A8B">
        <w:rPr>
          <w:rFonts w:cs="Arial"/>
          <w:szCs w:val="24"/>
          <w:lang w:val="es-CO"/>
        </w:rPr>
        <w:t xml:space="preserve"> identificación y análisis </w:t>
      </w:r>
      <w:r w:rsidR="00477379" w:rsidRPr="00854A8B">
        <w:rPr>
          <w:rFonts w:cs="Arial"/>
          <w:szCs w:val="24"/>
          <w:lang w:val="es-CO"/>
        </w:rPr>
        <w:t>cualitativo</w:t>
      </w:r>
      <w:r w:rsidR="00F5713C" w:rsidRPr="00854A8B">
        <w:rPr>
          <w:rFonts w:cs="Arial"/>
          <w:szCs w:val="24"/>
          <w:lang w:val="es-CO"/>
        </w:rPr>
        <w:t xml:space="preserve"> de </w:t>
      </w:r>
      <w:r w:rsidRPr="00854A8B">
        <w:rPr>
          <w:rFonts w:cs="Arial"/>
          <w:szCs w:val="24"/>
          <w:lang w:val="es-CO"/>
        </w:rPr>
        <w:t xml:space="preserve">las </w:t>
      </w:r>
      <w:r w:rsidR="00C53BAC" w:rsidRPr="00854A8B">
        <w:rPr>
          <w:rFonts w:cs="Arial"/>
          <w:szCs w:val="24"/>
          <w:lang w:val="es-CO"/>
        </w:rPr>
        <w:t>amenazas (exógenas y endógenas)</w:t>
      </w:r>
      <w:r w:rsidR="00133BC9" w:rsidRPr="00854A8B">
        <w:rPr>
          <w:rFonts w:cs="Arial"/>
          <w:szCs w:val="24"/>
          <w:lang w:val="es-CO"/>
        </w:rPr>
        <w:t>,</w:t>
      </w:r>
      <w:r w:rsidR="00C53BAC" w:rsidRPr="00854A8B">
        <w:rPr>
          <w:rFonts w:cs="Arial"/>
          <w:szCs w:val="24"/>
          <w:lang w:val="es-CO"/>
        </w:rPr>
        <w:t xml:space="preserve"> que para las fases de construcción y operación del proyecto se puedan presentar en cada una de las alternativas consideradas. Así mismo, se debe identificar la probabilidad de ocurrencia de las amenazas y sus consecuencias sobre los servicios ecosistémicos</w:t>
      </w:r>
      <w:r w:rsidR="00C53BAC" w:rsidRPr="00854A8B">
        <w:rPr>
          <w:rFonts w:cs="Arial"/>
          <w:spacing w:val="-3"/>
          <w:szCs w:val="24"/>
        </w:rPr>
        <w:t xml:space="preserve">, </w:t>
      </w:r>
      <w:r w:rsidR="00C53BAC" w:rsidRPr="00854A8B">
        <w:rPr>
          <w:rFonts w:cs="Arial"/>
          <w:spacing w:val="-3"/>
          <w:szCs w:val="24"/>
          <w:lang w:val="es-CO"/>
        </w:rPr>
        <w:t xml:space="preserve">conforme a </w:t>
      </w:r>
      <w:r w:rsidR="00C53BAC" w:rsidRPr="00854A8B">
        <w:rPr>
          <w:rFonts w:cs="Arial"/>
          <w:spacing w:val="-3"/>
          <w:szCs w:val="24"/>
        </w:rPr>
        <w:t>los lineamientos establecidos en la MGEPEA</w:t>
      </w:r>
      <w:r w:rsidR="007D4404" w:rsidRPr="007D4404">
        <w:t xml:space="preserve"> </w:t>
      </w:r>
      <w:r w:rsidR="007D4404" w:rsidRPr="007D4404">
        <w:rPr>
          <w:rFonts w:cs="Arial"/>
          <w:spacing w:val="-3"/>
          <w:szCs w:val="24"/>
        </w:rPr>
        <w:t>adoptada por Minambiente mediante la Resolución 1402 de 2018, o aquella que la modifique, sustituya o derogue</w:t>
      </w:r>
      <w:r w:rsidR="00C53BAC" w:rsidRPr="00854A8B">
        <w:rPr>
          <w:rFonts w:cs="Arial"/>
          <w:szCs w:val="24"/>
          <w:lang w:val="es-ES_tradnl"/>
        </w:rPr>
        <w:t>.</w:t>
      </w:r>
    </w:p>
    <w:p w14:paraId="4B7D9E5F" w14:textId="77777777" w:rsidR="00536E96" w:rsidRPr="00854A8B" w:rsidRDefault="00536E96" w:rsidP="00854A8B">
      <w:pPr>
        <w:numPr>
          <w:ilvl w:val="12"/>
          <w:numId w:val="0"/>
        </w:numPr>
        <w:tabs>
          <w:tab w:val="left" w:pos="-2268"/>
        </w:tabs>
        <w:suppressAutoHyphens/>
        <w:rPr>
          <w:rFonts w:cs="Arial"/>
          <w:szCs w:val="24"/>
          <w:lang w:val="es-ES_tradnl"/>
        </w:rPr>
      </w:pPr>
    </w:p>
    <w:p w14:paraId="2D318199" w14:textId="77777777" w:rsidR="00536E96" w:rsidRPr="00854A8B" w:rsidRDefault="00C53BAC" w:rsidP="00854A8B">
      <w:pPr>
        <w:rPr>
          <w:rFonts w:cs="Arial"/>
          <w:szCs w:val="24"/>
          <w:lang w:val="es-CO"/>
        </w:rPr>
      </w:pPr>
      <w:r w:rsidRPr="00854A8B">
        <w:rPr>
          <w:rFonts w:cs="Arial"/>
          <w:szCs w:val="24"/>
          <w:lang w:val="es-CO"/>
        </w:rPr>
        <w:t>Para los proyectos puntuales de infraestructura de transporte, se debe realizar una descripción general de las potenciales amenazas naturales que pueden afectar el proyecto, dentro de las cuales se deben tener en cuenta, entre otras:</w:t>
      </w:r>
    </w:p>
    <w:p w14:paraId="5F459150" w14:textId="77777777" w:rsidR="00536E96" w:rsidRPr="00854A8B" w:rsidRDefault="00536E96" w:rsidP="00854A8B">
      <w:pPr>
        <w:rPr>
          <w:rFonts w:cs="Arial"/>
          <w:szCs w:val="24"/>
          <w:lang w:val="es-CO"/>
        </w:rPr>
      </w:pPr>
    </w:p>
    <w:p w14:paraId="0AE495E3" w14:textId="77777777" w:rsidR="00536E96" w:rsidRDefault="00C53BAC" w:rsidP="00A821FB">
      <w:pPr>
        <w:pStyle w:val="Prrafodelista"/>
        <w:numPr>
          <w:ilvl w:val="0"/>
          <w:numId w:val="11"/>
        </w:numPr>
        <w:ind w:left="567" w:hanging="567"/>
        <w:contextualSpacing/>
        <w:rPr>
          <w:rFonts w:cs="Arial"/>
          <w:szCs w:val="24"/>
        </w:rPr>
      </w:pPr>
      <w:r w:rsidRPr="00A43410">
        <w:rPr>
          <w:rFonts w:cs="Arial"/>
          <w:szCs w:val="24"/>
        </w:rPr>
        <w:t>Licuefacción de suelos.</w:t>
      </w:r>
    </w:p>
    <w:p w14:paraId="0E32C5C7" w14:textId="77777777" w:rsidR="007D4404" w:rsidRPr="007D4404" w:rsidRDefault="007D4404" w:rsidP="007D4404">
      <w:pPr>
        <w:contextualSpacing/>
        <w:rPr>
          <w:rFonts w:cs="Arial"/>
          <w:szCs w:val="24"/>
        </w:rPr>
      </w:pPr>
    </w:p>
    <w:p w14:paraId="7E56E78C" w14:textId="77777777" w:rsidR="00536E96" w:rsidRDefault="00C53BAC" w:rsidP="00A821FB">
      <w:pPr>
        <w:pStyle w:val="Prrafodelista"/>
        <w:numPr>
          <w:ilvl w:val="0"/>
          <w:numId w:val="11"/>
        </w:numPr>
        <w:ind w:left="567" w:hanging="567"/>
        <w:contextualSpacing/>
        <w:rPr>
          <w:rFonts w:cs="Arial"/>
          <w:szCs w:val="24"/>
        </w:rPr>
      </w:pPr>
      <w:r w:rsidRPr="00A43410">
        <w:rPr>
          <w:rFonts w:cs="Arial"/>
          <w:szCs w:val="24"/>
        </w:rPr>
        <w:t>Procesos erosivos costeros y de cauces de los ríos.</w:t>
      </w:r>
    </w:p>
    <w:p w14:paraId="3BE88244" w14:textId="77777777" w:rsidR="007D4404" w:rsidRPr="007D4404" w:rsidRDefault="007D4404" w:rsidP="007D4404">
      <w:pPr>
        <w:contextualSpacing/>
        <w:rPr>
          <w:rFonts w:cs="Arial"/>
          <w:szCs w:val="24"/>
        </w:rPr>
      </w:pPr>
    </w:p>
    <w:p w14:paraId="66FDEE01" w14:textId="77777777" w:rsidR="00536E96" w:rsidRDefault="00C53BAC" w:rsidP="00A821FB">
      <w:pPr>
        <w:pStyle w:val="Prrafodelista"/>
        <w:numPr>
          <w:ilvl w:val="0"/>
          <w:numId w:val="11"/>
        </w:numPr>
        <w:ind w:left="567" w:hanging="567"/>
        <w:contextualSpacing/>
        <w:rPr>
          <w:rFonts w:cs="Arial"/>
          <w:szCs w:val="24"/>
        </w:rPr>
      </w:pPr>
      <w:r w:rsidRPr="00A43410">
        <w:rPr>
          <w:rFonts w:cs="Arial"/>
          <w:szCs w:val="24"/>
        </w:rPr>
        <w:t>Remoción en masa.</w:t>
      </w:r>
    </w:p>
    <w:p w14:paraId="4E1955B4" w14:textId="77777777" w:rsidR="007D4404" w:rsidRPr="007D4404" w:rsidRDefault="007D4404" w:rsidP="007D4404">
      <w:pPr>
        <w:contextualSpacing/>
        <w:rPr>
          <w:rFonts w:cs="Arial"/>
          <w:szCs w:val="24"/>
        </w:rPr>
      </w:pPr>
    </w:p>
    <w:p w14:paraId="36A077DA" w14:textId="77777777" w:rsidR="00536E96" w:rsidRDefault="00C53BAC" w:rsidP="00A821FB">
      <w:pPr>
        <w:pStyle w:val="Prrafodelista"/>
        <w:numPr>
          <w:ilvl w:val="0"/>
          <w:numId w:val="11"/>
        </w:numPr>
        <w:ind w:left="567" w:hanging="567"/>
        <w:contextualSpacing/>
        <w:rPr>
          <w:rFonts w:cs="Arial"/>
          <w:szCs w:val="24"/>
        </w:rPr>
      </w:pPr>
      <w:r w:rsidRPr="00A43410">
        <w:rPr>
          <w:rFonts w:cs="Arial"/>
          <w:szCs w:val="24"/>
        </w:rPr>
        <w:t>Sedimentación.</w:t>
      </w:r>
    </w:p>
    <w:p w14:paraId="581C2E07" w14:textId="77777777" w:rsidR="007D4404" w:rsidRPr="007D4404" w:rsidRDefault="007D4404" w:rsidP="007D4404">
      <w:pPr>
        <w:contextualSpacing/>
        <w:rPr>
          <w:rFonts w:cs="Arial"/>
          <w:szCs w:val="24"/>
        </w:rPr>
      </w:pPr>
    </w:p>
    <w:p w14:paraId="4522B7B8" w14:textId="77777777" w:rsidR="00536E96" w:rsidRDefault="00C53BAC" w:rsidP="00A821FB">
      <w:pPr>
        <w:pStyle w:val="Prrafodelista"/>
        <w:numPr>
          <w:ilvl w:val="0"/>
          <w:numId w:val="11"/>
        </w:numPr>
        <w:ind w:left="567" w:hanging="567"/>
        <w:contextualSpacing/>
        <w:rPr>
          <w:rFonts w:cs="Arial"/>
          <w:szCs w:val="24"/>
        </w:rPr>
      </w:pPr>
      <w:r w:rsidRPr="00A43410">
        <w:rPr>
          <w:rFonts w:cs="Arial"/>
          <w:szCs w:val="24"/>
        </w:rPr>
        <w:t>Eventos climáticos extremos (huracanes, tormentas tropicales, mar de leva, avenidas torrenciales, inundaciones).</w:t>
      </w:r>
    </w:p>
    <w:p w14:paraId="3210E9D8" w14:textId="77777777" w:rsidR="007D4404" w:rsidRPr="007D4404" w:rsidRDefault="007D4404" w:rsidP="007D4404">
      <w:pPr>
        <w:contextualSpacing/>
        <w:rPr>
          <w:rFonts w:cs="Arial"/>
          <w:szCs w:val="24"/>
        </w:rPr>
      </w:pPr>
    </w:p>
    <w:p w14:paraId="5FEED94B" w14:textId="77777777" w:rsidR="00366977" w:rsidRDefault="00C53BAC" w:rsidP="00A821FB">
      <w:pPr>
        <w:pStyle w:val="Prrafodelista"/>
        <w:numPr>
          <w:ilvl w:val="0"/>
          <w:numId w:val="11"/>
        </w:numPr>
        <w:ind w:left="567" w:hanging="567"/>
        <w:contextualSpacing/>
        <w:rPr>
          <w:rFonts w:cs="Arial"/>
          <w:szCs w:val="24"/>
        </w:rPr>
      </w:pPr>
      <w:r w:rsidRPr="00A43410">
        <w:rPr>
          <w:rFonts w:cs="Arial"/>
          <w:szCs w:val="24"/>
        </w:rPr>
        <w:t>Amenaza sísmica.</w:t>
      </w:r>
    </w:p>
    <w:p w14:paraId="49DAAD1F" w14:textId="77777777" w:rsidR="007D4404" w:rsidRPr="007D4404" w:rsidRDefault="007D4404" w:rsidP="007D4404">
      <w:pPr>
        <w:contextualSpacing/>
        <w:rPr>
          <w:rFonts w:cs="Arial"/>
          <w:szCs w:val="24"/>
        </w:rPr>
      </w:pPr>
    </w:p>
    <w:p w14:paraId="69130F13" w14:textId="77777777" w:rsidR="00536E96" w:rsidRDefault="00C53BAC" w:rsidP="00A821FB">
      <w:pPr>
        <w:pStyle w:val="Prrafodelista"/>
        <w:numPr>
          <w:ilvl w:val="0"/>
          <w:numId w:val="11"/>
        </w:numPr>
        <w:ind w:left="567" w:hanging="567"/>
        <w:contextualSpacing/>
        <w:rPr>
          <w:rFonts w:cs="Arial"/>
          <w:szCs w:val="24"/>
        </w:rPr>
      </w:pPr>
      <w:proofErr w:type="spellStart"/>
      <w:r w:rsidRPr="00A43410">
        <w:rPr>
          <w:rFonts w:cs="Arial"/>
          <w:szCs w:val="24"/>
        </w:rPr>
        <w:t>Diapirismo</w:t>
      </w:r>
      <w:proofErr w:type="spellEnd"/>
      <w:r w:rsidRPr="00A43410">
        <w:rPr>
          <w:rFonts w:cs="Arial"/>
          <w:szCs w:val="24"/>
        </w:rPr>
        <w:t>.</w:t>
      </w:r>
    </w:p>
    <w:p w14:paraId="5AECAC59" w14:textId="77777777" w:rsidR="007D4404" w:rsidRPr="007D4404" w:rsidRDefault="007D4404" w:rsidP="007D4404">
      <w:pPr>
        <w:contextualSpacing/>
        <w:rPr>
          <w:rFonts w:cs="Arial"/>
          <w:szCs w:val="24"/>
        </w:rPr>
      </w:pPr>
    </w:p>
    <w:p w14:paraId="1B363D45" w14:textId="77777777" w:rsidR="00536E96" w:rsidRPr="00A43410" w:rsidRDefault="00C53BAC" w:rsidP="00A821FB">
      <w:pPr>
        <w:pStyle w:val="Prrafodelista"/>
        <w:numPr>
          <w:ilvl w:val="0"/>
          <w:numId w:val="11"/>
        </w:numPr>
        <w:ind w:left="567" w:hanging="567"/>
        <w:contextualSpacing/>
        <w:rPr>
          <w:rFonts w:cs="Arial"/>
          <w:szCs w:val="24"/>
        </w:rPr>
      </w:pPr>
      <w:r w:rsidRPr="00A43410">
        <w:rPr>
          <w:rFonts w:cs="Arial"/>
          <w:szCs w:val="24"/>
        </w:rPr>
        <w:t>Vulcanismo.</w:t>
      </w:r>
    </w:p>
    <w:p w14:paraId="0AD95317" w14:textId="77777777" w:rsidR="00F5713C" w:rsidRPr="00854A8B" w:rsidRDefault="00F5713C" w:rsidP="00854A8B">
      <w:pPr>
        <w:rPr>
          <w:rFonts w:cs="Arial"/>
          <w:szCs w:val="24"/>
          <w:highlight w:val="green"/>
          <w:lang w:val="es-CO"/>
        </w:rPr>
      </w:pPr>
    </w:p>
    <w:p w14:paraId="4E5556B9" w14:textId="54B4B177" w:rsidR="00F5713C" w:rsidRPr="00854A8B" w:rsidRDefault="00C53BAC" w:rsidP="00854A8B">
      <w:pPr>
        <w:numPr>
          <w:ilvl w:val="12"/>
          <w:numId w:val="0"/>
        </w:numPr>
        <w:tabs>
          <w:tab w:val="left" w:pos="-2268"/>
        </w:tabs>
        <w:suppressAutoHyphens/>
        <w:rPr>
          <w:rFonts w:cs="Arial"/>
          <w:spacing w:val="-3"/>
          <w:szCs w:val="24"/>
        </w:rPr>
      </w:pPr>
      <w:r w:rsidRPr="00854A8B">
        <w:rPr>
          <w:rFonts w:cs="Arial"/>
          <w:spacing w:val="-3"/>
          <w:szCs w:val="24"/>
        </w:rPr>
        <w:t>Con el análisis realizado</w:t>
      </w:r>
      <w:r w:rsidR="00133BC9" w:rsidRPr="00854A8B">
        <w:rPr>
          <w:rFonts w:cs="Arial"/>
          <w:spacing w:val="-3"/>
          <w:szCs w:val="24"/>
        </w:rPr>
        <w:t>,</w:t>
      </w:r>
      <w:r w:rsidRPr="00854A8B">
        <w:rPr>
          <w:rFonts w:cs="Arial"/>
          <w:spacing w:val="-3"/>
          <w:szCs w:val="24"/>
        </w:rPr>
        <w:t xml:space="preserve"> se deben identificar los diferentes grados de riesgo (bajo, medio, alto), estableciendo las posibles medidas de reducción del riesgo para cada una de las alternativas consideradas.</w:t>
      </w:r>
    </w:p>
    <w:p w14:paraId="22DA664F" w14:textId="77777777" w:rsidR="008A579C" w:rsidRPr="00854A8B" w:rsidRDefault="008A579C" w:rsidP="00854A8B">
      <w:pPr>
        <w:numPr>
          <w:ilvl w:val="12"/>
          <w:numId w:val="0"/>
        </w:numPr>
        <w:tabs>
          <w:tab w:val="left" w:pos="-2268"/>
        </w:tabs>
        <w:suppressAutoHyphens/>
        <w:rPr>
          <w:rFonts w:cs="Arial"/>
          <w:spacing w:val="-3"/>
          <w:szCs w:val="24"/>
        </w:rPr>
      </w:pPr>
    </w:p>
    <w:p w14:paraId="28C0BAAE" w14:textId="77777777" w:rsidR="006A61BE" w:rsidRPr="00854A8B" w:rsidRDefault="006A61BE" w:rsidP="00A821FB">
      <w:pPr>
        <w:pStyle w:val="Ttulo"/>
        <w:numPr>
          <w:ilvl w:val="0"/>
          <w:numId w:val="12"/>
        </w:numPr>
        <w:spacing w:before="0" w:after="0"/>
        <w:ind w:left="567" w:hanging="567"/>
        <w:rPr>
          <w:sz w:val="24"/>
          <w:szCs w:val="24"/>
        </w:rPr>
      </w:pPr>
      <w:bookmarkStart w:id="976" w:name="_Toc4237126"/>
      <w:bookmarkStart w:id="977" w:name="_Toc4237134"/>
      <w:bookmarkStart w:id="978" w:name="_Toc4237136"/>
      <w:bookmarkStart w:id="979" w:name="_Toc4237137"/>
      <w:bookmarkStart w:id="980" w:name="_Toc4237138"/>
      <w:bookmarkStart w:id="981" w:name="_Toc522283629"/>
      <w:bookmarkStart w:id="982" w:name="_Toc522284238"/>
      <w:bookmarkStart w:id="983" w:name="_Toc522284853"/>
      <w:bookmarkStart w:id="984" w:name="_Toc522285462"/>
      <w:bookmarkStart w:id="985" w:name="_Toc522286064"/>
      <w:bookmarkStart w:id="986" w:name="_Toc522286666"/>
      <w:bookmarkStart w:id="987" w:name="_Toc522287269"/>
      <w:bookmarkStart w:id="988" w:name="_Toc522276201"/>
      <w:bookmarkStart w:id="989" w:name="_Toc522278769"/>
      <w:bookmarkStart w:id="990" w:name="_Toc522283021"/>
      <w:bookmarkStart w:id="991" w:name="_Toc522283630"/>
      <w:bookmarkStart w:id="992" w:name="_Toc522284239"/>
      <w:bookmarkStart w:id="993" w:name="_Toc522284854"/>
      <w:bookmarkStart w:id="994" w:name="_Toc522285463"/>
      <w:bookmarkStart w:id="995" w:name="_Toc522286065"/>
      <w:bookmarkStart w:id="996" w:name="_Toc522286667"/>
      <w:bookmarkStart w:id="997" w:name="_Toc522287270"/>
      <w:bookmarkStart w:id="998" w:name="_Toc522276202"/>
      <w:bookmarkStart w:id="999" w:name="_Toc522278269"/>
      <w:bookmarkStart w:id="1000" w:name="_Toc522278770"/>
      <w:bookmarkStart w:id="1001" w:name="_Toc522283022"/>
      <w:bookmarkStart w:id="1002" w:name="_Toc522283631"/>
      <w:bookmarkStart w:id="1003" w:name="_Toc522284240"/>
      <w:bookmarkStart w:id="1004" w:name="_Toc522284855"/>
      <w:bookmarkStart w:id="1005" w:name="_Toc522285464"/>
      <w:bookmarkStart w:id="1006" w:name="_Toc522286066"/>
      <w:bookmarkStart w:id="1007" w:name="_Toc522286668"/>
      <w:bookmarkStart w:id="1008" w:name="_Toc522287271"/>
      <w:bookmarkStart w:id="1009" w:name="_Toc175512261"/>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r w:rsidRPr="00854A8B">
        <w:rPr>
          <w:sz w:val="24"/>
          <w:szCs w:val="24"/>
        </w:rPr>
        <w:t>ZONIFICACIÓN AMBIENTAL</w:t>
      </w:r>
      <w:bookmarkEnd w:id="1009"/>
    </w:p>
    <w:p w14:paraId="04C67E88" w14:textId="77777777" w:rsidR="006A61BE" w:rsidRPr="00A43410" w:rsidRDefault="006A61BE" w:rsidP="00854A8B">
      <w:pPr>
        <w:suppressAutoHyphens/>
        <w:rPr>
          <w:rFonts w:cs="Arial"/>
          <w:szCs w:val="24"/>
        </w:rPr>
      </w:pPr>
    </w:p>
    <w:p w14:paraId="4DF0C84D" w14:textId="77777777" w:rsidR="00DA46DD" w:rsidRPr="00854A8B" w:rsidRDefault="009A465E" w:rsidP="00854A8B">
      <w:pPr>
        <w:numPr>
          <w:ilvl w:val="12"/>
          <w:numId w:val="0"/>
        </w:numPr>
        <w:tabs>
          <w:tab w:val="left" w:pos="-2268"/>
        </w:tabs>
        <w:suppressAutoHyphens/>
        <w:rPr>
          <w:rFonts w:cs="Arial"/>
          <w:spacing w:val="-3"/>
          <w:szCs w:val="24"/>
          <w:lang w:val="es-CO"/>
        </w:rPr>
      </w:pPr>
      <w:r w:rsidRPr="00854A8B">
        <w:rPr>
          <w:rFonts w:cs="Arial"/>
          <w:spacing w:val="-3"/>
          <w:szCs w:val="24"/>
          <w:lang w:val="es-CO"/>
        </w:rPr>
        <w:t>S</w:t>
      </w:r>
      <w:r w:rsidR="00DA46DD" w:rsidRPr="00854A8B">
        <w:rPr>
          <w:rFonts w:cs="Arial"/>
          <w:spacing w:val="-3"/>
          <w:szCs w:val="24"/>
          <w:lang w:val="es-CO"/>
        </w:rPr>
        <w:t xml:space="preserve">e deben establecer unidades espaciales homogéneas de acuerdo con la sensibilidad o susceptibilidad al daño de los componentes del ambiente </w:t>
      </w:r>
      <w:r w:rsidRPr="00854A8B">
        <w:rPr>
          <w:rFonts w:cs="Arial"/>
          <w:spacing w:val="-3"/>
          <w:szCs w:val="24"/>
          <w:lang w:val="es-CO"/>
        </w:rPr>
        <w:t xml:space="preserve">presentes en el </w:t>
      </w:r>
      <w:r w:rsidR="00DA46DD" w:rsidRPr="00854A8B">
        <w:rPr>
          <w:rFonts w:cs="Arial"/>
          <w:spacing w:val="-3"/>
          <w:szCs w:val="24"/>
          <w:lang w:val="es-CO"/>
        </w:rPr>
        <w:t xml:space="preserve">área de estudio </w:t>
      </w:r>
      <w:r w:rsidRPr="00854A8B">
        <w:rPr>
          <w:rFonts w:cs="Arial"/>
          <w:spacing w:val="-3"/>
          <w:szCs w:val="24"/>
          <w:lang w:val="es-CO"/>
        </w:rPr>
        <w:t xml:space="preserve">de cada una de las alternativas </w:t>
      </w:r>
      <w:r w:rsidR="00B74BE4" w:rsidRPr="00854A8B">
        <w:rPr>
          <w:rFonts w:cs="Arial"/>
          <w:spacing w:val="-3"/>
          <w:szCs w:val="24"/>
          <w:lang w:val="es-CO"/>
        </w:rPr>
        <w:t xml:space="preserve">consideradas </w:t>
      </w:r>
      <w:r w:rsidR="00DA46DD" w:rsidRPr="00854A8B">
        <w:rPr>
          <w:rFonts w:cs="Arial"/>
          <w:spacing w:val="-3"/>
          <w:szCs w:val="24"/>
          <w:lang w:val="es-CO"/>
        </w:rPr>
        <w:t xml:space="preserve">para </w:t>
      </w:r>
      <w:r w:rsidR="002F120A" w:rsidRPr="00854A8B">
        <w:rPr>
          <w:rFonts w:cs="Arial"/>
          <w:spacing w:val="-3"/>
          <w:szCs w:val="24"/>
          <w:lang w:val="es-CO"/>
        </w:rPr>
        <w:t>la ejecución de</w:t>
      </w:r>
      <w:r w:rsidR="00C454AC" w:rsidRPr="00854A8B">
        <w:rPr>
          <w:rFonts w:cs="Arial"/>
          <w:spacing w:val="-3"/>
          <w:szCs w:val="24"/>
          <w:lang w:val="es-CO"/>
        </w:rPr>
        <w:t>l</w:t>
      </w:r>
      <w:r w:rsidR="002F120A" w:rsidRPr="00854A8B">
        <w:rPr>
          <w:rFonts w:cs="Arial"/>
          <w:spacing w:val="-3"/>
          <w:szCs w:val="24"/>
          <w:lang w:val="es-CO"/>
        </w:rPr>
        <w:t xml:space="preserve"> </w:t>
      </w:r>
      <w:r w:rsidR="00DA46DD" w:rsidRPr="00854A8B">
        <w:rPr>
          <w:rFonts w:cs="Arial"/>
          <w:spacing w:val="-3"/>
          <w:szCs w:val="24"/>
          <w:lang w:val="es-CO"/>
        </w:rPr>
        <w:t>proyecto, obra o actividad.</w:t>
      </w:r>
    </w:p>
    <w:p w14:paraId="294101D9" w14:textId="77777777" w:rsidR="00DA46DD" w:rsidRPr="00854A8B" w:rsidRDefault="00DA46DD" w:rsidP="00854A8B">
      <w:pPr>
        <w:numPr>
          <w:ilvl w:val="12"/>
          <w:numId w:val="0"/>
        </w:numPr>
        <w:tabs>
          <w:tab w:val="left" w:pos="-2268"/>
        </w:tabs>
        <w:suppressAutoHyphens/>
        <w:rPr>
          <w:rFonts w:cs="Arial"/>
          <w:spacing w:val="-3"/>
          <w:szCs w:val="24"/>
          <w:lang w:val="es-CO"/>
        </w:rPr>
      </w:pPr>
    </w:p>
    <w:p w14:paraId="3DF0AD6F" w14:textId="4475BEF7" w:rsidR="00DA46DD" w:rsidRPr="00854A8B" w:rsidRDefault="00DA46DD" w:rsidP="00854A8B">
      <w:pPr>
        <w:numPr>
          <w:ilvl w:val="12"/>
          <w:numId w:val="0"/>
        </w:numPr>
        <w:tabs>
          <w:tab w:val="left" w:pos="-2268"/>
        </w:tabs>
        <w:suppressAutoHyphens/>
        <w:rPr>
          <w:rFonts w:cs="Arial"/>
          <w:spacing w:val="-3"/>
          <w:szCs w:val="24"/>
          <w:lang w:val="es-CO"/>
        </w:rPr>
      </w:pPr>
      <w:r w:rsidRPr="00854A8B">
        <w:rPr>
          <w:rFonts w:cs="Arial"/>
          <w:spacing w:val="-3"/>
          <w:szCs w:val="24"/>
          <w:lang w:val="es-CO"/>
        </w:rPr>
        <w:t>Se debe</w:t>
      </w:r>
      <w:r w:rsidR="00E80CCD" w:rsidRPr="00854A8B">
        <w:rPr>
          <w:rFonts w:cs="Arial"/>
          <w:spacing w:val="-3"/>
          <w:szCs w:val="24"/>
          <w:lang w:val="es-CO"/>
        </w:rPr>
        <w:t>n</w:t>
      </w:r>
      <w:r w:rsidRPr="00854A8B">
        <w:rPr>
          <w:rFonts w:cs="Arial"/>
          <w:spacing w:val="-3"/>
          <w:szCs w:val="24"/>
          <w:lang w:val="es-CO"/>
        </w:rPr>
        <w:t xml:space="preserve"> elaborar y presentar los mapas de zonificación para cada uno de los medios (abiótico, biótico y socioeconómico), donde se identifiquen y definan las áreas o unidades con diferentes grados de sensibilidad o susceptibilidad ambiental, a escala 1:25</w:t>
      </w:r>
      <w:r w:rsidR="007D492F" w:rsidRPr="00854A8B">
        <w:rPr>
          <w:rFonts w:cs="Arial"/>
          <w:spacing w:val="-3"/>
          <w:szCs w:val="24"/>
          <w:lang w:val="es-CO"/>
        </w:rPr>
        <w:t>.</w:t>
      </w:r>
      <w:r w:rsidRPr="00854A8B">
        <w:rPr>
          <w:rFonts w:cs="Arial"/>
          <w:spacing w:val="-3"/>
          <w:szCs w:val="24"/>
          <w:lang w:val="es-CO"/>
        </w:rPr>
        <w:t>000 o más detallada</w:t>
      </w:r>
      <w:r w:rsidR="00C53BAC" w:rsidRPr="00854A8B">
        <w:rPr>
          <w:rFonts w:cs="Arial"/>
          <w:spacing w:val="-3"/>
          <w:szCs w:val="24"/>
          <w:lang w:val="es-CO"/>
        </w:rPr>
        <w:t xml:space="preserve">, conforme a </w:t>
      </w:r>
      <w:r w:rsidR="00C53BAC" w:rsidRPr="00854A8B">
        <w:rPr>
          <w:rFonts w:cs="Arial"/>
          <w:spacing w:val="-3"/>
          <w:szCs w:val="24"/>
        </w:rPr>
        <w:t>los lineamientos establecidos en la MGEPEA</w:t>
      </w:r>
      <w:r w:rsidR="001F358D" w:rsidRPr="001F358D">
        <w:t xml:space="preserve"> </w:t>
      </w:r>
      <w:r w:rsidR="001F358D" w:rsidRPr="001F358D">
        <w:rPr>
          <w:rFonts w:cs="Arial"/>
          <w:spacing w:val="-3"/>
          <w:szCs w:val="24"/>
        </w:rPr>
        <w:t>adoptada por Minambiente mediante la Resolución 1402 de 2018, o aquella que la modifique, sustituya o derogue</w:t>
      </w:r>
      <w:r w:rsidR="00C53BAC" w:rsidRPr="00854A8B">
        <w:rPr>
          <w:rFonts w:cs="Arial"/>
          <w:szCs w:val="24"/>
          <w:lang w:val="es-ES_tradnl"/>
        </w:rPr>
        <w:t>.</w:t>
      </w:r>
    </w:p>
    <w:p w14:paraId="553A5FBA" w14:textId="77777777" w:rsidR="00DA46DD" w:rsidRPr="00854A8B" w:rsidRDefault="00DA46DD" w:rsidP="00854A8B">
      <w:pPr>
        <w:suppressAutoHyphens/>
        <w:rPr>
          <w:rFonts w:cs="Arial"/>
          <w:spacing w:val="-2"/>
          <w:szCs w:val="24"/>
        </w:rPr>
      </w:pPr>
    </w:p>
    <w:p w14:paraId="3B774BB2" w14:textId="77777777" w:rsidR="00A84ED1" w:rsidRPr="00854A8B" w:rsidRDefault="00C53BAC" w:rsidP="00854A8B">
      <w:pPr>
        <w:suppressAutoHyphens/>
        <w:overflowPunct/>
        <w:autoSpaceDE/>
        <w:autoSpaceDN/>
        <w:adjustRightInd/>
        <w:textAlignment w:val="auto"/>
        <w:rPr>
          <w:rFonts w:cs="Arial"/>
          <w:szCs w:val="24"/>
          <w:lang w:val="es-CO"/>
        </w:rPr>
      </w:pPr>
      <w:r w:rsidRPr="00854A8B">
        <w:rPr>
          <w:rFonts w:cs="Arial"/>
          <w:spacing w:val="-2"/>
          <w:szCs w:val="24"/>
        </w:rPr>
        <w:t>Para tal fin, se debe considerar</w:t>
      </w:r>
      <w:r w:rsidRPr="00854A8B">
        <w:rPr>
          <w:rFonts w:cs="Arial"/>
          <w:szCs w:val="24"/>
          <w:lang w:val="es-CO"/>
        </w:rPr>
        <w:t>, entre otros, los siguientes aspectos:</w:t>
      </w:r>
    </w:p>
    <w:p w14:paraId="6A9FBF6E" w14:textId="77777777" w:rsidR="00A84ED1" w:rsidRPr="00854A8B" w:rsidRDefault="00A84ED1" w:rsidP="00854A8B">
      <w:pPr>
        <w:overflowPunct/>
        <w:autoSpaceDE/>
        <w:adjustRightInd/>
        <w:rPr>
          <w:rFonts w:cs="Arial"/>
          <w:szCs w:val="24"/>
          <w:lang w:val="es-CO"/>
        </w:rPr>
      </w:pPr>
    </w:p>
    <w:p w14:paraId="0D7FE204" w14:textId="2609B727" w:rsidR="00B964D8" w:rsidRPr="00A43410" w:rsidRDefault="00C53BAC" w:rsidP="00A821FB">
      <w:pPr>
        <w:pStyle w:val="Prrafodelista"/>
        <w:numPr>
          <w:ilvl w:val="0"/>
          <w:numId w:val="11"/>
        </w:numPr>
        <w:ind w:left="567" w:hanging="567"/>
        <w:contextualSpacing/>
        <w:rPr>
          <w:rFonts w:cs="Arial"/>
          <w:szCs w:val="24"/>
        </w:rPr>
      </w:pPr>
      <w:r w:rsidRPr="00A43410">
        <w:rPr>
          <w:rFonts w:cs="Arial"/>
          <w:szCs w:val="24"/>
        </w:rPr>
        <w:t>Área</w:t>
      </w:r>
      <w:r w:rsidR="00133BC9" w:rsidRPr="00A43410">
        <w:rPr>
          <w:rFonts w:cs="Arial"/>
          <w:szCs w:val="24"/>
        </w:rPr>
        <w:t>s</w:t>
      </w:r>
      <w:r w:rsidRPr="00A43410">
        <w:rPr>
          <w:rFonts w:cs="Arial"/>
          <w:szCs w:val="24"/>
        </w:rPr>
        <w:t xml:space="preserve"> de Especial Interés Ambiental, tales como Áreas Naturales Protegidas, Distritos de Manejo Integrado, ecosistemas estratégicos, ecosistemas acuáticos continentales</w:t>
      </w:r>
      <w:r w:rsidR="00133BC9" w:rsidRPr="00A43410">
        <w:rPr>
          <w:rFonts w:cs="Arial"/>
          <w:szCs w:val="24"/>
        </w:rPr>
        <w:t xml:space="preserve"> y marino-costeros</w:t>
      </w:r>
      <w:r w:rsidRPr="00A43410">
        <w:rPr>
          <w:rFonts w:cs="Arial"/>
          <w:szCs w:val="24"/>
        </w:rPr>
        <w:t xml:space="preserve">, rondas hidrográficas, corredores biológicos, presencia de zonas con especies endémicas, amenazadas (En Peligro Crítico </w:t>
      </w:r>
      <w:r w:rsidR="001F358D">
        <w:rPr>
          <w:rFonts w:cs="Arial"/>
          <w:szCs w:val="24"/>
        </w:rPr>
        <w:t xml:space="preserve">– </w:t>
      </w:r>
      <w:r w:rsidRPr="00A43410">
        <w:rPr>
          <w:rFonts w:cs="Arial"/>
          <w:szCs w:val="24"/>
        </w:rPr>
        <w:t>CR</w:t>
      </w:r>
      <w:r w:rsidR="001F358D">
        <w:rPr>
          <w:rFonts w:cs="Arial"/>
          <w:szCs w:val="24"/>
        </w:rPr>
        <w:t>,</w:t>
      </w:r>
      <w:r w:rsidRPr="00A43410">
        <w:rPr>
          <w:rFonts w:cs="Arial"/>
          <w:szCs w:val="24"/>
        </w:rPr>
        <w:t xml:space="preserve"> En Peligro -</w:t>
      </w:r>
      <w:r w:rsidR="001F358D">
        <w:rPr>
          <w:rFonts w:cs="Arial"/>
          <w:szCs w:val="24"/>
        </w:rPr>
        <w:t xml:space="preserve"> </w:t>
      </w:r>
      <w:r w:rsidRPr="00A43410">
        <w:rPr>
          <w:rFonts w:cs="Arial"/>
          <w:szCs w:val="24"/>
        </w:rPr>
        <w:t>EN; y Vulnerable -</w:t>
      </w:r>
      <w:r w:rsidR="00343DEC">
        <w:rPr>
          <w:rFonts w:cs="Arial"/>
          <w:szCs w:val="24"/>
        </w:rPr>
        <w:t xml:space="preserve"> </w:t>
      </w:r>
      <w:r w:rsidRPr="00A43410">
        <w:rPr>
          <w:rFonts w:cs="Arial"/>
          <w:szCs w:val="24"/>
        </w:rPr>
        <w:t>VU)</w:t>
      </w:r>
      <w:r w:rsidR="00133BC9" w:rsidRPr="00A43410">
        <w:rPr>
          <w:rFonts w:cs="Arial"/>
          <w:szCs w:val="24"/>
        </w:rPr>
        <w:t>,</w:t>
      </w:r>
      <w:r w:rsidRPr="00A43410">
        <w:rPr>
          <w:rFonts w:cs="Arial"/>
          <w:szCs w:val="24"/>
        </w:rPr>
        <w:t xml:space="preserve"> de acuerdo con la Resolución 0192 de 2014 o la que la modifique, sustituya o derogue, áreas de importancia para cría, reproducción, alimentación, anidación y zonas de paso de especies migratorias.</w:t>
      </w:r>
    </w:p>
    <w:p w14:paraId="7E0E5B03" w14:textId="77777777" w:rsidR="00B964D8" w:rsidRPr="00854A8B" w:rsidRDefault="00B964D8" w:rsidP="00854A8B">
      <w:pPr>
        <w:overflowPunct/>
        <w:autoSpaceDE/>
        <w:adjustRightInd/>
        <w:rPr>
          <w:rFonts w:cs="Arial"/>
          <w:szCs w:val="24"/>
          <w:lang w:val="es-CO"/>
        </w:rPr>
      </w:pPr>
    </w:p>
    <w:p w14:paraId="07C67EB3" w14:textId="484DA9FA" w:rsidR="00B964D8" w:rsidRPr="00A43410" w:rsidRDefault="00C53BAC" w:rsidP="00A821FB">
      <w:pPr>
        <w:pStyle w:val="Prrafodelista"/>
        <w:numPr>
          <w:ilvl w:val="0"/>
          <w:numId w:val="11"/>
        </w:numPr>
        <w:ind w:left="567" w:hanging="567"/>
        <w:contextualSpacing/>
        <w:rPr>
          <w:rFonts w:cs="Arial"/>
          <w:szCs w:val="24"/>
        </w:rPr>
      </w:pPr>
      <w:r w:rsidRPr="00A43410">
        <w:rPr>
          <w:rFonts w:cs="Arial"/>
          <w:szCs w:val="24"/>
        </w:rPr>
        <w:t>Instrumentos de ordenamiento</w:t>
      </w:r>
      <w:r w:rsidR="000B5173">
        <w:rPr>
          <w:rFonts w:cs="Arial"/>
          <w:szCs w:val="24"/>
        </w:rPr>
        <w:t xml:space="preserve"> o </w:t>
      </w:r>
      <w:r w:rsidRPr="00A43410">
        <w:rPr>
          <w:rFonts w:cs="Arial"/>
          <w:szCs w:val="24"/>
        </w:rPr>
        <w:t xml:space="preserve">planificación (p. e. POT, POMCA, PORH, POMIUAC), así como otros instrumentos de reglamentación especial (p. e. áreas de reserva forestal de Ley 2ª de 1959, </w:t>
      </w:r>
      <w:r w:rsidR="00640839">
        <w:rPr>
          <w:rFonts w:cs="Arial"/>
          <w:szCs w:val="24"/>
        </w:rPr>
        <w:t>r</w:t>
      </w:r>
      <w:r w:rsidRPr="00A43410">
        <w:rPr>
          <w:rFonts w:cs="Arial"/>
          <w:szCs w:val="24"/>
        </w:rPr>
        <w:t xml:space="preserve">eservas de la biosfera, humedales, páramos, zonas de recarga hídrica, </w:t>
      </w:r>
      <w:r w:rsidR="004E0C97">
        <w:rPr>
          <w:rFonts w:cs="Arial"/>
          <w:szCs w:val="24"/>
        </w:rPr>
        <w:t>á</w:t>
      </w:r>
      <w:r w:rsidR="004E0C97" w:rsidRPr="004E0C97">
        <w:rPr>
          <w:rFonts w:cs="Arial"/>
          <w:szCs w:val="24"/>
        </w:rPr>
        <w:t>rea</w:t>
      </w:r>
      <w:r w:rsidR="004E0C97">
        <w:rPr>
          <w:rFonts w:cs="Arial"/>
          <w:szCs w:val="24"/>
        </w:rPr>
        <w:t>s</w:t>
      </w:r>
      <w:r w:rsidR="004E0C97" w:rsidRPr="004E0C97">
        <w:rPr>
          <w:rFonts w:cs="Arial"/>
          <w:szCs w:val="24"/>
        </w:rPr>
        <w:t xml:space="preserve"> </w:t>
      </w:r>
      <w:r w:rsidR="004E0C97">
        <w:rPr>
          <w:rFonts w:cs="Arial"/>
          <w:szCs w:val="24"/>
        </w:rPr>
        <w:t>i</w:t>
      </w:r>
      <w:r w:rsidR="004E0C97" w:rsidRPr="004E0C97">
        <w:rPr>
          <w:rFonts w:cs="Arial"/>
          <w:szCs w:val="24"/>
        </w:rPr>
        <w:t>mportante</w:t>
      </w:r>
      <w:r w:rsidR="004E0C97">
        <w:rPr>
          <w:rFonts w:cs="Arial"/>
          <w:szCs w:val="24"/>
        </w:rPr>
        <w:t>s</w:t>
      </w:r>
      <w:r w:rsidR="004E0C97" w:rsidRPr="004E0C97">
        <w:rPr>
          <w:rFonts w:cs="Arial"/>
          <w:szCs w:val="24"/>
        </w:rPr>
        <w:t xml:space="preserve"> para la </w:t>
      </w:r>
      <w:r w:rsidR="004E0C97">
        <w:rPr>
          <w:rFonts w:cs="Arial"/>
          <w:szCs w:val="24"/>
        </w:rPr>
        <w:t>c</w:t>
      </w:r>
      <w:r w:rsidR="004E0C97" w:rsidRPr="004E0C97">
        <w:rPr>
          <w:rFonts w:cs="Arial"/>
          <w:szCs w:val="24"/>
        </w:rPr>
        <w:t xml:space="preserve">onservación de las </w:t>
      </w:r>
      <w:r w:rsidR="004E0C97">
        <w:rPr>
          <w:rFonts w:cs="Arial"/>
          <w:szCs w:val="24"/>
        </w:rPr>
        <w:t>a</w:t>
      </w:r>
      <w:r w:rsidR="004E0C97" w:rsidRPr="004E0C97">
        <w:rPr>
          <w:rFonts w:cs="Arial"/>
          <w:szCs w:val="24"/>
        </w:rPr>
        <w:t xml:space="preserve">ves y la </w:t>
      </w:r>
      <w:r w:rsidR="004E0C97">
        <w:rPr>
          <w:rFonts w:cs="Arial"/>
          <w:szCs w:val="24"/>
        </w:rPr>
        <w:t>b</w:t>
      </w:r>
      <w:r w:rsidR="004E0C97" w:rsidRPr="004E0C97">
        <w:rPr>
          <w:rFonts w:cs="Arial"/>
          <w:szCs w:val="24"/>
        </w:rPr>
        <w:t xml:space="preserve">iodiversidad </w:t>
      </w:r>
      <w:r w:rsidR="004E0C97">
        <w:rPr>
          <w:rFonts w:cs="Arial"/>
          <w:szCs w:val="24"/>
        </w:rPr>
        <w:t xml:space="preserve">- </w:t>
      </w:r>
      <w:r w:rsidRPr="00A43410">
        <w:rPr>
          <w:rFonts w:cs="Arial"/>
          <w:szCs w:val="24"/>
        </w:rPr>
        <w:t xml:space="preserve">AICA, humedales </w:t>
      </w:r>
      <w:r w:rsidR="004E0C97" w:rsidRPr="00A43410">
        <w:rPr>
          <w:rFonts w:cs="Arial"/>
          <w:szCs w:val="24"/>
        </w:rPr>
        <w:t>Ramsar</w:t>
      </w:r>
      <w:r w:rsidRPr="00A43410">
        <w:rPr>
          <w:rFonts w:cs="Arial"/>
          <w:szCs w:val="24"/>
        </w:rPr>
        <w:t>, entre otros).</w:t>
      </w:r>
    </w:p>
    <w:p w14:paraId="64F74F33" w14:textId="77777777" w:rsidR="00B964D8" w:rsidRPr="00854A8B" w:rsidRDefault="00B964D8" w:rsidP="00854A8B">
      <w:pPr>
        <w:overflowPunct/>
        <w:autoSpaceDE/>
        <w:adjustRightInd/>
        <w:rPr>
          <w:rFonts w:cs="Arial"/>
          <w:szCs w:val="24"/>
          <w:lang w:val="es-CO"/>
        </w:rPr>
      </w:pPr>
    </w:p>
    <w:p w14:paraId="7EA63DE0" w14:textId="77777777" w:rsidR="00B964D8" w:rsidRPr="00A43410" w:rsidRDefault="00C53BAC" w:rsidP="00A821FB">
      <w:pPr>
        <w:pStyle w:val="Prrafodelista"/>
        <w:numPr>
          <w:ilvl w:val="0"/>
          <w:numId w:val="11"/>
        </w:numPr>
        <w:ind w:left="567" w:hanging="567"/>
        <w:contextualSpacing/>
        <w:rPr>
          <w:rFonts w:cs="Arial"/>
          <w:szCs w:val="24"/>
        </w:rPr>
      </w:pPr>
      <w:r w:rsidRPr="00A43410">
        <w:rPr>
          <w:rFonts w:cs="Arial"/>
          <w:szCs w:val="24"/>
        </w:rPr>
        <w:t>Áreas de recuperación ambiental tales como áreas erosionadas, de conflicto por uso del suelo o contaminadas.</w:t>
      </w:r>
    </w:p>
    <w:p w14:paraId="4AA0BF39" w14:textId="77777777" w:rsidR="00B964D8" w:rsidRPr="00854A8B" w:rsidRDefault="00B964D8" w:rsidP="00854A8B">
      <w:pPr>
        <w:overflowPunct/>
        <w:autoSpaceDE/>
        <w:adjustRightInd/>
        <w:rPr>
          <w:rFonts w:cs="Arial"/>
          <w:szCs w:val="24"/>
          <w:lang w:val="es-CO"/>
        </w:rPr>
      </w:pPr>
    </w:p>
    <w:p w14:paraId="13D4C97F" w14:textId="77777777" w:rsidR="00B964D8" w:rsidRPr="00A43410" w:rsidRDefault="00C53BAC" w:rsidP="00A821FB">
      <w:pPr>
        <w:pStyle w:val="Prrafodelista"/>
        <w:numPr>
          <w:ilvl w:val="0"/>
          <w:numId w:val="11"/>
        </w:numPr>
        <w:ind w:left="567" w:hanging="567"/>
        <w:contextualSpacing/>
        <w:rPr>
          <w:rFonts w:cs="Arial"/>
          <w:szCs w:val="24"/>
        </w:rPr>
      </w:pPr>
      <w:r w:rsidRPr="00A43410">
        <w:rPr>
          <w:rFonts w:cs="Arial"/>
          <w:szCs w:val="24"/>
        </w:rPr>
        <w:lastRenderedPageBreak/>
        <w:t>Áreas que puedan conformarse como receptoras de fauna desplazada, por efecto de la fragmentación y pérdida de conectividad de ecosistemas naturales y seminaturales.</w:t>
      </w:r>
    </w:p>
    <w:p w14:paraId="6542D42B" w14:textId="77777777" w:rsidR="00B964D8" w:rsidRPr="00854A8B" w:rsidRDefault="00B964D8" w:rsidP="00854A8B">
      <w:pPr>
        <w:overflowPunct/>
        <w:autoSpaceDE/>
        <w:adjustRightInd/>
        <w:rPr>
          <w:rFonts w:cs="Arial"/>
          <w:szCs w:val="24"/>
          <w:lang w:val="es-CO"/>
        </w:rPr>
      </w:pPr>
    </w:p>
    <w:p w14:paraId="4FD256F4" w14:textId="77777777" w:rsidR="00B964D8" w:rsidRPr="00A43410" w:rsidRDefault="00C53BAC" w:rsidP="00A821FB">
      <w:pPr>
        <w:pStyle w:val="Prrafodelista"/>
        <w:numPr>
          <w:ilvl w:val="0"/>
          <w:numId w:val="11"/>
        </w:numPr>
        <w:ind w:left="567" w:hanging="567"/>
        <w:contextualSpacing/>
        <w:rPr>
          <w:rFonts w:cs="Arial"/>
          <w:szCs w:val="24"/>
        </w:rPr>
      </w:pPr>
      <w:r w:rsidRPr="00A43410">
        <w:rPr>
          <w:rFonts w:cs="Arial"/>
          <w:szCs w:val="24"/>
        </w:rPr>
        <w:t>Áreas que presenten suelos con vocación agrícola clasificados como pertenecientes a las clases agrológicas II, III o IV.</w:t>
      </w:r>
    </w:p>
    <w:p w14:paraId="535EA69B" w14:textId="77777777" w:rsidR="00B964D8" w:rsidRPr="00854A8B" w:rsidRDefault="00B964D8" w:rsidP="00854A8B">
      <w:pPr>
        <w:rPr>
          <w:rFonts w:cs="Arial"/>
          <w:szCs w:val="24"/>
          <w:lang w:val="es-CO"/>
        </w:rPr>
      </w:pPr>
    </w:p>
    <w:p w14:paraId="712A6B96" w14:textId="3706B59C" w:rsidR="00AF7C97" w:rsidRPr="00A43410" w:rsidRDefault="00C53BAC" w:rsidP="00A821FB">
      <w:pPr>
        <w:pStyle w:val="Prrafodelista"/>
        <w:numPr>
          <w:ilvl w:val="0"/>
          <w:numId w:val="11"/>
        </w:numPr>
        <w:ind w:left="567" w:hanging="567"/>
        <w:contextualSpacing/>
        <w:rPr>
          <w:rFonts w:cs="Arial"/>
          <w:szCs w:val="24"/>
        </w:rPr>
      </w:pPr>
      <w:r w:rsidRPr="00A43410">
        <w:rPr>
          <w:rFonts w:cs="Arial"/>
          <w:szCs w:val="24"/>
        </w:rPr>
        <w:t xml:space="preserve">Áreas de riesgo natural susceptibles a deslizamientos e inundaciones, </w:t>
      </w:r>
      <w:r w:rsidR="00E536CE" w:rsidRPr="00A43410">
        <w:rPr>
          <w:rFonts w:cs="Arial"/>
          <w:szCs w:val="24"/>
        </w:rPr>
        <w:t xml:space="preserve">y </w:t>
      </w:r>
      <w:r w:rsidRPr="00A43410">
        <w:rPr>
          <w:rFonts w:cs="Arial"/>
          <w:szCs w:val="24"/>
        </w:rPr>
        <w:t>movimientos de remoción en masa y procesos erosivos, entre otros, establecidos a nivel nacional, regional y local.</w:t>
      </w:r>
    </w:p>
    <w:p w14:paraId="036E4D2F" w14:textId="77777777" w:rsidR="00AF7C97" w:rsidRPr="00A43410" w:rsidRDefault="00AF7C97" w:rsidP="00A43410">
      <w:pPr>
        <w:rPr>
          <w:rFonts w:cs="Arial"/>
          <w:szCs w:val="24"/>
          <w:lang w:val="es-CO"/>
        </w:rPr>
      </w:pPr>
    </w:p>
    <w:p w14:paraId="3993C8EF" w14:textId="77777777" w:rsidR="00AF7C97" w:rsidRPr="00A43410" w:rsidRDefault="00C53BAC" w:rsidP="00A821FB">
      <w:pPr>
        <w:pStyle w:val="Prrafodelista"/>
        <w:numPr>
          <w:ilvl w:val="0"/>
          <w:numId w:val="11"/>
        </w:numPr>
        <w:ind w:left="567" w:hanging="567"/>
        <w:contextualSpacing/>
        <w:rPr>
          <w:rFonts w:cs="Arial"/>
          <w:szCs w:val="24"/>
        </w:rPr>
      </w:pPr>
      <w:r w:rsidRPr="00A43410">
        <w:rPr>
          <w:rFonts w:cs="Arial"/>
          <w:szCs w:val="24"/>
        </w:rPr>
        <w:t>Áreas continentales con características geotécnicas de los suelos susceptibles a licuefacción de suelos por sismicidad e inestabilidad de taludes.</w:t>
      </w:r>
    </w:p>
    <w:p w14:paraId="75904FE3" w14:textId="77777777" w:rsidR="00B964D8" w:rsidRPr="00854A8B" w:rsidRDefault="00B964D8" w:rsidP="00854A8B">
      <w:pPr>
        <w:overflowPunct/>
        <w:autoSpaceDE/>
        <w:adjustRightInd/>
        <w:rPr>
          <w:rFonts w:cs="Arial"/>
          <w:szCs w:val="24"/>
          <w:lang w:val="es-CO"/>
        </w:rPr>
      </w:pPr>
    </w:p>
    <w:p w14:paraId="3C55BA37" w14:textId="77777777" w:rsidR="00B964D8" w:rsidRPr="00A43410" w:rsidRDefault="00C53BAC" w:rsidP="00A821FB">
      <w:pPr>
        <w:pStyle w:val="Prrafodelista"/>
        <w:numPr>
          <w:ilvl w:val="0"/>
          <w:numId w:val="11"/>
        </w:numPr>
        <w:ind w:left="567" w:hanging="567"/>
        <w:contextualSpacing/>
        <w:rPr>
          <w:rFonts w:cs="Arial"/>
          <w:szCs w:val="24"/>
        </w:rPr>
      </w:pPr>
      <w:r w:rsidRPr="00A43410">
        <w:rPr>
          <w:rFonts w:cs="Arial"/>
          <w:szCs w:val="24"/>
        </w:rPr>
        <w:t>Existencia de nacimientos de corrientes, acuíferos y sitios de recarga de éstos.</w:t>
      </w:r>
    </w:p>
    <w:p w14:paraId="3FD5A879" w14:textId="77777777" w:rsidR="00B964D8" w:rsidRPr="00854A8B" w:rsidRDefault="00B964D8" w:rsidP="00854A8B">
      <w:pPr>
        <w:overflowPunct/>
        <w:autoSpaceDE/>
        <w:adjustRightInd/>
        <w:rPr>
          <w:rFonts w:cs="Arial"/>
          <w:szCs w:val="24"/>
          <w:lang w:val="es-CO"/>
        </w:rPr>
      </w:pPr>
    </w:p>
    <w:p w14:paraId="02ACF14B" w14:textId="77777777" w:rsidR="00B964D8" w:rsidRPr="00A43410" w:rsidRDefault="00C53BAC" w:rsidP="00A821FB">
      <w:pPr>
        <w:pStyle w:val="Prrafodelista"/>
        <w:numPr>
          <w:ilvl w:val="0"/>
          <w:numId w:val="11"/>
        </w:numPr>
        <w:ind w:left="567" w:hanging="567"/>
        <w:contextualSpacing/>
        <w:rPr>
          <w:rFonts w:cs="Arial"/>
          <w:szCs w:val="24"/>
        </w:rPr>
      </w:pPr>
      <w:r w:rsidRPr="00A43410">
        <w:rPr>
          <w:rFonts w:cs="Arial"/>
          <w:szCs w:val="24"/>
        </w:rPr>
        <w:t>Áreas marino-costeras de riesgo natural susceptibles por condiciones geológico-geomorfológicas y oceanográficas.</w:t>
      </w:r>
    </w:p>
    <w:p w14:paraId="3FB17ABA" w14:textId="77777777" w:rsidR="00AF7C97" w:rsidRPr="00A43410" w:rsidRDefault="00AF7C97" w:rsidP="00A43410">
      <w:pPr>
        <w:rPr>
          <w:rFonts w:cs="Arial"/>
          <w:szCs w:val="24"/>
          <w:lang w:val="es-CO" w:eastAsia="es-CO"/>
        </w:rPr>
      </w:pPr>
    </w:p>
    <w:p w14:paraId="16BDF90F" w14:textId="77777777" w:rsidR="00AF7C97" w:rsidRPr="00A43410" w:rsidRDefault="00C53BAC" w:rsidP="00A821FB">
      <w:pPr>
        <w:pStyle w:val="Prrafodelista"/>
        <w:numPr>
          <w:ilvl w:val="0"/>
          <w:numId w:val="11"/>
        </w:numPr>
        <w:ind w:left="567" w:hanging="567"/>
        <w:contextualSpacing/>
        <w:rPr>
          <w:rFonts w:cs="Arial"/>
          <w:szCs w:val="24"/>
        </w:rPr>
      </w:pPr>
      <w:r w:rsidRPr="00A43410">
        <w:rPr>
          <w:rFonts w:cs="Arial"/>
          <w:szCs w:val="24"/>
        </w:rPr>
        <w:t>Presencia de acueductos veredales, municipales o regionales, distritos de riego o embalses para la generación de energía eléctrica.</w:t>
      </w:r>
    </w:p>
    <w:p w14:paraId="11086382" w14:textId="77777777" w:rsidR="00AF7C97" w:rsidRPr="00A43410" w:rsidRDefault="00AF7C97" w:rsidP="00A43410">
      <w:pPr>
        <w:rPr>
          <w:rFonts w:cs="Arial"/>
          <w:szCs w:val="24"/>
          <w:lang w:val="es-CO" w:eastAsia="es-CO"/>
        </w:rPr>
      </w:pPr>
    </w:p>
    <w:p w14:paraId="09DE2867" w14:textId="7BD93A50" w:rsidR="00AF7C97" w:rsidRPr="008A579C" w:rsidRDefault="00E536CE" w:rsidP="00A821FB">
      <w:pPr>
        <w:pStyle w:val="Prrafodelista"/>
        <w:numPr>
          <w:ilvl w:val="0"/>
          <w:numId w:val="11"/>
        </w:numPr>
        <w:ind w:left="567" w:hanging="567"/>
        <w:contextualSpacing/>
        <w:rPr>
          <w:rFonts w:cs="Arial"/>
          <w:szCs w:val="24"/>
        </w:rPr>
      </w:pPr>
      <w:r w:rsidRPr="008A579C">
        <w:rPr>
          <w:rFonts w:cs="Arial"/>
          <w:szCs w:val="24"/>
        </w:rPr>
        <w:t>Usos del agua (aguas abajo), en caso de que</w:t>
      </w:r>
      <w:r w:rsidR="00C53BAC" w:rsidRPr="008A579C">
        <w:rPr>
          <w:rFonts w:cs="Arial"/>
          <w:szCs w:val="24"/>
        </w:rPr>
        <w:t xml:space="preserve"> se solicite captación de agu</w:t>
      </w:r>
      <w:r w:rsidRPr="008A579C">
        <w:rPr>
          <w:rFonts w:cs="Arial"/>
          <w:szCs w:val="24"/>
        </w:rPr>
        <w:t>a.</w:t>
      </w:r>
    </w:p>
    <w:p w14:paraId="2AC0B769" w14:textId="77777777" w:rsidR="00AF7C97" w:rsidRPr="00854A8B" w:rsidRDefault="00AF7C97" w:rsidP="00854A8B">
      <w:pPr>
        <w:rPr>
          <w:rFonts w:cs="Arial"/>
          <w:szCs w:val="24"/>
          <w:lang w:val="es-CO" w:eastAsia="es-CO"/>
        </w:rPr>
      </w:pPr>
    </w:p>
    <w:p w14:paraId="2E9DE1EC" w14:textId="579F0B98" w:rsidR="00F528F7" w:rsidRPr="008A579C" w:rsidRDefault="00C53BAC" w:rsidP="00A821FB">
      <w:pPr>
        <w:pStyle w:val="Prrafodelista"/>
        <w:numPr>
          <w:ilvl w:val="0"/>
          <w:numId w:val="11"/>
        </w:numPr>
        <w:ind w:left="567" w:hanging="567"/>
        <w:contextualSpacing/>
        <w:rPr>
          <w:rFonts w:cs="Arial"/>
          <w:szCs w:val="24"/>
        </w:rPr>
      </w:pPr>
      <w:r w:rsidRPr="008A579C">
        <w:rPr>
          <w:rFonts w:cs="Arial"/>
          <w:szCs w:val="24"/>
        </w:rPr>
        <w:t>Áreas de importancia social tales como asentamientos humanos, de infraestructura física y social, y de importancia histórica, cultural, económica y/o arqueológica.</w:t>
      </w:r>
    </w:p>
    <w:p w14:paraId="25AF227E" w14:textId="77777777" w:rsidR="00F528F7" w:rsidRPr="00854A8B" w:rsidRDefault="00F528F7" w:rsidP="00854A8B">
      <w:pPr>
        <w:overflowPunct/>
        <w:textAlignment w:val="auto"/>
        <w:rPr>
          <w:rFonts w:cs="Arial"/>
          <w:szCs w:val="24"/>
          <w:lang w:val="es-CO" w:eastAsia="es-CO"/>
        </w:rPr>
      </w:pPr>
    </w:p>
    <w:p w14:paraId="071EAC8E" w14:textId="7A6CD12D" w:rsidR="00E536CE" w:rsidRPr="00854A8B" w:rsidRDefault="00F2060C" w:rsidP="00A821FB">
      <w:pPr>
        <w:pStyle w:val="Prrafodelista"/>
        <w:numPr>
          <w:ilvl w:val="0"/>
          <w:numId w:val="11"/>
        </w:numPr>
        <w:ind w:left="567" w:hanging="567"/>
        <w:contextualSpacing/>
        <w:rPr>
          <w:rFonts w:cs="Arial"/>
          <w:szCs w:val="24"/>
        </w:rPr>
      </w:pPr>
      <w:r w:rsidRPr="008A579C">
        <w:rPr>
          <w:rFonts w:cs="Arial"/>
          <w:szCs w:val="24"/>
        </w:rPr>
        <w:t>Presencia de territorios étnicos (ancestrales o constituidos), y de comunidades vulnerables</w:t>
      </w:r>
      <w:r w:rsidR="0045042A" w:rsidRPr="008A579C">
        <w:rPr>
          <w:vertAlign w:val="superscript"/>
        </w:rPr>
        <w:footnoteReference w:id="24"/>
      </w:r>
      <w:r w:rsidR="0045042A" w:rsidRPr="008A579C">
        <w:rPr>
          <w:rFonts w:cs="Arial"/>
          <w:szCs w:val="24"/>
        </w:rPr>
        <w:t>.</w:t>
      </w:r>
    </w:p>
    <w:p w14:paraId="23013FFD" w14:textId="77777777" w:rsidR="00E536CE" w:rsidRPr="00854A8B" w:rsidRDefault="00E536CE" w:rsidP="00854A8B">
      <w:pPr>
        <w:overflowPunct/>
        <w:autoSpaceDE/>
        <w:adjustRightInd/>
        <w:rPr>
          <w:rFonts w:cs="Arial"/>
          <w:szCs w:val="24"/>
          <w:lang w:eastAsia="es-CO"/>
        </w:rPr>
      </w:pPr>
    </w:p>
    <w:p w14:paraId="266E7547" w14:textId="428BCFE2" w:rsidR="00B964D8" w:rsidRPr="008A579C" w:rsidRDefault="00945081" w:rsidP="00A821FB">
      <w:pPr>
        <w:pStyle w:val="Prrafodelista"/>
        <w:numPr>
          <w:ilvl w:val="0"/>
          <w:numId w:val="11"/>
        </w:numPr>
        <w:ind w:left="567" w:hanging="567"/>
        <w:contextualSpacing/>
        <w:rPr>
          <w:rFonts w:cs="Arial"/>
          <w:szCs w:val="24"/>
        </w:rPr>
      </w:pPr>
      <w:r w:rsidRPr="008A579C">
        <w:rPr>
          <w:rFonts w:cs="Arial"/>
          <w:szCs w:val="24"/>
        </w:rPr>
        <w:t xml:space="preserve">Áreas de importancia para </w:t>
      </w:r>
      <w:r w:rsidR="00B964D8" w:rsidRPr="008A579C">
        <w:rPr>
          <w:rFonts w:cs="Arial"/>
          <w:szCs w:val="24"/>
        </w:rPr>
        <w:t xml:space="preserve">la producción </w:t>
      </w:r>
      <w:r w:rsidR="0075146C" w:rsidRPr="008A579C">
        <w:rPr>
          <w:rFonts w:cs="Arial"/>
          <w:szCs w:val="24"/>
        </w:rPr>
        <w:t>económica</w:t>
      </w:r>
      <w:r w:rsidR="00F528F7" w:rsidRPr="008A579C">
        <w:rPr>
          <w:rFonts w:cs="Arial"/>
          <w:szCs w:val="24"/>
        </w:rPr>
        <w:t>,</w:t>
      </w:r>
      <w:r w:rsidR="00B964D8" w:rsidRPr="008A579C">
        <w:rPr>
          <w:rFonts w:cs="Arial"/>
          <w:szCs w:val="24"/>
        </w:rPr>
        <w:t xml:space="preserve"> bien sea por disponer de tierras productivas (p.</w:t>
      </w:r>
      <w:r w:rsidR="00F528F7" w:rsidRPr="008A579C">
        <w:rPr>
          <w:rFonts w:cs="Arial"/>
          <w:szCs w:val="24"/>
        </w:rPr>
        <w:t xml:space="preserve"> </w:t>
      </w:r>
      <w:r w:rsidR="00B964D8" w:rsidRPr="008A579C">
        <w:rPr>
          <w:rFonts w:cs="Arial"/>
          <w:szCs w:val="24"/>
        </w:rPr>
        <w:t xml:space="preserve">e. suelos de protección y para garantizar seguridad alimentaria) o por contener infraestructura de servicios u otro tipo de soporte para </w:t>
      </w:r>
      <w:r w:rsidRPr="008A579C">
        <w:rPr>
          <w:rFonts w:cs="Arial"/>
          <w:szCs w:val="24"/>
        </w:rPr>
        <w:t>dicha</w:t>
      </w:r>
      <w:r w:rsidR="00B964D8" w:rsidRPr="008A579C">
        <w:rPr>
          <w:rFonts w:cs="Arial"/>
          <w:szCs w:val="24"/>
        </w:rPr>
        <w:t>s actividades económicas.</w:t>
      </w:r>
    </w:p>
    <w:p w14:paraId="7695FC88" w14:textId="77777777" w:rsidR="00B964D8" w:rsidRPr="00854A8B" w:rsidRDefault="00B964D8" w:rsidP="00854A8B">
      <w:pPr>
        <w:overflowPunct/>
        <w:autoSpaceDE/>
        <w:adjustRightInd/>
        <w:rPr>
          <w:rFonts w:cs="Arial"/>
          <w:szCs w:val="24"/>
          <w:lang w:val="es-CO"/>
        </w:rPr>
      </w:pPr>
    </w:p>
    <w:p w14:paraId="7305E224" w14:textId="77777777" w:rsidR="00B964D8" w:rsidRPr="008A579C" w:rsidRDefault="00945081" w:rsidP="00A821FB">
      <w:pPr>
        <w:pStyle w:val="Prrafodelista"/>
        <w:numPr>
          <w:ilvl w:val="0"/>
          <w:numId w:val="11"/>
        </w:numPr>
        <w:ind w:left="567" w:hanging="567"/>
        <w:contextualSpacing/>
        <w:rPr>
          <w:rFonts w:cs="Arial"/>
          <w:szCs w:val="24"/>
        </w:rPr>
      </w:pPr>
      <w:r w:rsidRPr="008A579C">
        <w:rPr>
          <w:rFonts w:cs="Arial"/>
          <w:szCs w:val="24"/>
        </w:rPr>
        <w:lastRenderedPageBreak/>
        <w:t>E</w:t>
      </w:r>
      <w:r w:rsidR="00B964D8" w:rsidRPr="008A579C">
        <w:rPr>
          <w:rFonts w:cs="Arial"/>
          <w:szCs w:val="24"/>
        </w:rPr>
        <w:t>xistencia de sitios con especial valor escénico o paisajístico</w:t>
      </w:r>
      <w:r w:rsidRPr="008A579C">
        <w:rPr>
          <w:rFonts w:cs="Arial"/>
          <w:szCs w:val="24"/>
        </w:rPr>
        <w:t xml:space="preserve"> tales</w:t>
      </w:r>
      <w:r w:rsidR="00B964D8" w:rsidRPr="008A579C">
        <w:rPr>
          <w:rFonts w:cs="Arial"/>
          <w:szCs w:val="24"/>
        </w:rPr>
        <w:t xml:space="preserve"> como cascadas, cañones profundos, cuevas</w:t>
      </w:r>
      <w:r w:rsidRPr="008A579C">
        <w:rPr>
          <w:rFonts w:cs="Arial"/>
          <w:szCs w:val="24"/>
        </w:rPr>
        <w:t xml:space="preserve"> y</w:t>
      </w:r>
      <w:r w:rsidR="00B964D8" w:rsidRPr="008A579C">
        <w:rPr>
          <w:rFonts w:cs="Arial"/>
          <w:szCs w:val="24"/>
        </w:rPr>
        <w:t xml:space="preserve"> vistas panorámicas.</w:t>
      </w:r>
    </w:p>
    <w:p w14:paraId="43C17F48" w14:textId="77777777" w:rsidR="00495546" w:rsidRPr="00854A8B" w:rsidRDefault="00495546" w:rsidP="00854A8B">
      <w:pPr>
        <w:overflowPunct/>
        <w:autoSpaceDE/>
        <w:autoSpaceDN/>
        <w:adjustRightInd/>
        <w:jc w:val="left"/>
        <w:textAlignment w:val="auto"/>
        <w:rPr>
          <w:rFonts w:cs="Arial"/>
          <w:szCs w:val="24"/>
          <w:lang w:val="es-CO"/>
        </w:rPr>
      </w:pPr>
    </w:p>
    <w:p w14:paraId="713CBEE6" w14:textId="4C7A7B41" w:rsidR="00AD57E8" w:rsidRPr="00854A8B" w:rsidRDefault="00AD57E8" w:rsidP="00854A8B">
      <w:pPr>
        <w:overflowPunct/>
        <w:autoSpaceDE/>
        <w:adjustRightInd/>
        <w:rPr>
          <w:rFonts w:cs="Arial"/>
          <w:szCs w:val="24"/>
          <w:lang w:val="es-CO"/>
        </w:rPr>
      </w:pPr>
      <w:r w:rsidRPr="00854A8B">
        <w:rPr>
          <w:rFonts w:cs="Arial"/>
          <w:szCs w:val="24"/>
          <w:lang w:val="es-CO"/>
        </w:rPr>
        <w:t>Se deben elaborar y presentar mapas de zonificación para cada uno de los medios (abiótico, biótico y socioeconómico), donde se identifiquen y definan las áreas o unidades con diferentes grados de sensibilidad ambiental</w:t>
      </w:r>
      <w:r w:rsidR="0045042A" w:rsidRPr="00854A8B">
        <w:rPr>
          <w:rFonts w:cs="Arial"/>
          <w:szCs w:val="24"/>
          <w:lang w:val="es-CO"/>
        </w:rPr>
        <w:t>,</w:t>
      </w:r>
      <w:r w:rsidRPr="00854A8B">
        <w:rPr>
          <w:rFonts w:cs="Arial"/>
          <w:szCs w:val="24"/>
          <w:lang w:val="es-CO"/>
        </w:rPr>
        <w:t xml:space="preserve"> a escala 1:</w:t>
      </w:r>
      <w:r w:rsidR="0045042A" w:rsidRPr="00854A8B">
        <w:rPr>
          <w:rFonts w:cs="Arial"/>
          <w:szCs w:val="24"/>
          <w:lang w:val="es-CO"/>
        </w:rPr>
        <w:t>25.000</w:t>
      </w:r>
      <w:r w:rsidRPr="00854A8B">
        <w:rPr>
          <w:rFonts w:cs="Arial"/>
          <w:szCs w:val="24"/>
          <w:lang w:val="es-CO"/>
        </w:rPr>
        <w:t xml:space="preserve"> o más detallada, </w:t>
      </w:r>
      <w:r w:rsidR="0045042A" w:rsidRPr="00854A8B">
        <w:rPr>
          <w:rFonts w:cs="Arial"/>
          <w:szCs w:val="24"/>
          <w:lang w:val="es-CO"/>
        </w:rPr>
        <w:t xml:space="preserve">los cuales </w:t>
      </w:r>
      <w:r w:rsidRPr="00854A8B">
        <w:rPr>
          <w:rFonts w:cs="Arial"/>
          <w:szCs w:val="24"/>
          <w:lang w:val="es-CO"/>
        </w:rPr>
        <w:t>debe</w:t>
      </w:r>
      <w:r w:rsidR="0045042A" w:rsidRPr="00854A8B">
        <w:rPr>
          <w:rFonts w:cs="Arial"/>
          <w:szCs w:val="24"/>
          <w:lang w:val="es-CO"/>
        </w:rPr>
        <w:t>n</w:t>
      </w:r>
      <w:r w:rsidRPr="00854A8B">
        <w:rPr>
          <w:rFonts w:cs="Arial"/>
          <w:szCs w:val="24"/>
          <w:lang w:val="es-CO"/>
        </w:rPr>
        <w:t xml:space="preserve"> permitir la </w:t>
      </w:r>
      <w:r w:rsidRPr="00854A8B">
        <w:rPr>
          <w:rFonts w:cs="Arial"/>
          <w:szCs w:val="24"/>
        </w:rPr>
        <w:t>identificación de los elementos diferenciadores entre las alternativas propuestas</w:t>
      </w:r>
      <w:r w:rsidR="0045042A" w:rsidRPr="00854A8B">
        <w:rPr>
          <w:rFonts w:cs="Arial"/>
          <w:szCs w:val="24"/>
        </w:rPr>
        <w:t>.</w:t>
      </w:r>
    </w:p>
    <w:p w14:paraId="42748447" w14:textId="77777777" w:rsidR="00AD57E8" w:rsidRPr="00854A8B" w:rsidRDefault="00AD57E8" w:rsidP="00854A8B">
      <w:pPr>
        <w:overflowPunct/>
        <w:autoSpaceDE/>
        <w:adjustRightInd/>
        <w:rPr>
          <w:rFonts w:cs="Arial"/>
          <w:szCs w:val="24"/>
          <w:lang w:val="es-CO"/>
        </w:rPr>
      </w:pPr>
    </w:p>
    <w:p w14:paraId="0B03620D" w14:textId="11D75285" w:rsidR="00AD57E8" w:rsidRPr="00854A8B" w:rsidRDefault="00AD57E8" w:rsidP="00854A8B">
      <w:pPr>
        <w:overflowPunct/>
        <w:autoSpaceDE/>
        <w:adjustRightInd/>
        <w:rPr>
          <w:rFonts w:cs="Arial"/>
          <w:szCs w:val="24"/>
          <w:lang w:val="es-CO"/>
        </w:rPr>
      </w:pPr>
      <w:r w:rsidRPr="00854A8B">
        <w:rPr>
          <w:rFonts w:cs="Arial"/>
          <w:szCs w:val="24"/>
          <w:lang w:val="es-CO"/>
        </w:rPr>
        <w:t>Se debe utilizar un sistema de información geográfica para realizar el cruce o superposición de la información de los mapas de cada medio</w:t>
      </w:r>
      <w:r w:rsidR="008135FA" w:rsidRPr="00854A8B">
        <w:rPr>
          <w:rFonts w:cs="Arial"/>
          <w:szCs w:val="24"/>
          <w:lang w:val="es-CO"/>
        </w:rPr>
        <w:t>,</w:t>
      </w:r>
      <w:r w:rsidRPr="00854A8B">
        <w:rPr>
          <w:rFonts w:cs="Arial"/>
          <w:szCs w:val="24"/>
          <w:lang w:val="es-CO"/>
        </w:rPr>
        <w:t xml:space="preserve"> para obtener la zonificación ambiental final del área de estudio, donde se sintetizan espacialmente</w:t>
      </w:r>
      <w:r w:rsidR="008135FA" w:rsidRPr="00854A8B">
        <w:rPr>
          <w:rFonts w:cs="Arial"/>
          <w:szCs w:val="24"/>
          <w:lang w:val="es-CO"/>
        </w:rPr>
        <w:t>,</w:t>
      </w:r>
      <w:r w:rsidRPr="00854A8B">
        <w:rPr>
          <w:rFonts w:cs="Arial"/>
          <w:szCs w:val="24"/>
          <w:lang w:val="es-CO"/>
        </w:rPr>
        <w:t xml:space="preserve"> las condiciones ambientales actuales más relevantes para todas las alternativas planteadas.</w:t>
      </w:r>
    </w:p>
    <w:p w14:paraId="1BD5406D" w14:textId="77777777" w:rsidR="00AD57E8" w:rsidRPr="00854A8B" w:rsidRDefault="00AD57E8" w:rsidP="00854A8B">
      <w:pPr>
        <w:overflowPunct/>
        <w:autoSpaceDE/>
        <w:autoSpaceDN/>
        <w:adjustRightInd/>
        <w:jc w:val="left"/>
        <w:textAlignment w:val="auto"/>
        <w:rPr>
          <w:rFonts w:cs="Arial"/>
          <w:szCs w:val="24"/>
          <w:lang w:val="es-CO"/>
        </w:rPr>
      </w:pPr>
    </w:p>
    <w:p w14:paraId="5F1555CF" w14:textId="4507CDA0" w:rsidR="000F6A93" w:rsidRPr="00854A8B" w:rsidRDefault="000F6A93" w:rsidP="00854A8B">
      <w:pPr>
        <w:overflowPunct/>
        <w:autoSpaceDE/>
        <w:adjustRightInd/>
        <w:rPr>
          <w:rFonts w:cs="Arial"/>
          <w:szCs w:val="24"/>
          <w:lang w:val="es-CO"/>
        </w:rPr>
      </w:pPr>
      <w:r w:rsidRPr="00854A8B">
        <w:rPr>
          <w:rFonts w:cs="Arial"/>
          <w:szCs w:val="24"/>
          <w:lang w:val="es-CO"/>
        </w:rPr>
        <w:t xml:space="preserve">Se debe describir detalladamente la metodología </w:t>
      </w:r>
      <w:r w:rsidR="008135FA" w:rsidRPr="00854A8B">
        <w:rPr>
          <w:rFonts w:cs="Arial"/>
          <w:szCs w:val="24"/>
          <w:lang w:val="es-CO"/>
        </w:rPr>
        <w:t xml:space="preserve">empleada </w:t>
      </w:r>
      <w:r w:rsidRPr="00854A8B">
        <w:rPr>
          <w:rFonts w:cs="Arial"/>
          <w:szCs w:val="24"/>
          <w:lang w:val="es-CO"/>
        </w:rPr>
        <w:t>para obtener la zonificación ambiental, indicando:</w:t>
      </w:r>
    </w:p>
    <w:p w14:paraId="5089D997" w14:textId="77777777" w:rsidR="000F6A93" w:rsidRPr="00854A8B" w:rsidRDefault="000F6A93" w:rsidP="00854A8B">
      <w:pPr>
        <w:overflowPunct/>
        <w:autoSpaceDE/>
        <w:adjustRightInd/>
        <w:rPr>
          <w:rFonts w:cs="Arial"/>
          <w:szCs w:val="24"/>
          <w:lang w:val="es-CO"/>
        </w:rPr>
      </w:pPr>
    </w:p>
    <w:p w14:paraId="536D4534" w14:textId="77777777" w:rsidR="000F6A93" w:rsidRPr="00854A8B" w:rsidRDefault="000F6A93" w:rsidP="00A821FB">
      <w:pPr>
        <w:pStyle w:val="Prrafodelista"/>
        <w:numPr>
          <w:ilvl w:val="0"/>
          <w:numId w:val="11"/>
        </w:numPr>
        <w:ind w:left="567" w:hanging="567"/>
        <w:contextualSpacing/>
        <w:rPr>
          <w:rFonts w:cs="Arial"/>
          <w:szCs w:val="24"/>
        </w:rPr>
      </w:pPr>
      <w:r w:rsidRPr="00854A8B">
        <w:rPr>
          <w:rFonts w:cs="Arial"/>
          <w:szCs w:val="24"/>
        </w:rPr>
        <w:t xml:space="preserve">Los componentes relevantes </w:t>
      </w:r>
      <w:proofErr w:type="gramStart"/>
      <w:r w:rsidRPr="00854A8B">
        <w:rPr>
          <w:rFonts w:cs="Arial"/>
          <w:szCs w:val="24"/>
        </w:rPr>
        <w:t>a</w:t>
      </w:r>
      <w:proofErr w:type="gramEnd"/>
      <w:r w:rsidRPr="00854A8B">
        <w:rPr>
          <w:rFonts w:cs="Arial"/>
          <w:szCs w:val="24"/>
        </w:rPr>
        <w:t xml:space="preserve"> tener en cuenta en la zonificación ambiental por cada medio (abiótico, biótico y socioeconómico), con la respectiva justificación técnica para su selección.</w:t>
      </w:r>
    </w:p>
    <w:p w14:paraId="2204C372" w14:textId="77777777" w:rsidR="001C261F" w:rsidRPr="00854A8B" w:rsidRDefault="001C261F" w:rsidP="00854A8B">
      <w:pPr>
        <w:pStyle w:val="Prrafodelista"/>
        <w:ind w:left="567" w:hanging="567"/>
        <w:rPr>
          <w:rFonts w:cs="Arial"/>
          <w:szCs w:val="24"/>
        </w:rPr>
      </w:pPr>
    </w:p>
    <w:p w14:paraId="2BCAA0F1" w14:textId="553B49F9" w:rsidR="000F6A93" w:rsidRPr="00854A8B" w:rsidRDefault="000F6A93" w:rsidP="00A821FB">
      <w:pPr>
        <w:pStyle w:val="Prrafodelista"/>
        <w:numPr>
          <w:ilvl w:val="0"/>
          <w:numId w:val="11"/>
        </w:numPr>
        <w:ind w:left="567" w:hanging="567"/>
        <w:contextualSpacing/>
        <w:rPr>
          <w:rFonts w:cs="Arial"/>
          <w:szCs w:val="24"/>
        </w:rPr>
      </w:pPr>
      <w:r w:rsidRPr="00854A8B">
        <w:rPr>
          <w:rFonts w:cs="Arial"/>
          <w:szCs w:val="24"/>
        </w:rPr>
        <w:t>Los criterios establecidos para la ponderación y calificación cualitativa y cuantitativa de la sensibilidad ambiental de cada componente dentro de la zonificación ambiental.</w:t>
      </w:r>
    </w:p>
    <w:p w14:paraId="178CFDB1" w14:textId="77777777" w:rsidR="001C261F" w:rsidRPr="00854A8B" w:rsidRDefault="001C261F" w:rsidP="00854A8B">
      <w:pPr>
        <w:pStyle w:val="Prrafodelista"/>
        <w:ind w:left="567" w:hanging="567"/>
        <w:rPr>
          <w:rFonts w:cs="Arial"/>
          <w:szCs w:val="24"/>
        </w:rPr>
      </w:pPr>
    </w:p>
    <w:p w14:paraId="16ED355D" w14:textId="58905247" w:rsidR="000F6A93" w:rsidRPr="00854A8B" w:rsidRDefault="000F6A93" w:rsidP="00A821FB">
      <w:pPr>
        <w:pStyle w:val="Prrafodelista"/>
        <w:numPr>
          <w:ilvl w:val="0"/>
          <w:numId w:val="11"/>
        </w:numPr>
        <w:ind w:left="567" w:hanging="567"/>
        <w:contextualSpacing/>
        <w:rPr>
          <w:rFonts w:cs="Arial"/>
          <w:szCs w:val="24"/>
        </w:rPr>
      </w:pPr>
      <w:r w:rsidRPr="00854A8B">
        <w:rPr>
          <w:rFonts w:cs="Arial"/>
          <w:szCs w:val="24"/>
        </w:rPr>
        <w:t>El procedimiento para realizar la agrupación y ponderación de las unidades con diferentes grados de sensibilidad ambiental</w:t>
      </w:r>
      <w:r w:rsidR="008135FA" w:rsidRPr="00854A8B">
        <w:rPr>
          <w:rFonts w:cs="Arial"/>
          <w:szCs w:val="24"/>
        </w:rPr>
        <w:t>,</w:t>
      </w:r>
      <w:r w:rsidRPr="00854A8B">
        <w:rPr>
          <w:rFonts w:cs="Arial"/>
          <w:szCs w:val="24"/>
        </w:rPr>
        <w:t xml:space="preserve"> </w:t>
      </w:r>
      <w:r w:rsidR="008135FA" w:rsidRPr="00854A8B">
        <w:rPr>
          <w:rFonts w:cs="Arial"/>
          <w:szCs w:val="24"/>
        </w:rPr>
        <w:t xml:space="preserve">la cual es </w:t>
      </w:r>
      <w:r w:rsidRPr="00854A8B">
        <w:rPr>
          <w:rFonts w:cs="Arial"/>
          <w:szCs w:val="24"/>
        </w:rPr>
        <w:t xml:space="preserve">definida para cada medio </w:t>
      </w:r>
      <w:r w:rsidR="008135FA" w:rsidRPr="00854A8B">
        <w:rPr>
          <w:rFonts w:cs="Arial"/>
          <w:szCs w:val="24"/>
        </w:rPr>
        <w:t>mediante la superposición de</w:t>
      </w:r>
      <w:r w:rsidRPr="00854A8B">
        <w:rPr>
          <w:rFonts w:cs="Arial"/>
          <w:szCs w:val="24"/>
        </w:rPr>
        <w:t xml:space="preserve"> mapas</w:t>
      </w:r>
      <w:r w:rsidR="00DC2DED" w:rsidRPr="00854A8B">
        <w:rPr>
          <w:rFonts w:cs="Arial"/>
          <w:szCs w:val="24"/>
        </w:rPr>
        <w:t>, obteniendo así, l</w:t>
      </w:r>
      <w:r w:rsidRPr="00854A8B">
        <w:rPr>
          <w:rFonts w:cs="Arial"/>
          <w:szCs w:val="24"/>
        </w:rPr>
        <w:t>a zonificación ambiental final.</w:t>
      </w:r>
    </w:p>
    <w:p w14:paraId="2524DDE5" w14:textId="77777777" w:rsidR="001C261F" w:rsidRPr="00854A8B" w:rsidRDefault="001C261F" w:rsidP="00854A8B">
      <w:pPr>
        <w:pStyle w:val="Prrafodelista"/>
        <w:ind w:left="567" w:hanging="567"/>
        <w:rPr>
          <w:rFonts w:cs="Arial"/>
          <w:szCs w:val="24"/>
        </w:rPr>
      </w:pPr>
    </w:p>
    <w:p w14:paraId="12615B02" w14:textId="21304197" w:rsidR="000F6A93" w:rsidRPr="00854A8B" w:rsidRDefault="000F6A93" w:rsidP="00A821FB">
      <w:pPr>
        <w:pStyle w:val="Prrafodelista"/>
        <w:numPr>
          <w:ilvl w:val="0"/>
          <w:numId w:val="11"/>
        </w:numPr>
        <w:ind w:left="567" w:hanging="567"/>
        <w:contextualSpacing/>
        <w:rPr>
          <w:rFonts w:cs="Arial"/>
          <w:szCs w:val="24"/>
        </w:rPr>
      </w:pPr>
      <w:r w:rsidRPr="00854A8B">
        <w:rPr>
          <w:rFonts w:cs="Arial"/>
          <w:szCs w:val="24"/>
        </w:rPr>
        <w:t xml:space="preserve">El análisis de los resultados obtenidos en el procedimiento </w:t>
      </w:r>
      <w:r w:rsidR="00DC2DED" w:rsidRPr="00854A8B">
        <w:rPr>
          <w:rFonts w:cs="Arial"/>
          <w:szCs w:val="24"/>
        </w:rPr>
        <w:t xml:space="preserve">citado </w:t>
      </w:r>
      <w:r w:rsidRPr="00854A8B">
        <w:rPr>
          <w:rFonts w:cs="Arial"/>
          <w:szCs w:val="24"/>
        </w:rPr>
        <w:t>anterior</w:t>
      </w:r>
      <w:r w:rsidR="00DC2DED" w:rsidRPr="00854A8B">
        <w:rPr>
          <w:rFonts w:cs="Arial"/>
          <w:szCs w:val="24"/>
        </w:rPr>
        <w:t>mente</w:t>
      </w:r>
      <w:r w:rsidRPr="00854A8B">
        <w:rPr>
          <w:rFonts w:cs="Arial"/>
          <w:szCs w:val="24"/>
        </w:rPr>
        <w:t>.</w:t>
      </w:r>
    </w:p>
    <w:p w14:paraId="3BED13C6" w14:textId="77777777" w:rsidR="001C261F" w:rsidRPr="00854A8B" w:rsidRDefault="001C261F" w:rsidP="00854A8B">
      <w:pPr>
        <w:pStyle w:val="Prrafodelista"/>
        <w:ind w:left="567" w:hanging="567"/>
        <w:rPr>
          <w:rFonts w:cs="Arial"/>
          <w:szCs w:val="24"/>
        </w:rPr>
      </w:pPr>
    </w:p>
    <w:p w14:paraId="111C67AD" w14:textId="77777777" w:rsidR="000F6A93" w:rsidRPr="00854A8B" w:rsidRDefault="000F6A93" w:rsidP="00A821FB">
      <w:pPr>
        <w:pStyle w:val="Prrafodelista"/>
        <w:numPr>
          <w:ilvl w:val="0"/>
          <w:numId w:val="11"/>
        </w:numPr>
        <w:ind w:left="567" w:hanging="567"/>
        <w:contextualSpacing/>
        <w:rPr>
          <w:rFonts w:cs="Arial"/>
          <w:szCs w:val="24"/>
        </w:rPr>
      </w:pPr>
      <w:r w:rsidRPr="00854A8B">
        <w:rPr>
          <w:rFonts w:cs="Arial"/>
          <w:szCs w:val="24"/>
        </w:rPr>
        <w:t>Las áreas obtenidas por cada categoría de sensibilidad ambiental, tanto para los mapas por cada medio, como para la zonificación ambiental final, y su porcentaje de participación con relación al área de estudio.</w:t>
      </w:r>
    </w:p>
    <w:p w14:paraId="76BA43FB" w14:textId="77777777" w:rsidR="000F6A93" w:rsidRPr="00854A8B" w:rsidRDefault="000F6A93" w:rsidP="00854A8B">
      <w:pPr>
        <w:overflowPunct/>
        <w:autoSpaceDE/>
        <w:autoSpaceDN/>
        <w:adjustRightInd/>
        <w:jc w:val="left"/>
        <w:textAlignment w:val="auto"/>
        <w:rPr>
          <w:rFonts w:cs="Arial"/>
          <w:szCs w:val="24"/>
        </w:rPr>
      </w:pPr>
    </w:p>
    <w:p w14:paraId="64774FB4" w14:textId="77777777" w:rsidR="007451C8" w:rsidRPr="00854A8B" w:rsidRDefault="007451C8" w:rsidP="00A821FB">
      <w:pPr>
        <w:pStyle w:val="Ttulo"/>
        <w:numPr>
          <w:ilvl w:val="0"/>
          <w:numId w:val="12"/>
        </w:numPr>
        <w:spacing w:before="0" w:after="0"/>
        <w:ind w:left="567" w:hanging="567"/>
        <w:rPr>
          <w:sz w:val="24"/>
          <w:szCs w:val="24"/>
        </w:rPr>
      </w:pPr>
      <w:bookmarkStart w:id="1010" w:name="_Toc175512262"/>
      <w:bookmarkStart w:id="1011" w:name="_Toc134588553"/>
      <w:bookmarkStart w:id="1012" w:name="_Toc138147235"/>
      <w:bookmarkStart w:id="1013" w:name="_Toc52976819"/>
      <w:r w:rsidRPr="008A579C">
        <w:rPr>
          <w:sz w:val="24"/>
          <w:szCs w:val="24"/>
        </w:rPr>
        <w:t>DEMANDA, USO, APROVECHAMIENTO Y AFECTACIÓN DE RECURSOS</w:t>
      </w:r>
      <w:r w:rsidRPr="00854A8B">
        <w:rPr>
          <w:sz w:val="24"/>
          <w:szCs w:val="24"/>
        </w:rPr>
        <w:t xml:space="preserve"> NATURALES</w:t>
      </w:r>
      <w:bookmarkEnd w:id="1010"/>
    </w:p>
    <w:bookmarkEnd w:id="1011"/>
    <w:bookmarkEnd w:id="1012"/>
    <w:bookmarkEnd w:id="1013"/>
    <w:p w14:paraId="38B32970" w14:textId="77777777" w:rsidR="00120212" w:rsidRPr="00854A8B" w:rsidRDefault="00120212" w:rsidP="00854A8B">
      <w:pPr>
        <w:rPr>
          <w:rFonts w:cs="Arial"/>
          <w:szCs w:val="24"/>
        </w:rPr>
      </w:pPr>
    </w:p>
    <w:p w14:paraId="12D8C397" w14:textId="4E8610D2" w:rsidR="007451C8" w:rsidRPr="00854A8B" w:rsidRDefault="00120212" w:rsidP="00854A8B">
      <w:pPr>
        <w:rPr>
          <w:rFonts w:cs="Arial"/>
          <w:szCs w:val="24"/>
        </w:rPr>
      </w:pPr>
      <w:r w:rsidRPr="00854A8B">
        <w:rPr>
          <w:rFonts w:cs="Arial"/>
          <w:szCs w:val="24"/>
        </w:rPr>
        <w:t xml:space="preserve">Presentar </w:t>
      </w:r>
      <w:r w:rsidR="007451C8" w:rsidRPr="00854A8B">
        <w:rPr>
          <w:rFonts w:cs="Arial"/>
          <w:szCs w:val="24"/>
        </w:rPr>
        <w:t xml:space="preserve">las estimaciones de uso de </w:t>
      </w:r>
      <w:r w:rsidRPr="00854A8B">
        <w:rPr>
          <w:rFonts w:cs="Arial"/>
          <w:szCs w:val="24"/>
        </w:rPr>
        <w:t>los recursos naturales</w:t>
      </w:r>
      <w:r w:rsidR="007451C8" w:rsidRPr="00854A8B">
        <w:rPr>
          <w:rFonts w:cs="Arial"/>
          <w:szCs w:val="24"/>
        </w:rPr>
        <w:t xml:space="preserve"> renovables</w:t>
      </w:r>
      <w:r w:rsidRPr="00854A8B">
        <w:rPr>
          <w:rFonts w:cs="Arial"/>
          <w:szCs w:val="24"/>
        </w:rPr>
        <w:t xml:space="preserve"> que demandar</w:t>
      </w:r>
      <w:r w:rsidR="007451C8" w:rsidRPr="00854A8B">
        <w:rPr>
          <w:rFonts w:cs="Arial"/>
          <w:szCs w:val="24"/>
        </w:rPr>
        <w:t>ía</w:t>
      </w:r>
      <w:r w:rsidRPr="00854A8B">
        <w:rPr>
          <w:rFonts w:cs="Arial"/>
          <w:szCs w:val="24"/>
        </w:rPr>
        <w:t xml:space="preserve"> cada una de las alternativas del proyecto, </w:t>
      </w:r>
      <w:r w:rsidR="007451C8" w:rsidRPr="00854A8B">
        <w:rPr>
          <w:rFonts w:cs="Arial"/>
          <w:szCs w:val="24"/>
        </w:rPr>
        <w:t xml:space="preserve">y un análisis comparativo </w:t>
      </w:r>
      <w:r w:rsidR="007451C8" w:rsidRPr="00854A8B">
        <w:rPr>
          <w:rFonts w:cs="Arial"/>
          <w:szCs w:val="24"/>
        </w:rPr>
        <w:lastRenderedPageBreak/>
        <w:t xml:space="preserve">de ellas, </w:t>
      </w:r>
      <w:r w:rsidR="00AE3FE1" w:rsidRPr="00854A8B">
        <w:rPr>
          <w:rFonts w:cs="Arial"/>
          <w:szCs w:val="24"/>
        </w:rPr>
        <w:t>en</w:t>
      </w:r>
      <w:r w:rsidR="007451C8" w:rsidRPr="00854A8B">
        <w:rPr>
          <w:rFonts w:cs="Arial"/>
          <w:szCs w:val="24"/>
        </w:rPr>
        <w:t xml:space="preserve"> cada una de</w:t>
      </w:r>
      <w:r w:rsidR="00AE3FE1" w:rsidRPr="00854A8B">
        <w:rPr>
          <w:rFonts w:cs="Arial"/>
          <w:szCs w:val="24"/>
        </w:rPr>
        <w:t xml:space="preserve"> sus</w:t>
      </w:r>
      <w:r w:rsidRPr="00854A8B">
        <w:rPr>
          <w:rFonts w:cs="Arial"/>
          <w:szCs w:val="24"/>
        </w:rPr>
        <w:t xml:space="preserve"> etapas, </w:t>
      </w:r>
      <w:r w:rsidR="007451C8" w:rsidRPr="00854A8B">
        <w:rPr>
          <w:rFonts w:cs="Arial"/>
          <w:szCs w:val="24"/>
        </w:rPr>
        <w:t xml:space="preserve">distinguiendo </w:t>
      </w:r>
      <w:r w:rsidRPr="00854A8B">
        <w:rPr>
          <w:rFonts w:cs="Arial"/>
          <w:szCs w:val="24"/>
        </w:rPr>
        <w:t>los que requieren permiso, concesión o autorización</w:t>
      </w:r>
      <w:r w:rsidR="00AE3FE1" w:rsidRPr="00854A8B">
        <w:rPr>
          <w:rFonts w:cs="Arial"/>
          <w:szCs w:val="24"/>
        </w:rPr>
        <w:t xml:space="preserve">. Esto, siguiendo </w:t>
      </w:r>
      <w:r w:rsidR="007451C8" w:rsidRPr="00854A8B">
        <w:rPr>
          <w:rFonts w:cs="Arial"/>
          <w:szCs w:val="24"/>
        </w:rPr>
        <w:t>los lineamientos establecidos en la MGEPEA</w:t>
      </w:r>
      <w:r w:rsidR="001E5B2B" w:rsidRPr="001E5B2B">
        <w:t xml:space="preserve"> </w:t>
      </w:r>
      <w:r w:rsidR="001E5B2B" w:rsidRPr="001E5B2B">
        <w:rPr>
          <w:rFonts w:cs="Arial"/>
          <w:szCs w:val="24"/>
        </w:rPr>
        <w:t>adoptada por Minambiente mediante la Resolución 1402 de 2018, o aquella que la modifique, sustituya o derogue</w:t>
      </w:r>
      <w:r w:rsidRPr="00854A8B">
        <w:rPr>
          <w:rFonts w:cs="Arial"/>
          <w:szCs w:val="24"/>
        </w:rPr>
        <w:t>.</w:t>
      </w:r>
    </w:p>
    <w:p w14:paraId="099FEA40" w14:textId="77777777" w:rsidR="007451C8" w:rsidRPr="00854A8B" w:rsidRDefault="007451C8" w:rsidP="00854A8B">
      <w:pPr>
        <w:rPr>
          <w:rFonts w:cs="Arial"/>
          <w:szCs w:val="24"/>
        </w:rPr>
      </w:pPr>
    </w:p>
    <w:p w14:paraId="4C498DBF" w14:textId="6600EA67" w:rsidR="0012499D" w:rsidRPr="00854A8B" w:rsidRDefault="007451C8" w:rsidP="00854A8B">
      <w:pPr>
        <w:rPr>
          <w:rFonts w:cs="Arial"/>
          <w:szCs w:val="24"/>
          <w:lang w:val="es-CO"/>
        </w:rPr>
      </w:pPr>
      <w:r w:rsidRPr="00854A8B">
        <w:rPr>
          <w:rFonts w:cs="Arial"/>
          <w:szCs w:val="24"/>
        </w:rPr>
        <w:t>Se debe</w:t>
      </w:r>
      <w:r w:rsidR="00120212" w:rsidRPr="00854A8B">
        <w:rPr>
          <w:rFonts w:cs="Arial"/>
          <w:szCs w:val="24"/>
        </w:rPr>
        <w:t xml:space="preserve"> incluir información sobre los siguientes aspectos: concesión de aguas superficiales</w:t>
      </w:r>
      <w:r w:rsidR="00AE3FE1" w:rsidRPr="00854A8B">
        <w:rPr>
          <w:rFonts w:cs="Arial"/>
          <w:szCs w:val="24"/>
        </w:rPr>
        <w:t>, s</w:t>
      </w:r>
      <w:r w:rsidR="00120212" w:rsidRPr="00854A8B">
        <w:rPr>
          <w:rFonts w:cs="Arial"/>
          <w:szCs w:val="24"/>
        </w:rPr>
        <w:t>ubterráneas</w:t>
      </w:r>
      <w:r w:rsidR="00AE3FE1" w:rsidRPr="00854A8B">
        <w:rPr>
          <w:rFonts w:cs="Arial"/>
          <w:szCs w:val="24"/>
        </w:rPr>
        <w:t xml:space="preserve"> y marinas</w:t>
      </w:r>
      <w:r w:rsidR="00120212" w:rsidRPr="00854A8B">
        <w:rPr>
          <w:rFonts w:cs="Arial"/>
          <w:szCs w:val="24"/>
        </w:rPr>
        <w:t xml:space="preserve">, vertimientos de residuos líquidos, ocupación de cauces, aprovechamiento forestal, </w:t>
      </w:r>
      <w:r w:rsidR="00AE3FE1" w:rsidRPr="00854A8B">
        <w:rPr>
          <w:rFonts w:cs="Arial"/>
          <w:szCs w:val="24"/>
        </w:rPr>
        <w:t xml:space="preserve">y </w:t>
      </w:r>
      <w:r w:rsidR="00120212" w:rsidRPr="00854A8B">
        <w:rPr>
          <w:rFonts w:cs="Arial"/>
          <w:szCs w:val="24"/>
        </w:rPr>
        <w:t>emisiones atmosféricas</w:t>
      </w:r>
      <w:r w:rsidRPr="00854A8B">
        <w:rPr>
          <w:rFonts w:cs="Arial"/>
          <w:szCs w:val="24"/>
        </w:rPr>
        <w:t>.</w:t>
      </w:r>
    </w:p>
    <w:p w14:paraId="062BF5CC" w14:textId="77777777" w:rsidR="0012499D" w:rsidRPr="00854A8B" w:rsidRDefault="0012499D" w:rsidP="00854A8B">
      <w:pPr>
        <w:overflowPunct/>
        <w:autoSpaceDE/>
        <w:autoSpaceDN/>
        <w:adjustRightInd/>
        <w:jc w:val="left"/>
        <w:textAlignment w:val="auto"/>
        <w:rPr>
          <w:rFonts w:cs="Arial"/>
          <w:szCs w:val="24"/>
          <w:lang w:val="es-CO"/>
        </w:rPr>
      </w:pPr>
    </w:p>
    <w:p w14:paraId="5F815A11" w14:textId="54A5CFC6" w:rsidR="00444A16" w:rsidRPr="00854A8B" w:rsidRDefault="00305B25" w:rsidP="00A821FB">
      <w:pPr>
        <w:pStyle w:val="Ttulo"/>
        <w:numPr>
          <w:ilvl w:val="0"/>
          <w:numId w:val="12"/>
        </w:numPr>
        <w:spacing w:before="0" w:after="0"/>
        <w:ind w:left="567" w:hanging="567"/>
        <w:rPr>
          <w:sz w:val="24"/>
          <w:szCs w:val="24"/>
        </w:rPr>
      </w:pPr>
      <w:bookmarkStart w:id="1014" w:name="_Toc4237140"/>
      <w:bookmarkStart w:id="1015" w:name="_Toc4237141"/>
      <w:bookmarkStart w:id="1016" w:name="_Toc522283041"/>
      <w:bookmarkStart w:id="1017" w:name="_Toc522283650"/>
      <w:bookmarkStart w:id="1018" w:name="_Toc522284259"/>
      <w:bookmarkStart w:id="1019" w:name="_Toc522284874"/>
      <w:bookmarkStart w:id="1020" w:name="_Toc522285483"/>
      <w:bookmarkStart w:id="1021" w:name="_Toc522286085"/>
      <w:bookmarkStart w:id="1022" w:name="_Toc522286687"/>
      <w:bookmarkStart w:id="1023" w:name="_Toc522287290"/>
      <w:bookmarkStart w:id="1024" w:name="_Toc522283042"/>
      <w:bookmarkStart w:id="1025" w:name="_Toc522283651"/>
      <w:bookmarkStart w:id="1026" w:name="_Toc522284260"/>
      <w:bookmarkStart w:id="1027" w:name="_Toc522284875"/>
      <w:bookmarkStart w:id="1028" w:name="_Toc522285484"/>
      <w:bookmarkStart w:id="1029" w:name="_Toc522286086"/>
      <w:bookmarkStart w:id="1030" w:name="_Toc522286688"/>
      <w:bookmarkStart w:id="1031" w:name="_Toc522287291"/>
      <w:bookmarkStart w:id="1032" w:name="_Toc522283043"/>
      <w:bookmarkStart w:id="1033" w:name="_Toc522283652"/>
      <w:bookmarkStart w:id="1034" w:name="_Toc522284261"/>
      <w:bookmarkStart w:id="1035" w:name="_Toc522284876"/>
      <w:bookmarkStart w:id="1036" w:name="_Toc522285485"/>
      <w:bookmarkStart w:id="1037" w:name="_Toc522286087"/>
      <w:bookmarkStart w:id="1038" w:name="_Toc522286689"/>
      <w:bookmarkStart w:id="1039" w:name="_Toc522287292"/>
      <w:bookmarkStart w:id="1040" w:name="_Toc522283044"/>
      <w:bookmarkStart w:id="1041" w:name="_Toc522283653"/>
      <w:bookmarkStart w:id="1042" w:name="_Toc522284262"/>
      <w:bookmarkStart w:id="1043" w:name="_Toc522284877"/>
      <w:bookmarkStart w:id="1044" w:name="_Toc522285486"/>
      <w:bookmarkStart w:id="1045" w:name="_Toc522286088"/>
      <w:bookmarkStart w:id="1046" w:name="_Toc522286690"/>
      <w:bookmarkStart w:id="1047" w:name="_Toc522287293"/>
      <w:bookmarkStart w:id="1048" w:name="_Toc522283045"/>
      <w:bookmarkStart w:id="1049" w:name="_Toc522283654"/>
      <w:bookmarkStart w:id="1050" w:name="_Toc522284263"/>
      <w:bookmarkStart w:id="1051" w:name="_Toc522284878"/>
      <w:bookmarkStart w:id="1052" w:name="_Toc522285487"/>
      <w:bookmarkStart w:id="1053" w:name="_Toc522286089"/>
      <w:bookmarkStart w:id="1054" w:name="_Toc522286691"/>
      <w:bookmarkStart w:id="1055" w:name="_Toc522287294"/>
      <w:bookmarkStart w:id="1056" w:name="_Toc522283046"/>
      <w:bookmarkStart w:id="1057" w:name="_Toc522283655"/>
      <w:bookmarkStart w:id="1058" w:name="_Toc522284264"/>
      <w:bookmarkStart w:id="1059" w:name="_Toc522284879"/>
      <w:bookmarkStart w:id="1060" w:name="_Toc522285488"/>
      <w:bookmarkStart w:id="1061" w:name="_Toc522286090"/>
      <w:bookmarkStart w:id="1062" w:name="_Toc522286692"/>
      <w:bookmarkStart w:id="1063" w:name="_Toc522287295"/>
      <w:bookmarkStart w:id="1064" w:name="_Toc522283047"/>
      <w:bookmarkStart w:id="1065" w:name="_Toc522283656"/>
      <w:bookmarkStart w:id="1066" w:name="_Toc522284265"/>
      <w:bookmarkStart w:id="1067" w:name="_Toc522284880"/>
      <w:bookmarkStart w:id="1068" w:name="_Toc522285489"/>
      <w:bookmarkStart w:id="1069" w:name="_Toc522286091"/>
      <w:bookmarkStart w:id="1070" w:name="_Toc522286693"/>
      <w:bookmarkStart w:id="1071" w:name="_Toc522287296"/>
      <w:bookmarkStart w:id="1072" w:name="_Toc522283048"/>
      <w:bookmarkStart w:id="1073" w:name="_Toc522283657"/>
      <w:bookmarkStart w:id="1074" w:name="_Toc522284266"/>
      <w:bookmarkStart w:id="1075" w:name="_Toc522284881"/>
      <w:bookmarkStart w:id="1076" w:name="_Toc522285490"/>
      <w:bookmarkStart w:id="1077" w:name="_Toc522286092"/>
      <w:bookmarkStart w:id="1078" w:name="_Toc522286694"/>
      <w:bookmarkStart w:id="1079" w:name="_Toc522287297"/>
      <w:bookmarkStart w:id="1080" w:name="_Toc522283050"/>
      <w:bookmarkStart w:id="1081" w:name="_Toc522283659"/>
      <w:bookmarkStart w:id="1082" w:name="_Toc522284268"/>
      <w:bookmarkStart w:id="1083" w:name="_Toc522284883"/>
      <w:bookmarkStart w:id="1084" w:name="_Toc522285492"/>
      <w:bookmarkStart w:id="1085" w:name="_Toc522286094"/>
      <w:bookmarkStart w:id="1086" w:name="_Toc522286696"/>
      <w:bookmarkStart w:id="1087" w:name="_Toc522287299"/>
      <w:bookmarkStart w:id="1088" w:name="_Toc522283051"/>
      <w:bookmarkStart w:id="1089" w:name="_Toc522283660"/>
      <w:bookmarkStart w:id="1090" w:name="_Toc522284269"/>
      <w:bookmarkStart w:id="1091" w:name="_Toc522284884"/>
      <w:bookmarkStart w:id="1092" w:name="_Toc522285493"/>
      <w:bookmarkStart w:id="1093" w:name="_Toc522286095"/>
      <w:bookmarkStart w:id="1094" w:name="_Toc522286697"/>
      <w:bookmarkStart w:id="1095" w:name="_Toc522287300"/>
      <w:bookmarkStart w:id="1096" w:name="_Toc522283052"/>
      <w:bookmarkStart w:id="1097" w:name="_Toc522283661"/>
      <w:bookmarkStart w:id="1098" w:name="_Toc522284270"/>
      <w:bookmarkStart w:id="1099" w:name="_Toc522284885"/>
      <w:bookmarkStart w:id="1100" w:name="_Toc522285494"/>
      <w:bookmarkStart w:id="1101" w:name="_Toc522286096"/>
      <w:bookmarkStart w:id="1102" w:name="_Toc522286698"/>
      <w:bookmarkStart w:id="1103" w:name="_Toc522287301"/>
      <w:bookmarkStart w:id="1104" w:name="_Toc522283220"/>
      <w:bookmarkStart w:id="1105" w:name="_Toc522283829"/>
      <w:bookmarkStart w:id="1106" w:name="_Toc522284438"/>
      <w:bookmarkStart w:id="1107" w:name="_Toc522285053"/>
      <w:bookmarkStart w:id="1108" w:name="_Toc522285662"/>
      <w:bookmarkStart w:id="1109" w:name="_Toc522286264"/>
      <w:bookmarkStart w:id="1110" w:name="_Toc522286866"/>
      <w:bookmarkStart w:id="1111" w:name="_Toc522287469"/>
      <w:bookmarkStart w:id="1112" w:name="_Toc522283221"/>
      <w:bookmarkStart w:id="1113" w:name="_Toc522283830"/>
      <w:bookmarkStart w:id="1114" w:name="_Toc522284439"/>
      <w:bookmarkStart w:id="1115" w:name="_Toc522285054"/>
      <w:bookmarkStart w:id="1116" w:name="_Toc522285663"/>
      <w:bookmarkStart w:id="1117" w:name="_Toc522286265"/>
      <w:bookmarkStart w:id="1118" w:name="_Toc522286867"/>
      <w:bookmarkStart w:id="1119" w:name="_Toc522287470"/>
      <w:bookmarkStart w:id="1120" w:name="_Toc522283222"/>
      <w:bookmarkStart w:id="1121" w:name="_Toc522283831"/>
      <w:bookmarkStart w:id="1122" w:name="_Toc522284440"/>
      <w:bookmarkStart w:id="1123" w:name="_Toc522285055"/>
      <w:bookmarkStart w:id="1124" w:name="_Toc522285664"/>
      <w:bookmarkStart w:id="1125" w:name="_Toc522286266"/>
      <w:bookmarkStart w:id="1126" w:name="_Toc522286868"/>
      <w:bookmarkStart w:id="1127" w:name="_Toc522287471"/>
      <w:bookmarkStart w:id="1128" w:name="_Toc522283223"/>
      <w:bookmarkStart w:id="1129" w:name="_Toc522283832"/>
      <w:bookmarkStart w:id="1130" w:name="_Toc522284441"/>
      <w:bookmarkStart w:id="1131" w:name="_Toc522285056"/>
      <w:bookmarkStart w:id="1132" w:name="_Toc522285665"/>
      <w:bookmarkStart w:id="1133" w:name="_Toc522286267"/>
      <w:bookmarkStart w:id="1134" w:name="_Toc522286869"/>
      <w:bookmarkStart w:id="1135" w:name="_Toc522287472"/>
      <w:bookmarkStart w:id="1136" w:name="_Toc522283224"/>
      <w:bookmarkStart w:id="1137" w:name="_Toc522283833"/>
      <w:bookmarkStart w:id="1138" w:name="_Toc522284442"/>
      <w:bookmarkStart w:id="1139" w:name="_Toc522285057"/>
      <w:bookmarkStart w:id="1140" w:name="_Toc522285666"/>
      <w:bookmarkStart w:id="1141" w:name="_Toc522286268"/>
      <w:bookmarkStart w:id="1142" w:name="_Toc522286870"/>
      <w:bookmarkStart w:id="1143" w:name="_Toc522287473"/>
      <w:bookmarkStart w:id="1144" w:name="_Toc522283225"/>
      <w:bookmarkStart w:id="1145" w:name="_Toc522283834"/>
      <w:bookmarkStart w:id="1146" w:name="_Toc522284443"/>
      <w:bookmarkStart w:id="1147" w:name="_Toc522285058"/>
      <w:bookmarkStart w:id="1148" w:name="_Toc522285667"/>
      <w:bookmarkStart w:id="1149" w:name="_Toc522286269"/>
      <w:bookmarkStart w:id="1150" w:name="_Toc522286871"/>
      <w:bookmarkStart w:id="1151" w:name="_Toc522287474"/>
      <w:bookmarkStart w:id="1152" w:name="_Toc17551226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r w:rsidRPr="00854A8B">
        <w:rPr>
          <w:sz w:val="24"/>
          <w:szCs w:val="24"/>
        </w:rPr>
        <w:t>ID</w:t>
      </w:r>
      <w:r w:rsidR="00A50CF2" w:rsidRPr="00854A8B">
        <w:rPr>
          <w:sz w:val="24"/>
          <w:szCs w:val="24"/>
        </w:rPr>
        <w:t>E</w:t>
      </w:r>
      <w:r w:rsidRPr="00854A8B">
        <w:rPr>
          <w:sz w:val="24"/>
          <w:szCs w:val="24"/>
        </w:rPr>
        <w:t xml:space="preserve">NTIFICACIÓN </w:t>
      </w:r>
      <w:r w:rsidR="00AE3FE1" w:rsidRPr="00854A8B">
        <w:rPr>
          <w:sz w:val="24"/>
          <w:szCs w:val="24"/>
        </w:rPr>
        <w:t xml:space="preserve">Y EVALUACIÓN </w:t>
      </w:r>
      <w:r w:rsidRPr="00854A8B">
        <w:rPr>
          <w:sz w:val="24"/>
          <w:szCs w:val="24"/>
        </w:rPr>
        <w:t>DE IMPACTOS</w:t>
      </w:r>
      <w:r w:rsidR="00A60229" w:rsidRPr="00854A8B">
        <w:rPr>
          <w:sz w:val="24"/>
          <w:szCs w:val="24"/>
        </w:rPr>
        <w:t xml:space="preserve"> </w:t>
      </w:r>
      <w:r w:rsidRPr="00854A8B">
        <w:rPr>
          <w:sz w:val="24"/>
          <w:szCs w:val="24"/>
        </w:rPr>
        <w:t>POTENCIALES</w:t>
      </w:r>
      <w:bookmarkEnd w:id="1152"/>
    </w:p>
    <w:p w14:paraId="0069188B" w14:textId="77777777" w:rsidR="000C0AF3" w:rsidRPr="00854A8B" w:rsidRDefault="000C0AF3" w:rsidP="00854A8B">
      <w:pPr>
        <w:suppressAutoHyphens/>
        <w:overflowPunct/>
        <w:autoSpaceDE/>
        <w:autoSpaceDN/>
        <w:adjustRightInd/>
        <w:textAlignment w:val="auto"/>
        <w:rPr>
          <w:rFonts w:cs="Arial"/>
          <w:szCs w:val="24"/>
        </w:rPr>
      </w:pPr>
    </w:p>
    <w:p w14:paraId="5ADF4238" w14:textId="1AA40895" w:rsidR="00CB59F5" w:rsidRPr="00854A8B" w:rsidRDefault="006E7186" w:rsidP="00854A8B">
      <w:pPr>
        <w:numPr>
          <w:ilvl w:val="12"/>
          <w:numId w:val="0"/>
        </w:numPr>
        <w:tabs>
          <w:tab w:val="left" w:pos="-2268"/>
        </w:tabs>
        <w:suppressAutoHyphens/>
        <w:rPr>
          <w:rFonts w:cs="Arial"/>
          <w:szCs w:val="24"/>
          <w:lang w:val="es-ES_tradnl"/>
        </w:rPr>
      </w:pPr>
      <w:r w:rsidRPr="00854A8B">
        <w:rPr>
          <w:rFonts w:cs="Arial"/>
          <w:spacing w:val="-3"/>
          <w:szCs w:val="24"/>
        </w:rPr>
        <w:t>S</w:t>
      </w:r>
      <w:r w:rsidR="0075146C" w:rsidRPr="00854A8B">
        <w:rPr>
          <w:rFonts w:cs="Arial"/>
          <w:spacing w:val="-3"/>
          <w:szCs w:val="24"/>
        </w:rPr>
        <w:t xml:space="preserve">e debe </w:t>
      </w:r>
      <w:r w:rsidR="00EE0B86" w:rsidRPr="00854A8B">
        <w:rPr>
          <w:rFonts w:cs="Arial"/>
          <w:spacing w:val="-3"/>
          <w:szCs w:val="24"/>
        </w:rPr>
        <w:t xml:space="preserve">presentar la </w:t>
      </w:r>
      <w:r w:rsidR="0075146C" w:rsidRPr="00854A8B">
        <w:rPr>
          <w:rFonts w:cs="Arial"/>
          <w:spacing w:val="-3"/>
          <w:szCs w:val="24"/>
        </w:rPr>
        <w:t>identifica</w:t>
      </w:r>
      <w:r w:rsidR="00EE0B86" w:rsidRPr="00854A8B">
        <w:rPr>
          <w:rFonts w:cs="Arial"/>
          <w:spacing w:val="-3"/>
          <w:szCs w:val="24"/>
        </w:rPr>
        <w:t xml:space="preserve">ción de </w:t>
      </w:r>
      <w:r w:rsidR="0075146C" w:rsidRPr="00854A8B">
        <w:rPr>
          <w:rFonts w:cs="Arial"/>
          <w:spacing w:val="-3"/>
          <w:szCs w:val="24"/>
        </w:rPr>
        <w:t xml:space="preserve">los impactos </w:t>
      </w:r>
      <w:r w:rsidRPr="00854A8B">
        <w:rPr>
          <w:rFonts w:cs="Arial"/>
          <w:spacing w:val="-3"/>
          <w:szCs w:val="24"/>
        </w:rPr>
        <w:t xml:space="preserve">potenciales </w:t>
      </w:r>
      <w:r w:rsidR="0075146C" w:rsidRPr="00854A8B">
        <w:rPr>
          <w:rFonts w:cs="Arial"/>
          <w:spacing w:val="-3"/>
          <w:szCs w:val="24"/>
        </w:rPr>
        <w:t xml:space="preserve">(positivos y negativos) </w:t>
      </w:r>
      <w:r w:rsidR="00B74BE4" w:rsidRPr="00854A8B">
        <w:rPr>
          <w:rFonts w:cs="Arial"/>
          <w:spacing w:val="-2"/>
          <w:szCs w:val="24"/>
        </w:rPr>
        <w:t xml:space="preserve">para </w:t>
      </w:r>
      <w:r w:rsidR="00B74BE4" w:rsidRPr="00854A8B">
        <w:rPr>
          <w:rFonts w:cs="Arial"/>
          <w:spacing w:val="-3"/>
          <w:szCs w:val="24"/>
        </w:rPr>
        <w:t>cada una de las alternativas consideradas, clasificándolos según la fase en la que se generan</w:t>
      </w:r>
      <w:r w:rsidR="00CB59F5" w:rsidRPr="00854A8B">
        <w:rPr>
          <w:rFonts w:cs="Arial"/>
          <w:spacing w:val="-3"/>
          <w:szCs w:val="24"/>
        </w:rPr>
        <w:t xml:space="preserve"> (</w:t>
      </w:r>
      <w:r w:rsidR="00BD1AD0" w:rsidRPr="00854A8B">
        <w:rPr>
          <w:rFonts w:cs="Arial"/>
          <w:spacing w:val="-3"/>
          <w:szCs w:val="24"/>
        </w:rPr>
        <w:t>de acuerdo con el</w:t>
      </w:r>
      <w:r w:rsidR="00E539CF" w:rsidRPr="00854A8B">
        <w:rPr>
          <w:rFonts w:cs="Arial"/>
          <w:spacing w:val="-3"/>
          <w:szCs w:val="24"/>
        </w:rPr>
        <w:t xml:space="preserve"> artículo</w:t>
      </w:r>
      <w:r w:rsidR="008B261B" w:rsidRPr="00854A8B">
        <w:rPr>
          <w:rFonts w:cs="Arial"/>
          <w:spacing w:val="-3"/>
          <w:szCs w:val="24"/>
        </w:rPr>
        <w:t xml:space="preserve"> 2.2.2.3.1.6 del Decreto 1076 de 2015)</w:t>
      </w:r>
      <w:r w:rsidR="00B74BE4" w:rsidRPr="00854A8B">
        <w:rPr>
          <w:rFonts w:cs="Arial"/>
          <w:spacing w:val="-3"/>
          <w:szCs w:val="24"/>
        </w:rPr>
        <w:t xml:space="preserve">, </w:t>
      </w:r>
      <w:r w:rsidR="0075146C" w:rsidRPr="00854A8B">
        <w:rPr>
          <w:rFonts w:cs="Arial"/>
          <w:spacing w:val="-3"/>
          <w:szCs w:val="24"/>
        </w:rPr>
        <w:t xml:space="preserve">incluyendo los </w:t>
      </w:r>
      <w:r w:rsidR="00B74BE4" w:rsidRPr="00854A8B">
        <w:rPr>
          <w:rFonts w:cs="Arial"/>
          <w:spacing w:val="-3"/>
          <w:szCs w:val="24"/>
        </w:rPr>
        <w:t xml:space="preserve">impactos </w:t>
      </w:r>
      <w:r w:rsidR="0075146C" w:rsidRPr="00854A8B">
        <w:rPr>
          <w:rFonts w:cs="Arial"/>
          <w:spacing w:val="-3"/>
          <w:szCs w:val="24"/>
        </w:rPr>
        <w:t xml:space="preserve">indirectos, acumulativos y sinérgicos que podrían generarse con </w:t>
      </w:r>
      <w:r w:rsidR="003E30B2" w:rsidRPr="00854A8B">
        <w:rPr>
          <w:rFonts w:cs="Arial"/>
          <w:spacing w:val="-3"/>
          <w:szCs w:val="24"/>
        </w:rPr>
        <w:t xml:space="preserve">la ejecución del </w:t>
      </w:r>
      <w:r w:rsidR="003E30B2" w:rsidRPr="00854A8B">
        <w:rPr>
          <w:rFonts w:cs="Arial"/>
          <w:spacing w:val="-2"/>
          <w:szCs w:val="24"/>
        </w:rPr>
        <w:t>proyecto, obra o actividad</w:t>
      </w:r>
      <w:r w:rsidR="00CB59F5" w:rsidRPr="00854A8B">
        <w:rPr>
          <w:rFonts w:cs="Arial"/>
          <w:spacing w:val="-2"/>
          <w:szCs w:val="24"/>
        </w:rPr>
        <w:t xml:space="preserve">, siguiendo </w:t>
      </w:r>
      <w:r w:rsidR="00CB59F5" w:rsidRPr="00854A8B">
        <w:rPr>
          <w:rFonts w:cs="Arial"/>
          <w:spacing w:val="-3"/>
          <w:szCs w:val="24"/>
        </w:rPr>
        <w:t xml:space="preserve">los lineamientos establecidos </w:t>
      </w:r>
      <w:r w:rsidR="00AE3FE1" w:rsidRPr="00854A8B">
        <w:rPr>
          <w:rFonts w:cs="Arial"/>
          <w:spacing w:val="-3"/>
          <w:szCs w:val="24"/>
        </w:rPr>
        <w:t xml:space="preserve">en </w:t>
      </w:r>
      <w:r w:rsidR="00CC7390" w:rsidRPr="00854A8B">
        <w:rPr>
          <w:rFonts w:cs="Arial"/>
          <w:spacing w:val="-3"/>
          <w:szCs w:val="24"/>
        </w:rPr>
        <w:t>la MGEPEA</w:t>
      </w:r>
      <w:r w:rsidR="001E5B2B" w:rsidRPr="001E5B2B">
        <w:t xml:space="preserve"> </w:t>
      </w:r>
      <w:r w:rsidR="001E5B2B" w:rsidRPr="001E5B2B">
        <w:rPr>
          <w:rFonts w:cs="Arial"/>
          <w:spacing w:val="-3"/>
          <w:szCs w:val="24"/>
        </w:rPr>
        <w:t>adoptada por Minambiente mediante la Resolución 1402 de 2018, o aquella que la modifique, sustituya o derogue</w:t>
      </w:r>
      <w:r w:rsidR="00CC7390" w:rsidRPr="00854A8B">
        <w:rPr>
          <w:rFonts w:cs="Arial"/>
          <w:szCs w:val="24"/>
          <w:lang w:val="es-ES_tradnl"/>
        </w:rPr>
        <w:t>.</w:t>
      </w:r>
    </w:p>
    <w:p w14:paraId="41FC4140" w14:textId="77777777" w:rsidR="00CB59F5" w:rsidRPr="00854A8B" w:rsidRDefault="00CB59F5" w:rsidP="00854A8B">
      <w:pPr>
        <w:numPr>
          <w:ilvl w:val="12"/>
          <w:numId w:val="0"/>
        </w:numPr>
        <w:tabs>
          <w:tab w:val="left" w:pos="-2268"/>
        </w:tabs>
        <w:suppressAutoHyphens/>
        <w:rPr>
          <w:rFonts w:cs="Arial"/>
          <w:szCs w:val="24"/>
          <w:lang w:val="es-ES_tradnl"/>
        </w:rPr>
      </w:pPr>
    </w:p>
    <w:p w14:paraId="0560137D" w14:textId="075E8B11" w:rsidR="00CB59F5" w:rsidRPr="00854A8B" w:rsidRDefault="00CB59F5" w:rsidP="00854A8B">
      <w:pPr>
        <w:numPr>
          <w:ilvl w:val="12"/>
          <w:numId w:val="0"/>
        </w:numPr>
        <w:tabs>
          <w:tab w:val="left" w:pos="-2268"/>
        </w:tabs>
        <w:suppressAutoHyphens/>
        <w:rPr>
          <w:rFonts w:cs="Arial"/>
          <w:spacing w:val="-3"/>
          <w:szCs w:val="24"/>
        </w:rPr>
      </w:pPr>
      <w:r w:rsidRPr="00854A8B">
        <w:rPr>
          <w:rFonts w:cs="Arial"/>
          <w:spacing w:val="-2"/>
          <w:szCs w:val="24"/>
        </w:rPr>
        <w:t>Igualmente, para cada alternativa considerada s</w:t>
      </w:r>
      <w:r w:rsidR="00B74BE4" w:rsidRPr="00854A8B">
        <w:rPr>
          <w:rFonts w:cs="Arial"/>
          <w:spacing w:val="-2"/>
          <w:szCs w:val="24"/>
        </w:rPr>
        <w:t xml:space="preserve">e </w:t>
      </w:r>
      <w:r w:rsidR="00B74BE4" w:rsidRPr="00854A8B">
        <w:rPr>
          <w:rFonts w:cs="Arial"/>
          <w:spacing w:val="-3"/>
          <w:szCs w:val="24"/>
        </w:rPr>
        <w:t>debe</w:t>
      </w:r>
      <w:r w:rsidR="00EC6864">
        <w:rPr>
          <w:rFonts w:cs="Arial"/>
          <w:spacing w:val="-3"/>
          <w:szCs w:val="24"/>
        </w:rPr>
        <w:t>n</w:t>
      </w:r>
      <w:r w:rsidRPr="00854A8B">
        <w:rPr>
          <w:rFonts w:cs="Arial"/>
          <w:spacing w:val="-3"/>
          <w:szCs w:val="24"/>
        </w:rPr>
        <w:t xml:space="preserve"> relacionar las posibles medidas de manejo de cada uno de los impactos significativos potenciales</w:t>
      </w:r>
      <w:r w:rsidR="00B74BE4" w:rsidRPr="00854A8B">
        <w:rPr>
          <w:rFonts w:cs="Arial"/>
          <w:spacing w:val="-3"/>
          <w:szCs w:val="24"/>
        </w:rPr>
        <w:t xml:space="preserve"> </w:t>
      </w:r>
      <w:r w:rsidRPr="00854A8B">
        <w:rPr>
          <w:rFonts w:cs="Arial"/>
          <w:spacing w:val="-3"/>
          <w:szCs w:val="24"/>
        </w:rPr>
        <w:t xml:space="preserve">y señalar cuáles de ellos </w:t>
      </w:r>
      <w:r w:rsidR="0075146C" w:rsidRPr="00854A8B">
        <w:rPr>
          <w:rFonts w:cs="Arial"/>
          <w:spacing w:val="-3"/>
          <w:szCs w:val="24"/>
        </w:rPr>
        <w:t>no se pueden evitar ni mitigar</w:t>
      </w:r>
      <w:r w:rsidRPr="00854A8B">
        <w:rPr>
          <w:rFonts w:cs="Arial"/>
          <w:spacing w:val="-3"/>
          <w:szCs w:val="24"/>
        </w:rPr>
        <w:t>.</w:t>
      </w:r>
    </w:p>
    <w:p w14:paraId="66CD8799" w14:textId="77777777" w:rsidR="00AE3FE1" w:rsidRPr="00854A8B" w:rsidRDefault="00AE3FE1" w:rsidP="00854A8B">
      <w:pPr>
        <w:numPr>
          <w:ilvl w:val="12"/>
          <w:numId w:val="0"/>
        </w:numPr>
        <w:tabs>
          <w:tab w:val="left" w:pos="-2268"/>
        </w:tabs>
        <w:suppressAutoHyphens/>
        <w:rPr>
          <w:rFonts w:cs="Arial"/>
          <w:spacing w:val="-3"/>
          <w:szCs w:val="24"/>
        </w:rPr>
      </w:pPr>
    </w:p>
    <w:p w14:paraId="729D600F" w14:textId="77777777" w:rsidR="0039396A" w:rsidRPr="00854A8B" w:rsidRDefault="0039396A" w:rsidP="00A821FB">
      <w:pPr>
        <w:pStyle w:val="Ttulo"/>
        <w:numPr>
          <w:ilvl w:val="0"/>
          <w:numId w:val="12"/>
        </w:numPr>
        <w:spacing w:before="0" w:after="0"/>
        <w:ind w:left="567" w:hanging="567"/>
        <w:rPr>
          <w:sz w:val="24"/>
          <w:szCs w:val="24"/>
        </w:rPr>
      </w:pPr>
      <w:bookmarkStart w:id="1153" w:name="_Toc4237143"/>
      <w:bookmarkStart w:id="1154" w:name="_Toc4237144"/>
      <w:bookmarkStart w:id="1155" w:name="_Toc4237145"/>
      <w:bookmarkStart w:id="1156" w:name="_Toc4237146"/>
      <w:bookmarkStart w:id="1157" w:name="_Toc4237147"/>
      <w:bookmarkStart w:id="1158" w:name="_Toc523833348"/>
      <w:bookmarkStart w:id="1159" w:name="_Toc500942696"/>
      <w:bookmarkStart w:id="1160" w:name="_Toc175512264"/>
      <w:bookmarkEnd w:id="1153"/>
      <w:bookmarkEnd w:id="1154"/>
      <w:bookmarkEnd w:id="1155"/>
      <w:bookmarkEnd w:id="1156"/>
      <w:bookmarkEnd w:id="1157"/>
      <w:bookmarkEnd w:id="1158"/>
      <w:r w:rsidRPr="00854A8B">
        <w:rPr>
          <w:sz w:val="24"/>
          <w:szCs w:val="24"/>
        </w:rPr>
        <w:t>ANÁLISIS COSTO BENEFICIO AMBIENTAL DE LAS ALTERNATIVAS</w:t>
      </w:r>
      <w:bookmarkEnd w:id="1159"/>
      <w:bookmarkEnd w:id="1160"/>
    </w:p>
    <w:p w14:paraId="1A7B08A7" w14:textId="77777777" w:rsidR="00A22409" w:rsidRPr="00854A8B" w:rsidRDefault="00A22409" w:rsidP="00854A8B">
      <w:pPr>
        <w:suppressAutoHyphens/>
        <w:overflowPunct/>
        <w:autoSpaceDE/>
        <w:autoSpaceDN/>
        <w:adjustRightInd/>
        <w:textAlignment w:val="auto"/>
        <w:rPr>
          <w:rFonts w:cs="Arial"/>
          <w:szCs w:val="24"/>
          <w:lang w:val="es-ES_tradnl"/>
        </w:rPr>
      </w:pPr>
    </w:p>
    <w:p w14:paraId="7D07A30A" w14:textId="12281C09" w:rsidR="0027448B" w:rsidRPr="00854A8B" w:rsidRDefault="0075146C" w:rsidP="00854A8B">
      <w:pPr>
        <w:numPr>
          <w:ilvl w:val="12"/>
          <w:numId w:val="0"/>
        </w:numPr>
        <w:tabs>
          <w:tab w:val="left" w:pos="-2268"/>
        </w:tabs>
        <w:suppressAutoHyphens/>
        <w:rPr>
          <w:rFonts w:cs="Arial"/>
          <w:szCs w:val="24"/>
          <w:lang w:val="es-ES_tradnl"/>
        </w:rPr>
      </w:pPr>
      <w:r w:rsidRPr="00854A8B">
        <w:rPr>
          <w:rFonts w:cs="Arial"/>
          <w:spacing w:val="-3"/>
          <w:szCs w:val="24"/>
        </w:rPr>
        <w:t xml:space="preserve">Se </w:t>
      </w:r>
      <w:r w:rsidR="00CB59F5" w:rsidRPr="00854A8B">
        <w:rPr>
          <w:rFonts w:cs="Arial"/>
          <w:spacing w:val="-3"/>
          <w:szCs w:val="24"/>
        </w:rPr>
        <w:t xml:space="preserve">debe </w:t>
      </w:r>
      <w:r w:rsidRPr="00854A8B">
        <w:rPr>
          <w:rFonts w:cs="Arial"/>
          <w:spacing w:val="-3"/>
          <w:szCs w:val="24"/>
        </w:rPr>
        <w:t>realizar el ACB de cada una de las alternativas consideradas</w:t>
      </w:r>
      <w:r w:rsidR="00AC7616" w:rsidRPr="00854A8B">
        <w:rPr>
          <w:rFonts w:cs="Arial"/>
          <w:spacing w:val="-3"/>
          <w:szCs w:val="24"/>
        </w:rPr>
        <w:t xml:space="preserve">, comparando </w:t>
      </w:r>
      <w:r w:rsidRPr="00854A8B">
        <w:rPr>
          <w:rFonts w:cs="Arial"/>
          <w:spacing w:val="-3"/>
          <w:szCs w:val="24"/>
        </w:rPr>
        <w:t xml:space="preserve">los beneficios y </w:t>
      </w:r>
      <w:r w:rsidR="00F86E68" w:rsidRPr="00854A8B">
        <w:rPr>
          <w:rFonts w:cs="Arial"/>
          <w:spacing w:val="-3"/>
          <w:szCs w:val="24"/>
        </w:rPr>
        <w:t xml:space="preserve">los costos ambientales que generaría el proyecto, obra o actividad a </w:t>
      </w:r>
      <w:r w:rsidRPr="00854A8B">
        <w:rPr>
          <w:rFonts w:cs="Arial"/>
          <w:spacing w:val="-3"/>
          <w:szCs w:val="24"/>
        </w:rPr>
        <w:t xml:space="preserve">la sociedad </w:t>
      </w:r>
      <w:r w:rsidR="007E7524" w:rsidRPr="00854A8B">
        <w:rPr>
          <w:rFonts w:cs="Arial"/>
          <w:spacing w:val="-3"/>
          <w:szCs w:val="24"/>
        </w:rPr>
        <w:t xml:space="preserve">en </w:t>
      </w:r>
      <w:r w:rsidR="00AC7616" w:rsidRPr="00854A8B">
        <w:rPr>
          <w:rFonts w:cs="Arial"/>
          <w:spacing w:val="-3"/>
          <w:szCs w:val="24"/>
        </w:rPr>
        <w:t>cada uno de los casos</w:t>
      </w:r>
      <w:r w:rsidR="00EE0B86" w:rsidRPr="00854A8B">
        <w:rPr>
          <w:rFonts w:cs="Arial"/>
          <w:spacing w:val="-3"/>
          <w:szCs w:val="24"/>
        </w:rPr>
        <w:t xml:space="preserve">, </w:t>
      </w:r>
      <w:r w:rsidR="00AE3FE1" w:rsidRPr="00854A8B">
        <w:rPr>
          <w:rFonts w:cs="Arial"/>
          <w:spacing w:val="-3"/>
          <w:szCs w:val="24"/>
        </w:rPr>
        <w:t xml:space="preserve">siguiendo </w:t>
      </w:r>
      <w:r w:rsidR="0027448B" w:rsidRPr="00854A8B">
        <w:rPr>
          <w:rFonts w:cs="Arial"/>
          <w:spacing w:val="-3"/>
          <w:szCs w:val="24"/>
        </w:rPr>
        <w:t xml:space="preserve">los lineamientos establecidos </w:t>
      </w:r>
      <w:r w:rsidR="00AE3FE1" w:rsidRPr="00854A8B">
        <w:rPr>
          <w:rFonts w:cs="Arial"/>
          <w:spacing w:val="-3"/>
          <w:szCs w:val="24"/>
        </w:rPr>
        <w:t xml:space="preserve">en </w:t>
      </w:r>
      <w:r w:rsidR="00CC7390" w:rsidRPr="00854A8B">
        <w:rPr>
          <w:rFonts w:cs="Arial"/>
          <w:spacing w:val="-3"/>
          <w:szCs w:val="24"/>
        </w:rPr>
        <w:t>la MGEPEA</w:t>
      </w:r>
      <w:r w:rsidR="00E64453" w:rsidRPr="00E64453">
        <w:t xml:space="preserve"> </w:t>
      </w:r>
      <w:r w:rsidR="00E64453" w:rsidRPr="00E64453">
        <w:rPr>
          <w:rFonts w:cs="Arial"/>
          <w:spacing w:val="-3"/>
          <w:szCs w:val="24"/>
        </w:rPr>
        <w:t>adoptada por Minambiente mediante la Resolución 1402 de 2018, o aquella que la modifique, sustituya o derogue</w:t>
      </w:r>
      <w:r w:rsidR="00CC7390" w:rsidRPr="00854A8B">
        <w:rPr>
          <w:rFonts w:cs="Arial"/>
          <w:szCs w:val="24"/>
          <w:lang w:val="es-ES_tradnl"/>
        </w:rPr>
        <w:t>.</w:t>
      </w:r>
    </w:p>
    <w:p w14:paraId="3B9A2509" w14:textId="77777777" w:rsidR="004A2B8F" w:rsidRPr="00854A8B" w:rsidRDefault="004A2B8F" w:rsidP="00854A8B">
      <w:pPr>
        <w:numPr>
          <w:ilvl w:val="12"/>
          <w:numId w:val="0"/>
        </w:numPr>
        <w:tabs>
          <w:tab w:val="left" w:pos="-2268"/>
        </w:tabs>
        <w:suppressAutoHyphens/>
        <w:rPr>
          <w:rFonts w:cs="Arial"/>
          <w:spacing w:val="-3"/>
          <w:szCs w:val="24"/>
          <w:lang w:val="es-CO"/>
        </w:rPr>
      </w:pPr>
    </w:p>
    <w:p w14:paraId="238BAC5B" w14:textId="77777777" w:rsidR="00D82A98" w:rsidRPr="00854A8B" w:rsidRDefault="00D82A98" w:rsidP="00A821FB">
      <w:pPr>
        <w:pStyle w:val="Ttulo"/>
        <w:numPr>
          <w:ilvl w:val="0"/>
          <w:numId w:val="12"/>
        </w:numPr>
        <w:spacing w:before="0" w:after="0"/>
        <w:ind w:left="567" w:hanging="567"/>
        <w:rPr>
          <w:sz w:val="24"/>
          <w:szCs w:val="24"/>
        </w:rPr>
      </w:pPr>
      <w:bookmarkStart w:id="1161" w:name="_Ref453841089"/>
      <w:bookmarkStart w:id="1162" w:name="_Toc500942697"/>
      <w:bookmarkStart w:id="1163" w:name="_Toc175512265"/>
      <w:r w:rsidRPr="00854A8B">
        <w:rPr>
          <w:sz w:val="24"/>
          <w:szCs w:val="24"/>
        </w:rPr>
        <w:t>EVALUACIÓN Y COMPARACIÓN DE ALTERNATIVAS</w:t>
      </w:r>
      <w:bookmarkEnd w:id="1161"/>
      <w:bookmarkEnd w:id="1162"/>
      <w:bookmarkEnd w:id="1163"/>
    </w:p>
    <w:p w14:paraId="405FE09F" w14:textId="77777777" w:rsidR="00A22409" w:rsidRPr="00854A8B" w:rsidRDefault="00A22409" w:rsidP="00854A8B">
      <w:pPr>
        <w:suppressAutoHyphens/>
        <w:overflowPunct/>
        <w:autoSpaceDE/>
        <w:autoSpaceDN/>
        <w:adjustRightInd/>
        <w:textAlignment w:val="auto"/>
        <w:rPr>
          <w:rFonts w:cs="Arial"/>
          <w:szCs w:val="24"/>
        </w:rPr>
      </w:pPr>
    </w:p>
    <w:p w14:paraId="39390B21" w14:textId="6ACA682F" w:rsidR="00781CEA" w:rsidRPr="00854A8B" w:rsidRDefault="00A95139" w:rsidP="00854A8B">
      <w:pPr>
        <w:rPr>
          <w:rFonts w:cs="Arial"/>
          <w:spacing w:val="-3"/>
          <w:szCs w:val="24"/>
        </w:rPr>
      </w:pPr>
      <w:r w:rsidRPr="00854A8B">
        <w:rPr>
          <w:rFonts w:cs="Arial"/>
          <w:spacing w:val="-3"/>
          <w:szCs w:val="24"/>
        </w:rPr>
        <w:t xml:space="preserve">Se debe presentar y soportar la </w:t>
      </w:r>
      <w:r w:rsidR="00744D81" w:rsidRPr="00854A8B">
        <w:rPr>
          <w:rFonts w:cs="Arial"/>
          <w:spacing w:val="-3"/>
          <w:szCs w:val="24"/>
        </w:rPr>
        <w:t xml:space="preserve">comparación y selección de las alternativas </w:t>
      </w:r>
      <w:r w:rsidR="00811B6B" w:rsidRPr="00854A8B">
        <w:rPr>
          <w:rFonts w:cs="Arial"/>
          <w:spacing w:val="-3"/>
          <w:szCs w:val="24"/>
        </w:rPr>
        <w:t xml:space="preserve">presentadas a </w:t>
      </w:r>
      <w:r w:rsidR="00744D81" w:rsidRPr="00854A8B">
        <w:rPr>
          <w:rFonts w:cs="Arial"/>
          <w:spacing w:val="-3"/>
          <w:szCs w:val="24"/>
        </w:rPr>
        <w:t>considera</w:t>
      </w:r>
      <w:r w:rsidR="00811B6B" w:rsidRPr="00854A8B">
        <w:rPr>
          <w:rFonts w:cs="Arial"/>
          <w:spacing w:val="-3"/>
          <w:szCs w:val="24"/>
        </w:rPr>
        <w:t xml:space="preserve">ción </w:t>
      </w:r>
      <w:r w:rsidR="00744D81" w:rsidRPr="00854A8B">
        <w:rPr>
          <w:rFonts w:cs="Arial"/>
          <w:spacing w:val="-3"/>
          <w:szCs w:val="24"/>
        </w:rPr>
        <w:t xml:space="preserve">en el DAA, </w:t>
      </w:r>
      <w:r w:rsidR="00811B6B" w:rsidRPr="00854A8B">
        <w:rPr>
          <w:rFonts w:cs="Arial"/>
          <w:spacing w:val="-3"/>
          <w:szCs w:val="24"/>
        </w:rPr>
        <w:t>estructura</w:t>
      </w:r>
      <w:r w:rsidR="00193DED" w:rsidRPr="00854A8B">
        <w:rPr>
          <w:rFonts w:cs="Arial"/>
          <w:spacing w:val="-3"/>
          <w:szCs w:val="24"/>
        </w:rPr>
        <w:t xml:space="preserve">ndo el documento </w:t>
      </w:r>
      <w:r w:rsidR="00744D81" w:rsidRPr="00854A8B">
        <w:rPr>
          <w:rFonts w:cs="Arial"/>
          <w:spacing w:val="-3"/>
          <w:szCs w:val="24"/>
        </w:rPr>
        <w:t xml:space="preserve">conforme </w:t>
      </w:r>
      <w:r w:rsidR="00263E35" w:rsidRPr="00854A8B">
        <w:rPr>
          <w:rFonts w:cs="Arial"/>
          <w:spacing w:val="-3"/>
          <w:szCs w:val="24"/>
        </w:rPr>
        <w:t>a</w:t>
      </w:r>
      <w:r w:rsidR="00A6173E" w:rsidRPr="00854A8B">
        <w:rPr>
          <w:rFonts w:cs="Arial"/>
          <w:spacing w:val="-3"/>
          <w:szCs w:val="24"/>
        </w:rPr>
        <w:t xml:space="preserve"> </w:t>
      </w:r>
      <w:r w:rsidR="00744D81" w:rsidRPr="00854A8B">
        <w:rPr>
          <w:rFonts w:cs="Arial"/>
          <w:spacing w:val="-3"/>
          <w:szCs w:val="24"/>
        </w:rPr>
        <w:t xml:space="preserve">los lineamientos establecidos </w:t>
      </w:r>
      <w:r w:rsidR="00263E35" w:rsidRPr="00854A8B">
        <w:rPr>
          <w:rFonts w:cs="Arial"/>
          <w:spacing w:val="-3"/>
          <w:szCs w:val="24"/>
        </w:rPr>
        <w:t xml:space="preserve">en </w:t>
      </w:r>
      <w:r w:rsidR="00CC7390" w:rsidRPr="00854A8B">
        <w:rPr>
          <w:rFonts w:cs="Arial"/>
          <w:spacing w:val="-3"/>
          <w:szCs w:val="24"/>
        </w:rPr>
        <w:t>la MGEPEA</w:t>
      </w:r>
      <w:r w:rsidR="00A8411E" w:rsidRPr="00A8411E">
        <w:t xml:space="preserve"> </w:t>
      </w:r>
      <w:r w:rsidR="00A8411E" w:rsidRPr="00A8411E">
        <w:rPr>
          <w:rFonts w:cs="Arial"/>
          <w:spacing w:val="-3"/>
          <w:szCs w:val="24"/>
        </w:rPr>
        <w:t>adoptada por Minambiente mediante la Resolución 1402 de 2018, o aquella que la modifique, sustituya o derogue</w:t>
      </w:r>
      <w:r w:rsidR="00CC7390" w:rsidRPr="00854A8B">
        <w:rPr>
          <w:rFonts w:cs="Arial"/>
          <w:szCs w:val="24"/>
          <w:lang w:val="es-ES_tradnl"/>
        </w:rPr>
        <w:t>.</w:t>
      </w:r>
      <w:r w:rsidR="00781CEA" w:rsidRPr="00854A8B">
        <w:rPr>
          <w:rFonts w:cs="Arial"/>
          <w:szCs w:val="24"/>
          <w:lang w:val="es-ES_tradnl"/>
        </w:rPr>
        <w:t xml:space="preserve"> </w:t>
      </w:r>
      <w:r w:rsidR="00E83819" w:rsidRPr="00854A8B">
        <w:rPr>
          <w:rFonts w:cs="Arial"/>
          <w:szCs w:val="24"/>
          <w:lang w:val="es-ES_tradnl"/>
        </w:rPr>
        <w:t xml:space="preserve">Para ello se debe aplicar una metodología de </w:t>
      </w:r>
      <w:r w:rsidR="00781CEA" w:rsidRPr="00854A8B">
        <w:rPr>
          <w:rFonts w:cs="Arial"/>
          <w:szCs w:val="24"/>
          <w:lang w:val="es-ES_tradnl"/>
        </w:rPr>
        <w:t xml:space="preserve">evaluación multicriterio </w:t>
      </w:r>
      <w:r w:rsidR="00781BF3">
        <w:rPr>
          <w:rFonts w:cs="Arial"/>
          <w:szCs w:val="24"/>
          <w:lang w:val="es-ES_tradnl"/>
        </w:rPr>
        <w:t xml:space="preserve">- </w:t>
      </w:r>
      <w:r w:rsidR="00E83819" w:rsidRPr="00854A8B">
        <w:rPr>
          <w:rFonts w:cs="Arial"/>
          <w:szCs w:val="24"/>
          <w:lang w:val="es-ES_tradnl"/>
        </w:rPr>
        <w:t>EMC, que tiene como propósito</w:t>
      </w:r>
      <w:r w:rsidR="00981366" w:rsidRPr="00854A8B">
        <w:rPr>
          <w:rFonts w:cs="Arial"/>
          <w:szCs w:val="24"/>
          <w:lang w:val="es-ES_tradnl"/>
        </w:rPr>
        <w:t xml:space="preserve"> soportar la </w:t>
      </w:r>
      <w:r w:rsidR="00E83819" w:rsidRPr="00854A8B">
        <w:rPr>
          <w:rFonts w:cs="Arial"/>
          <w:szCs w:val="24"/>
          <w:lang w:val="es-ES_tradnl"/>
        </w:rPr>
        <w:t xml:space="preserve">selección de la alternativa o alternativas que, entre un grupo de </w:t>
      </w:r>
      <w:r w:rsidR="00303835" w:rsidRPr="00854A8B">
        <w:rPr>
          <w:rFonts w:cs="Arial"/>
          <w:szCs w:val="24"/>
          <w:lang w:val="es-ES_tradnl"/>
        </w:rPr>
        <w:t>éstas</w:t>
      </w:r>
      <w:r w:rsidR="00E83819" w:rsidRPr="00854A8B">
        <w:rPr>
          <w:rFonts w:cs="Arial"/>
          <w:szCs w:val="24"/>
          <w:lang w:val="es-ES_tradnl"/>
        </w:rPr>
        <w:t xml:space="preserve"> que resulta</w:t>
      </w:r>
      <w:r w:rsidR="00303835" w:rsidRPr="00854A8B">
        <w:rPr>
          <w:rFonts w:cs="Arial"/>
          <w:szCs w:val="24"/>
          <w:lang w:val="es-ES_tradnl"/>
        </w:rPr>
        <w:t>n</w:t>
      </w:r>
      <w:r w:rsidR="00E83819" w:rsidRPr="00854A8B">
        <w:rPr>
          <w:rFonts w:cs="Arial"/>
          <w:szCs w:val="24"/>
          <w:lang w:val="es-ES_tradnl"/>
        </w:rPr>
        <w:t xml:space="preserve"> ambientalmente factibles, demuestren optimizar y racionalizar el uso de recursos </w:t>
      </w:r>
      <w:r w:rsidR="00303835" w:rsidRPr="00854A8B">
        <w:rPr>
          <w:rFonts w:cs="Arial"/>
          <w:szCs w:val="24"/>
          <w:lang w:val="es-ES_tradnl"/>
        </w:rPr>
        <w:t xml:space="preserve">naturales renovables </w:t>
      </w:r>
      <w:r w:rsidR="00E83819" w:rsidRPr="00854A8B">
        <w:rPr>
          <w:rFonts w:cs="Arial"/>
          <w:szCs w:val="24"/>
          <w:lang w:val="es-ES_tradnl"/>
        </w:rPr>
        <w:t>y evitar o minimizar los riesgos, efectos e impactos negativos</w:t>
      </w:r>
      <w:r w:rsidR="00303835" w:rsidRPr="00854A8B">
        <w:rPr>
          <w:rFonts w:cs="Arial"/>
          <w:szCs w:val="24"/>
          <w:lang w:val="es-ES_tradnl"/>
        </w:rPr>
        <w:t xml:space="preserve">. Se debe presentar </w:t>
      </w:r>
      <w:bookmarkStart w:id="1164" w:name="_Toc4237150"/>
      <w:bookmarkStart w:id="1165" w:name="_Toc4237151"/>
      <w:bookmarkStart w:id="1166" w:name="_Toc4237152"/>
      <w:bookmarkStart w:id="1167" w:name="_Toc522287478"/>
      <w:bookmarkStart w:id="1168" w:name="_Toc522287479"/>
      <w:bookmarkEnd w:id="1164"/>
      <w:bookmarkEnd w:id="1165"/>
      <w:bookmarkEnd w:id="1166"/>
      <w:bookmarkEnd w:id="1167"/>
      <w:bookmarkEnd w:id="1168"/>
      <w:r w:rsidR="00781CEA" w:rsidRPr="00854A8B">
        <w:rPr>
          <w:rFonts w:cs="Arial"/>
          <w:szCs w:val="24"/>
        </w:rPr>
        <w:t>la alternativa o alternativas seleccionadas, argumentando las razones que llevaron a tal decisión.</w:t>
      </w:r>
    </w:p>
    <w:p w14:paraId="5C6CC2E2" w14:textId="77777777" w:rsidR="00781CEA" w:rsidRPr="00854A8B" w:rsidRDefault="00781CEA" w:rsidP="00854A8B">
      <w:pPr>
        <w:rPr>
          <w:rFonts w:cs="Arial"/>
          <w:szCs w:val="24"/>
        </w:rPr>
      </w:pPr>
    </w:p>
    <w:p w14:paraId="537D4665" w14:textId="5A1FA6CE" w:rsidR="00986B75" w:rsidRPr="00854A8B" w:rsidRDefault="00986B75" w:rsidP="00854A8B">
      <w:pPr>
        <w:pStyle w:val="NormalCar"/>
        <w:tabs>
          <w:tab w:val="left" w:pos="0"/>
        </w:tabs>
        <w:rPr>
          <w:rFonts w:cs="Arial"/>
          <w:szCs w:val="24"/>
        </w:rPr>
      </w:pPr>
      <w:r w:rsidRPr="00854A8B">
        <w:rPr>
          <w:rFonts w:cs="Arial"/>
          <w:szCs w:val="24"/>
        </w:rPr>
        <w:t xml:space="preserve">Además de los criterios mínimos que se deben tener en cuenta para analizar y comparar las alternativas de desarrollo del proyecto </w:t>
      </w:r>
      <w:r w:rsidR="00234255" w:rsidRPr="00854A8B">
        <w:rPr>
          <w:rFonts w:cs="Arial"/>
          <w:szCs w:val="24"/>
        </w:rPr>
        <w:t>de acuerdo con</w:t>
      </w:r>
      <w:r w:rsidRPr="00854A8B">
        <w:rPr>
          <w:rFonts w:cs="Arial"/>
          <w:szCs w:val="24"/>
        </w:rPr>
        <w:t xml:space="preserve"> sus implicaciones en los medios (abiótico, biótico y socioeconómico) y componentes del área de estudio</w:t>
      </w:r>
      <w:r w:rsidR="008D6294" w:rsidRPr="00854A8B">
        <w:rPr>
          <w:rFonts w:cs="Arial"/>
          <w:szCs w:val="24"/>
        </w:rPr>
        <w:t xml:space="preserve">, consignados en la MGEPEA, a </w:t>
      </w:r>
      <w:r w:rsidR="00DF5383" w:rsidRPr="00854A8B">
        <w:rPr>
          <w:rFonts w:cs="Arial"/>
          <w:szCs w:val="24"/>
        </w:rPr>
        <w:t>continuación,</w:t>
      </w:r>
      <w:r w:rsidR="008D6294" w:rsidRPr="00854A8B">
        <w:rPr>
          <w:rFonts w:cs="Arial"/>
          <w:szCs w:val="24"/>
        </w:rPr>
        <w:t xml:space="preserve"> se relaciona </w:t>
      </w:r>
      <w:r w:rsidR="00C53BAC" w:rsidRPr="00854A8B">
        <w:rPr>
          <w:rFonts w:cs="Arial"/>
          <w:szCs w:val="24"/>
        </w:rPr>
        <w:t>un conjunto adicional de criterios específicos que se deben aplicar para proyectos puntuales</w:t>
      </w:r>
      <w:r w:rsidR="00A33FD4" w:rsidRPr="00854A8B">
        <w:rPr>
          <w:rFonts w:cs="Arial"/>
          <w:szCs w:val="24"/>
        </w:rPr>
        <w:t xml:space="preserve"> de infraestructura de transporte.</w:t>
      </w:r>
    </w:p>
    <w:p w14:paraId="080278EC" w14:textId="77777777" w:rsidR="00986B75" w:rsidRPr="00854A8B" w:rsidRDefault="00986B75" w:rsidP="00854A8B">
      <w:pPr>
        <w:pStyle w:val="NormalCar"/>
        <w:tabs>
          <w:tab w:val="left" w:pos="0"/>
        </w:tabs>
        <w:rPr>
          <w:rFonts w:cs="Arial"/>
          <w:szCs w:val="24"/>
        </w:rPr>
      </w:pPr>
    </w:p>
    <w:p w14:paraId="61E59C3F" w14:textId="77777777" w:rsidR="00986B75" w:rsidRPr="008A579C" w:rsidRDefault="00C53BAC" w:rsidP="00A821FB">
      <w:pPr>
        <w:pStyle w:val="Prrafodelista"/>
        <w:numPr>
          <w:ilvl w:val="0"/>
          <w:numId w:val="11"/>
        </w:numPr>
        <w:ind w:left="567" w:hanging="567"/>
        <w:contextualSpacing/>
        <w:rPr>
          <w:rFonts w:cs="Arial"/>
          <w:szCs w:val="24"/>
        </w:rPr>
      </w:pPr>
      <w:r w:rsidRPr="008A579C">
        <w:rPr>
          <w:rFonts w:cs="Arial"/>
          <w:szCs w:val="24"/>
        </w:rPr>
        <w:t>Criterios relacionados con el medio abiótico:</w:t>
      </w:r>
    </w:p>
    <w:p w14:paraId="40A804AA" w14:textId="77777777" w:rsidR="00986B75" w:rsidRPr="00854A8B" w:rsidRDefault="00986B75" w:rsidP="00854A8B">
      <w:pPr>
        <w:pStyle w:val="NormalCar"/>
        <w:tabs>
          <w:tab w:val="left" w:pos="0"/>
        </w:tabs>
        <w:rPr>
          <w:rFonts w:cs="Arial"/>
          <w:szCs w:val="24"/>
        </w:rPr>
      </w:pPr>
    </w:p>
    <w:p w14:paraId="08C7B731" w14:textId="77777777"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Área total de intervención continental, costera y/o marina.</w:t>
      </w:r>
    </w:p>
    <w:p w14:paraId="70CB8693" w14:textId="77777777" w:rsidR="00CE0FC7" w:rsidRPr="00854A8B" w:rsidRDefault="00CE0FC7" w:rsidP="00854A8B">
      <w:pPr>
        <w:overflowPunct/>
        <w:autoSpaceDE/>
        <w:autoSpaceDN/>
        <w:adjustRightInd/>
        <w:textAlignment w:val="auto"/>
        <w:rPr>
          <w:rFonts w:cs="Arial"/>
          <w:szCs w:val="24"/>
        </w:rPr>
      </w:pPr>
    </w:p>
    <w:p w14:paraId="4AF6A2F2" w14:textId="77777777" w:rsidR="00CE0FC7" w:rsidRPr="00854A8B" w:rsidRDefault="00C53BAC" w:rsidP="00A821FB">
      <w:pPr>
        <w:numPr>
          <w:ilvl w:val="0"/>
          <w:numId w:val="6"/>
        </w:numPr>
        <w:tabs>
          <w:tab w:val="clear" w:pos="720"/>
        </w:tabs>
        <w:ind w:left="1134" w:hanging="567"/>
        <w:rPr>
          <w:rFonts w:cs="Arial"/>
          <w:szCs w:val="24"/>
        </w:rPr>
      </w:pPr>
      <w:r w:rsidRPr="00854A8B">
        <w:rPr>
          <w:rFonts w:cs="Arial"/>
          <w:szCs w:val="24"/>
        </w:rPr>
        <w:t>Volúmenes de dragado y características del sitio de depósito del sedimento.</w:t>
      </w:r>
    </w:p>
    <w:p w14:paraId="72D60D54" w14:textId="77777777" w:rsidR="006D168E" w:rsidRPr="00854A8B" w:rsidRDefault="006D168E" w:rsidP="00854A8B">
      <w:pPr>
        <w:overflowPunct/>
        <w:autoSpaceDE/>
        <w:autoSpaceDN/>
        <w:adjustRightInd/>
        <w:textAlignment w:val="auto"/>
        <w:rPr>
          <w:rFonts w:cs="Arial"/>
          <w:szCs w:val="24"/>
        </w:rPr>
      </w:pPr>
    </w:p>
    <w:p w14:paraId="18CA538B" w14:textId="77777777"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Longitud y área de accesos a construir y su infraestructura asociada.</w:t>
      </w:r>
    </w:p>
    <w:p w14:paraId="24F3B112" w14:textId="77777777" w:rsidR="00CE0FC7" w:rsidRPr="00854A8B" w:rsidRDefault="00CE0FC7" w:rsidP="00854A8B">
      <w:pPr>
        <w:overflowPunct/>
        <w:autoSpaceDE/>
        <w:autoSpaceDN/>
        <w:adjustRightInd/>
        <w:textAlignment w:val="auto"/>
        <w:rPr>
          <w:rFonts w:cs="Arial"/>
          <w:szCs w:val="24"/>
        </w:rPr>
      </w:pPr>
    </w:p>
    <w:p w14:paraId="33DCD482" w14:textId="77777777"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Medios de transporte y posibles rutas de movilización de personal, equipos y materiales, por vía terrestre o acuática.</w:t>
      </w:r>
    </w:p>
    <w:p w14:paraId="39D15851" w14:textId="77777777" w:rsidR="00CE0FC7" w:rsidRPr="00854A8B" w:rsidRDefault="00CE0FC7" w:rsidP="00854A8B">
      <w:pPr>
        <w:textAlignment w:val="auto"/>
        <w:rPr>
          <w:rFonts w:cs="Arial"/>
          <w:szCs w:val="24"/>
        </w:rPr>
      </w:pPr>
    </w:p>
    <w:p w14:paraId="2F35F424" w14:textId="13489E12"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 xml:space="preserve">Características, condiciones y limitaciones ambientales del sector o </w:t>
      </w:r>
      <w:r w:rsidR="00A33FD4" w:rsidRPr="00854A8B">
        <w:rPr>
          <w:rFonts w:cs="Arial"/>
          <w:szCs w:val="24"/>
        </w:rPr>
        <w:t xml:space="preserve">de </w:t>
      </w:r>
      <w:r w:rsidRPr="00854A8B">
        <w:rPr>
          <w:rFonts w:cs="Arial"/>
          <w:szCs w:val="24"/>
        </w:rPr>
        <w:t>los sectores marino-costeros y/o fluviales.</w:t>
      </w:r>
    </w:p>
    <w:p w14:paraId="43E3E551" w14:textId="77777777" w:rsidR="00CE0FC7" w:rsidRPr="00854A8B" w:rsidRDefault="00CE0FC7" w:rsidP="00854A8B">
      <w:pPr>
        <w:pStyle w:val="NormalCar"/>
        <w:tabs>
          <w:tab w:val="left" w:pos="0"/>
        </w:tabs>
        <w:rPr>
          <w:rFonts w:cs="Arial"/>
          <w:szCs w:val="24"/>
        </w:rPr>
      </w:pPr>
    </w:p>
    <w:p w14:paraId="18E11EE8" w14:textId="0B4F1404" w:rsidR="006D168E" w:rsidRPr="00854A8B" w:rsidRDefault="00C53BAC" w:rsidP="00A821FB">
      <w:pPr>
        <w:numPr>
          <w:ilvl w:val="0"/>
          <w:numId w:val="6"/>
        </w:numPr>
        <w:tabs>
          <w:tab w:val="clear" w:pos="720"/>
        </w:tabs>
        <w:ind w:left="1134" w:hanging="567"/>
        <w:rPr>
          <w:rFonts w:cs="Arial"/>
          <w:szCs w:val="24"/>
        </w:rPr>
      </w:pPr>
      <w:r w:rsidRPr="008A579C">
        <w:rPr>
          <w:rFonts w:cs="Arial"/>
          <w:szCs w:val="24"/>
        </w:rPr>
        <w:t>Análisis</w:t>
      </w:r>
      <w:r w:rsidRPr="00854A8B">
        <w:rPr>
          <w:rFonts w:cs="Arial"/>
          <w:szCs w:val="24"/>
        </w:rPr>
        <w:t xml:space="preserve"> hidrodinámico o modelación de estos con obra y sin obra para cada alternativa en el sector o sectores marinos.</w:t>
      </w:r>
    </w:p>
    <w:p w14:paraId="0F6B72E4" w14:textId="77777777" w:rsidR="00CE0FC7" w:rsidRPr="00854A8B" w:rsidRDefault="00CE0FC7" w:rsidP="00854A8B">
      <w:pPr>
        <w:pStyle w:val="NormalCar"/>
        <w:tabs>
          <w:tab w:val="left" w:pos="0"/>
        </w:tabs>
        <w:rPr>
          <w:rFonts w:cs="Arial"/>
          <w:szCs w:val="24"/>
        </w:rPr>
      </w:pPr>
    </w:p>
    <w:p w14:paraId="282348AE" w14:textId="77777777"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Estimado de generación de residuos (ordinarios y peligrosos).</w:t>
      </w:r>
    </w:p>
    <w:p w14:paraId="6CA8095C" w14:textId="77777777" w:rsidR="00CE0FC7" w:rsidRPr="00854A8B" w:rsidRDefault="00CE0FC7" w:rsidP="00854A8B">
      <w:pPr>
        <w:overflowPunct/>
        <w:autoSpaceDE/>
        <w:autoSpaceDN/>
        <w:adjustRightInd/>
        <w:textAlignment w:val="auto"/>
        <w:rPr>
          <w:rFonts w:cs="Arial"/>
          <w:szCs w:val="24"/>
        </w:rPr>
      </w:pPr>
    </w:p>
    <w:p w14:paraId="057BF993" w14:textId="77777777"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Número y áreas por unidad y en su totalidad de las ZODME.</w:t>
      </w:r>
    </w:p>
    <w:p w14:paraId="0022264B" w14:textId="77777777" w:rsidR="00CE0FC7" w:rsidRPr="00854A8B" w:rsidRDefault="00CE0FC7" w:rsidP="00854A8B">
      <w:pPr>
        <w:overflowPunct/>
        <w:autoSpaceDE/>
        <w:autoSpaceDN/>
        <w:adjustRightInd/>
        <w:textAlignment w:val="auto"/>
        <w:rPr>
          <w:rFonts w:cs="Arial"/>
          <w:szCs w:val="24"/>
        </w:rPr>
      </w:pPr>
    </w:p>
    <w:p w14:paraId="3923ACF7" w14:textId="77777777"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Condiciones oceanográficas: oleaje, corrientes (superficiales y profundas) y mareas.</w:t>
      </w:r>
    </w:p>
    <w:p w14:paraId="28AF4F88" w14:textId="77777777" w:rsidR="00CE0FC7" w:rsidRPr="00854A8B" w:rsidRDefault="00CE0FC7" w:rsidP="00854A8B">
      <w:pPr>
        <w:textAlignment w:val="auto"/>
        <w:rPr>
          <w:rFonts w:cs="Arial"/>
          <w:szCs w:val="24"/>
        </w:rPr>
      </w:pPr>
    </w:p>
    <w:p w14:paraId="688AE76D" w14:textId="77777777"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Posibles fuentes abastecedoras de aguas superficiales y subterráneas.</w:t>
      </w:r>
    </w:p>
    <w:p w14:paraId="33DD2454" w14:textId="77777777" w:rsidR="00CE0FC7" w:rsidRPr="00854A8B" w:rsidRDefault="00CE0FC7" w:rsidP="00854A8B">
      <w:pPr>
        <w:rPr>
          <w:rFonts w:cs="Arial"/>
          <w:szCs w:val="24"/>
        </w:rPr>
      </w:pPr>
    </w:p>
    <w:p w14:paraId="45C77B4A" w14:textId="77777777" w:rsidR="00C94048" w:rsidRPr="00854A8B" w:rsidRDefault="00C53BAC" w:rsidP="00A821FB">
      <w:pPr>
        <w:numPr>
          <w:ilvl w:val="0"/>
          <w:numId w:val="6"/>
        </w:numPr>
        <w:tabs>
          <w:tab w:val="clear" w:pos="720"/>
        </w:tabs>
        <w:ind w:left="1134" w:hanging="567"/>
        <w:rPr>
          <w:rFonts w:cs="Arial"/>
          <w:szCs w:val="24"/>
        </w:rPr>
      </w:pPr>
      <w:r w:rsidRPr="00854A8B">
        <w:rPr>
          <w:rFonts w:cs="Arial"/>
          <w:szCs w:val="24"/>
        </w:rPr>
        <w:t>Caudales medios y mínimos de fuentes abastecedoras de aguas superficiales.</w:t>
      </w:r>
    </w:p>
    <w:p w14:paraId="10D19862" w14:textId="77777777" w:rsidR="00C94048" w:rsidRPr="008A579C" w:rsidRDefault="00C94048" w:rsidP="008A579C">
      <w:pPr>
        <w:rPr>
          <w:rFonts w:cs="Arial"/>
          <w:szCs w:val="24"/>
        </w:rPr>
      </w:pPr>
    </w:p>
    <w:p w14:paraId="53CF9A8D" w14:textId="5CBE1840" w:rsidR="00C94048" w:rsidRPr="00854A8B" w:rsidRDefault="00C53BAC" w:rsidP="00A821FB">
      <w:pPr>
        <w:numPr>
          <w:ilvl w:val="0"/>
          <w:numId w:val="6"/>
        </w:numPr>
        <w:tabs>
          <w:tab w:val="clear" w:pos="720"/>
        </w:tabs>
        <w:ind w:left="1134" w:hanging="567"/>
        <w:rPr>
          <w:rFonts w:cs="Arial"/>
          <w:szCs w:val="24"/>
        </w:rPr>
      </w:pPr>
      <w:r w:rsidRPr="00854A8B">
        <w:rPr>
          <w:rFonts w:cs="Arial"/>
          <w:szCs w:val="24"/>
        </w:rPr>
        <w:t>Análisis de afectación del recurso hídrico superficial y subterráneo, en relación con el tipo de ecosistema presente en el área de estudio</w:t>
      </w:r>
      <w:r w:rsidR="00A33FD4" w:rsidRPr="00854A8B">
        <w:rPr>
          <w:rFonts w:cs="Arial"/>
          <w:szCs w:val="24"/>
        </w:rPr>
        <w:t>.</w:t>
      </w:r>
    </w:p>
    <w:p w14:paraId="5E6900D7" w14:textId="77777777" w:rsidR="00AB355C" w:rsidRPr="00854A8B" w:rsidRDefault="00AB355C" w:rsidP="008A579C">
      <w:pPr>
        <w:rPr>
          <w:rFonts w:cs="Arial"/>
          <w:szCs w:val="24"/>
        </w:rPr>
      </w:pPr>
    </w:p>
    <w:p w14:paraId="7D522E57" w14:textId="77777777"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Potencial de afectación de acuíferos, en cuanto a demanda de abastecimiento.</w:t>
      </w:r>
    </w:p>
    <w:p w14:paraId="54C8B192" w14:textId="77777777" w:rsidR="00CE0FC7" w:rsidRPr="00854A8B" w:rsidRDefault="00CE0FC7" w:rsidP="00854A8B">
      <w:pPr>
        <w:rPr>
          <w:rFonts w:cs="Arial"/>
          <w:szCs w:val="24"/>
        </w:rPr>
      </w:pPr>
    </w:p>
    <w:p w14:paraId="32511285" w14:textId="77777777" w:rsidR="006D168E" w:rsidRPr="00854A8B" w:rsidRDefault="00C53BAC" w:rsidP="00A821FB">
      <w:pPr>
        <w:numPr>
          <w:ilvl w:val="0"/>
          <w:numId w:val="6"/>
        </w:numPr>
        <w:tabs>
          <w:tab w:val="clear" w:pos="720"/>
        </w:tabs>
        <w:ind w:left="1134" w:hanging="567"/>
        <w:rPr>
          <w:rFonts w:cs="Arial"/>
          <w:szCs w:val="24"/>
        </w:rPr>
      </w:pPr>
      <w:r w:rsidRPr="00854A8B">
        <w:rPr>
          <w:rFonts w:cs="Arial"/>
          <w:szCs w:val="24"/>
        </w:rPr>
        <w:t>Posibles corrientes superficiales receptoras de vertimientos, así como las condiciones de los vertimientos en términos de calidad y cantidad.</w:t>
      </w:r>
    </w:p>
    <w:p w14:paraId="6B40420B" w14:textId="77777777" w:rsidR="00CE0FC7" w:rsidRPr="00854A8B" w:rsidRDefault="00CE0FC7" w:rsidP="00854A8B">
      <w:pPr>
        <w:overflowPunct/>
        <w:autoSpaceDE/>
        <w:autoSpaceDN/>
        <w:adjustRightInd/>
        <w:textAlignment w:val="auto"/>
        <w:rPr>
          <w:rFonts w:cs="Arial"/>
          <w:szCs w:val="24"/>
        </w:rPr>
      </w:pPr>
    </w:p>
    <w:p w14:paraId="1B329603" w14:textId="77777777" w:rsidR="000A373A" w:rsidRPr="00854A8B" w:rsidRDefault="00C53BAC" w:rsidP="00A821FB">
      <w:pPr>
        <w:numPr>
          <w:ilvl w:val="0"/>
          <w:numId w:val="6"/>
        </w:numPr>
        <w:tabs>
          <w:tab w:val="clear" w:pos="720"/>
        </w:tabs>
        <w:ind w:left="1134" w:hanging="567"/>
        <w:rPr>
          <w:rFonts w:cs="Arial"/>
          <w:szCs w:val="24"/>
        </w:rPr>
      </w:pPr>
      <w:r w:rsidRPr="00854A8B">
        <w:rPr>
          <w:rFonts w:cs="Arial"/>
          <w:szCs w:val="24"/>
        </w:rPr>
        <w:t xml:space="preserve">Niveles de inmisión en la calidad del aire </w:t>
      </w:r>
      <w:r w:rsidR="006D168E" w:rsidRPr="00854A8B">
        <w:rPr>
          <w:rFonts w:cs="Arial"/>
          <w:szCs w:val="24"/>
        </w:rPr>
        <w:t>en receptores identificados.</w:t>
      </w:r>
      <w:r w:rsidR="000A373A" w:rsidRPr="00854A8B">
        <w:rPr>
          <w:rFonts w:cs="Arial"/>
          <w:szCs w:val="24"/>
        </w:rPr>
        <w:t xml:space="preserve"> </w:t>
      </w:r>
    </w:p>
    <w:p w14:paraId="7EB1A7DC" w14:textId="77777777" w:rsidR="000A373A" w:rsidRPr="008A579C" w:rsidRDefault="000A373A" w:rsidP="008A579C">
      <w:pPr>
        <w:rPr>
          <w:rFonts w:cs="Arial"/>
          <w:szCs w:val="24"/>
          <w:lang w:val="es-CO" w:eastAsia="es-CO"/>
        </w:rPr>
      </w:pPr>
    </w:p>
    <w:p w14:paraId="00819AA9" w14:textId="73BF957F" w:rsidR="00CE0FC7" w:rsidRPr="00854A8B" w:rsidRDefault="000A373A" w:rsidP="00A821FB">
      <w:pPr>
        <w:numPr>
          <w:ilvl w:val="0"/>
          <w:numId w:val="6"/>
        </w:numPr>
        <w:tabs>
          <w:tab w:val="clear" w:pos="720"/>
        </w:tabs>
        <w:ind w:left="1134" w:hanging="567"/>
        <w:rPr>
          <w:rFonts w:cs="Arial"/>
          <w:szCs w:val="24"/>
        </w:rPr>
      </w:pPr>
      <w:r w:rsidRPr="008A579C">
        <w:rPr>
          <w:rFonts w:cs="Arial"/>
          <w:szCs w:val="24"/>
        </w:rPr>
        <w:t xml:space="preserve">Distanciamiento de receptores (humanos y ecosistemas estratégicos) </w:t>
      </w:r>
      <w:r w:rsidR="00A33FD4" w:rsidRPr="008A579C">
        <w:rPr>
          <w:rFonts w:cs="Arial"/>
          <w:szCs w:val="24"/>
        </w:rPr>
        <w:t>para</w:t>
      </w:r>
      <w:r w:rsidRPr="008A579C">
        <w:rPr>
          <w:rFonts w:cs="Arial"/>
          <w:szCs w:val="24"/>
        </w:rPr>
        <w:t xml:space="preserve"> cada </w:t>
      </w:r>
      <w:r w:rsidR="00A33FD4" w:rsidRPr="008A579C">
        <w:rPr>
          <w:rFonts w:cs="Arial"/>
          <w:szCs w:val="24"/>
        </w:rPr>
        <w:t xml:space="preserve">una de las </w:t>
      </w:r>
      <w:r w:rsidRPr="008A579C">
        <w:rPr>
          <w:rFonts w:cs="Arial"/>
          <w:szCs w:val="24"/>
        </w:rPr>
        <w:t>alternativa</w:t>
      </w:r>
      <w:r w:rsidR="00A33FD4" w:rsidRPr="008A579C">
        <w:rPr>
          <w:rFonts w:cs="Arial"/>
          <w:szCs w:val="24"/>
        </w:rPr>
        <w:t>s</w:t>
      </w:r>
      <w:r w:rsidRPr="008A579C">
        <w:rPr>
          <w:rFonts w:cs="Arial"/>
          <w:szCs w:val="24"/>
        </w:rPr>
        <w:t xml:space="preserve"> para el componente atmosférico: aire y ruido.</w:t>
      </w:r>
    </w:p>
    <w:p w14:paraId="07170310" w14:textId="77777777" w:rsidR="00785431" w:rsidRPr="008A579C" w:rsidRDefault="00785431" w:rsidP="008A579C">
      <w:pPr>
        <w:rPr>
          <w:rFonts w:cs="Arial"/>
          <w:szCs w:val="24"/>
        </w:rPr>
      </w:pPr>
    </w:p>
    <w:p w14:paraId="18DD4319" w14:textId="77777777" w:rsidR="00785431" w:rsidRPr="00854A8B" w:rsidRDefault="00785431" w:rsidP="00A821FB">
      <w:pPr>
        <w:numPr>
          <w:ilvl w:val="0"/>
          <w:numId w:val="6"/>
        </w:numPr>
        <w:tabs>
          <w:tab w:val="clear" w:pos="720"/>
        </w:tabs>
        <w:ind w:left="1134" w:hanging="567"/>
        <w:rPr>
          <w:rFonts w:cs="Arial"/>
          <w:szCs w:val="24"/>
        </w:rPr>
      </w:pPr>
      <w:r w:rsidRPr="00854A8B">
        <w:rPr>
          <w:rFonts w:cs="Arial"/>
          <w:szCs w:val="24"/>
        </w:rPr>
        <w:t>Configuración operacional de pista (o pistas) de cada una de las alternativas seleccionadas.</w:t>
      </w:r>
    </w:p>
    <w:p w14:paraId="7B63E398" w14:textId="77777777" w:rsidR="00227AFF" w:rsidRPr="008A579C" w:rsidRDefault="00227AFF" w:rsidP="008A579C">
      <w:pPr>
        <w:rPr>
          <w:rFonts w:cs="Arial"/>
          <w:szCs w:val="24"/>
        </w:rPr>
      </w:pPr>
    </w:p>
    <w:p w14:paraId="421F27AE" w14:textId="77777777" w:rsidR="006D168E" w:rsidRPr="00854A8B" w:rsidRDefault="006D168E" w:rsidP="00A821FB">
      <w:pPr>
        <w:numPr>
          <w:ilvl w:val="0"/>
          <w:numId w:val="6"/>
        </w:numPr>
        <w:tabs>
          <w:tab w:val="clear" w:pos="720"/>
        </w:tabs>
        <w:ind w:left="1134" w:hanging="567"/>
        <w:rPr>
          <w:rFonts w:cs="Arial"/>
          <w:szCs w:val="24"/>
        </w:rPr>
      </w:pPr>
      <w:r w:rsidRPr="00854A8B">
        <w:rPr>
          <w:rFonts w:cs="Arial"/>
          <w:szCs w:val="24"/>
        </w:rPr>
        <w:t>Posibles áreas de vertimientos en suelos</w:t>
      </w:r>
      <w:r w:rsidR="003A21B9" w:rsidRPr="00854A8B">
        <w:rPr>
          <w:rFonts w:cs="Arial"/>
          <w:szCs w:val="24"/>
        </w:rPr>
        <w:t>, con sus caudales potenciales, en términos de calidad y cantidad.</w:t>
      </w:r>
    </w:p>
    <w:p w14:paraId="40421E32" w14:textId="77777777" w:rsidR="00CD3C31" w:rsidRPr="008A579C" w:rsidRDefault="00CD3C31" w:rsidP="008A579C">
      <w:pPr>
        <w:rPr>
          <w:rFonts w:cs="Arial"/>
          <w:szCs w:val="24"/>
        </w:rPr>
      </w:pPr>
    </w:p>
    <w:p w14:paraId="438D31CA" w14:textId="33964926" w:rsidR="00CD3C31" w:rsidRPr="00854A8B" w:rsidRDefault="00CD3C31" w:rsidP="00A821FB">
      <w:pPr>
        <w:numPr>
          <w:ilvl w:val="0"/>
          <w:numId w:val="6"/>
        </w:numPr>
        <w:tabs>
          <w:tab w:val="clear" w:pos="720"/>
        </w:tabs>
        <w:ind w:left="1134" w:hanging="567"/>
        <w:rPr>
          <w:rFonts w:cs="Arial"/>
          <w:szCs w:val="24"/>
        </w:rPr>
      </w:pPr>
      <w:r w:rsidRPr="00854A8B">
        <w:rPr>
          <w:rFonts w:cs="Arial"/>
          <w:szCs w:val="24"/>
        </w:rPr>
        <w:t>Tráfico vehicular atraído o generado por la construcción y/o operación de</w:t>
      </w:r>
      <w:r w:rsidR="00F7734C" w:rsidRPr="00854A8B">
        <w:rPr>
          <w:rFonts w:cs="Arial"/>
          <w:szCs w:val="24"/>
        </w:rPr>
        <w:t xml:space="preserve"> </w:t>
      </w:r>
      <w:r w:rsidRPr="00854A8B">
        <w:rPr>
          <w:rFonts w:cs="Arial"/>
          <w:szCs w:val="24"/>
        </w:rPr>
        <w:t>l</w:t>
      </w:r>
      <w:r w:rsidR="00F7734C" w:rsidRPr="00854A8B">
        <w:rPr>
          <w:rFonts w:cs="Arial"/>
          <w:szCs w:val="24"/>
        </w:rPr>
        <w:t xml:space="preserve">a infraestructura portuaria o </w:t>
      </w:r>
      <w:r w:rsidRPr="00854A8B">
        <w:rPr>
          <w:rFonts w:cs="Arial"/>
          <w:szCs w:val="24"/>
        </w:rPr>
        <w:t>aerop</w:t>
      </w:r>
      <w:r w:rsidR="00F7734C" w:rsidRPr="00854A8B">
        <w:rPr>
          <w:rFonts w:cs="Arial"/>
          <w:szCs w:val="24"/>
        </w:rPr>
        <w:t>ortuaria</w:t>
      </w:r>
      <w:r w:rsidR="009C3CC8" w:rsidRPr="00854A8B">
        <w:rPr>
          <w:rFonts w:cs="Arial"/>
          <w:szCs w:val="24"/>
        </w:rPr>
        <w:t>.</w:t>
      </w:r>
    </w:p>
    <w:p w14:paraId="1ABBF31E" w14:textId="77777777" w:rsidR="00681033" w:rsidRPr="00854A8B" w:rsidRDefault="00681033" w:rsidP="00854A8B">
      <w:pPr>
        <w:overflowPunct/>
        <w:autoSpaceDE/>
        <w:autoSpaceDN/>
        <w:adjustRightInd/>
        <w:textAlignment w:val="auto"/>
        <w:rPr>
          <w:rFonts w:cs="Arial"/>
          <w:szCs w:val="24"/>
        </w:rPr>
      </w:pPr>
    </w:p>
    <w:p w14:paraId="376A8C7B" w14:textId="77777777" w:rsidR="00CE0FC7" w:rsidRPr="008A579C" w:rsidRDefault="00CE0FC7" w:rsidP="00A821FB">
      <w:pPr>
        <w:pStyle w:val="Prrafodelista"/>
        <w:numPr>
          <w:ilvl w:val="0"/>
          <w:numId w:val="11"/>
        </w:numPr>
        <w:ind w:left="567" w:hanging="567"/>
        <w:contextualSpacing/>
        <w:rPr>
          <w:rFonts w:cs="Arial"/>
          <w:szCs w:val="24"/>
        </w:rPr>
      </w:pPr>
      <w:r w:rsidRPr="008A579C">
        <w:rPr>
          <w:rFonts w:cs="Arial"/>
          <w:szCs w:val="24"/>
        </w:rPr>
        <w:t>Criterios relacionados con el medio biótico:</w:t>
      </w:r>
    </w:p>
    <w:p w14:paraId="0D9C2892" w14:textId="77777777" w:rsidR="00CE0FC7" w:rsidRPr="00854A8B" w:rsidRDefault="00CE0FC7" w:rsidP="00854A8B">
      <w:pPr>
        <w:overflowPunct/>
        <w:autoSpaceDE/>
        <w:autoSpaceDN/>
        <w:adjustRightInd/>
        <w:textAlignment w:val="auto"/>
        <w:rPr>
          <w:rFonts w:cs="Arial"/>
          <w:szCs w:val="24"/>
          <w:lang w:val="es-CO"/>
        </w:rPr>
      </w:pPr>
    </w:p>
    <w:p w14:paraId="3ACD335E" w14:textId="3682FA25" w:rsidR="00E238B0" w:rsidRPr="00854A8B" w:rsidRDefault="00E238B0" w:rsidP="00A821FB">
      <w:pPr>
        <w:numPr>
          <w:ilvl w:val="0"/>
          <w:numId w:val="6"/>
        </w:numPr>
        <w:tabs>
          <w:tab w:val="clear" w:pos="720"/>
        </w:tabs>
        <w:ind w:left="1134" w:hanging="567"/>
        <w:rPr>
          <w:rFonts w:cs="Arial"/>
          <w:szCs w:val="24"/>
        </w:rPr>
      </w:pPr>
      <w:r w:rsidRPr="00854A8B">
        <w:rPr>
          <w:rFonts w:cs="Arial"/>
          <w:szCs w:val="24"/>
        </w:rPr>
        <w:t xml:space="preserve">Presencia de áreas de exclusión o de manejo </w:t>
      </w:r>
      <w:r w:rsidR="00E374CA" w:rsidRPr="00854A8B">
        <w:rPr>
          <w:rFonts w:cs="Arial"/>
          <w:szCs w:val="24"/>
        </w:rPr>
        <w:t xml:space="preserve">ambiental </w:t>
      </w:r>
      <w:r w:rsidRPr="00854A8B">
        <w:rPr>
          <w:rFonts w:cs="Arial"/>
          <w:szCs w:val="24"/>
        </w:rPr>
        <w:t>especial del orden nacional y regional y de AEIA.</w:t>
      </w:r>
      <w:r w:rsidR="00CC57CC" w:rsidRPr="00854A8B">
        <w:rPr>
          <w:rFonts w:cs="Arial"/>
          <w:szCs w:val="24"/>
        </w:rPr>
        <w:t xml:space="preserve"> así como de áreas de importancia para la conservación marina </w:t>
      </w:r>
      <w:r w:rsidR="00CC57CC" w:rsidRPr="008A579C">
        <w:rPr>
          <w:rFonts w:cs="Arial"/>
          <w:szCs w:val="24"/>
        </w:rPr>
        <w:t>in-situ</w:t>
      </w:r>
      <w:r w:rsidR="00CC57CC" w:rsidRPr="00854A8B">
        <w:rPr>
          <w:rFonts w:cs="Arial"/>
          <w:szCs w:val="24"/>
        </w:rPr>
        <w:t>, que hayan sido identificadas por estudios nacionales (áreas prioritarias de conservación).</w:t>
      </w:r>
    </w:p>
    <w:p w14:paraId="6D387E2E" w14:textId="77777777" w:rsidR="00E238B0" w:rsidRPr="00854A8B" w:rsidRDefault="00E238B0" w:rsidP="008A579C">
      <w:pPr>
        <w:textAlignment w:val="auto"/>
        <w:rPr>
          <w:rFonts w:cs="Arial"/>
          <w:szCs w:val="24"/>
        </w:rPr>
      </w:pPr>
    </w:p>
    <w:p w14:paraId="2B4D8D2B" w14:textId="31E48E8D" w:rsidR="001829F8" w:rsidRPr="00854A8B" w:rsidRDefault="001829F8" w:rsidP="00A821FB">
      <w:pPr>
        <w:numPr>
          <w:ilvl w:val="0"/>
          <w:numId w:val="6"/>
        </w:numPr>
        <w:tabs>
          <w:tab w:val="clear" w:pos="720"/>
        </w:tabs>
        <w:ind w:left="1134" w:hanging="567"/>
        <w:rPr>
          <w:rFonts w:cs="Arial"/>
          <w:szCs w:val="24"/>
        </w:rPr>
      </w:pPr>
      <w:r w:rsidRPr="00854A8B">
        <w:rPr>
          <w:rFonts w:cs="Arial"/>
          <w:szCs w:val="24"/>
        </w:rPr>
        <w:t>Presencia y pote</w:t>
      </w:r>
      <w:r w:rsidR="002B6F6E" w:rsidRPr="00854A8B">
        <w:rPr>
          <w:rFonts w:cs="Arial"/>
          <w:szCs w:val="24"/>
        </w:rPr>
        <w:t>ncial afectación de ecosistemas y coberturas terrestres</w:t>
      </w:r>
      <w:r w:rsidR="0047557D" w:rsidRPr="00854A8B">
        <w:rPr>
          <w:rFonts w:cs="Arial"/>
          <w:szCs w:val="24"/>
        </w:rPr>
        <w:t>,</w:t>
      </w:r>
      <w:r w:rsidR="002B6F6E" w:rsidRPr="00854A8B">
        <w:rPr>
          <w:rFonts w:cs="Arial"/>
          <w:szCs w:val="24"/>
        </w:rPr>
        <w:t xml:space="preserve"> </w:t>
      </w:r>
      <w:r w:rsidRPr="00854A8B">
        <w:rPr>
          <w:rFonts w:cs="Arial"/>
          <w:szCs w:val="24"/>
        </w:rPr>
        <w:t>estuarinos (manglares</w:t>
      </w:r>
      <w:r w:rsidR="00AD5BF0" w:rsidRPr="00854A8B">
        <w:rPr>
          <w:rFonts w:cs="Arial"/>
          <w:szCs w:val="24"/>
        </w:rPr>
        <w:t>,</w:t>
      </w:r>
      <w:r w:rsidRPr="00854A8B">
        <w:rPr>
          <w:rFonts w:cs="Arial"/>
          <w:szCs w:val="24"/>
        </w:rPr>
        <w:t xml:space="preserve"> lagunas costeras, zonas pantanosas, estuarios, deltas)</w:t>
      </w:r>
      <w:r w:rsidR="0047557D" w:rsidRPr="00854A8B">
        <w:rPr>
          <w:rFonts w:cs="Arial"/>
          <w:szCs w:val="24"/>
        </w:rPr>
        <w:t>,</w:t>
      </w:r>
      <w:r w:rsidRPr="00854A8B">
        <w:rPr>
          <w:rFonts w:cs="Arial"/>
          <w:szCs w:val="24"/>
        </w:rPr>
        <w:t xml:space="preserve"> y marino-costeros (playas, litoral rocoso, praderas de pastos marinos, corales de aguas someras y profundas, fondos blandos)</w:t>
      </w:r>
      <w:r w:rsidR="00E374CA" w:rsidRPr="00854A8B">
        <w:rPr>
          <w:rFonts w:cs="Arial"/>
          <w:szCs w:val="24"/>
        </w:rPr>
        <w:t>,</w:t>
      </w:r>
      <w:r w:rsidRPr="00854A8B">
        <w:rPr>
          <w:rFonts w:cs="Arial"/>
          <w:szCs w:val="24"/>
        </w:rPr>
        <w:t xml:space="preserve"> entre otros.</w:t>
      </w:r>
    </w:p>
    <w:p w14:paraId="592D782C" w14:textId="77777777" w:rsidR="001829F8" w:rsidRPr="00854A8B" w:rsidRDefault="001829F8" w:rsidP="008A579C">
      <w:pPr>
        <w:textAlignment w:val="auto"/>
        <w:rPr>
          <w:rFonts w:cs="Arial"/>
          <w:szCs w:val="24"/>
        </w:rPr>
      </w:pPr>
    </w:p>
    <w:p w14:paraId="406809C0" w14:textId="77777777" w:rsidR="004627F8" w:rsidRPr="00854A8B" w:rsidRDefault="004627F8" w:rsidP="00A821FB">
      <w:pPr>
        <w:numPr>
          <w:ilvl w:val="0"/>
          <w:numId w:val="6"/>
        </w:numPr>
        <w:tabs>
          <w:tab w:val="clear" w:pos="720"/>
        </w:tabs>
        <w:ind w:left="1134" w:hanging="567"/>
        <w:rPr>
          <w:rFonts w:cs="Arial"/>
          <w:szCs w:val="24"/>
        </w:rPr>
      </w:pPr>
      <w:r w:rsidRPr="00854A8B">
        <w:rPr>
          <w:rFonts w:cs="Arial"/>
          <w:szCs w:val="24"/>
        </w:rPr>
        <w:t>Análisis del tipo y área de coberturas vegetales a intervenir y/o a afectar; análisis de fragmentación y conectividad de los ecosistemas por cada alternativa.</w:t>
      </w:r>
    </w:p>
    <w:p w14:paraId="724AD573" w14:textId="77777777" w:rsidR="004627F8" w:rsidRPr="008A579C" w:rsidRDefault="004627F8" w:rsidP="008A579C">
      <w:pPr>
        <w:rPr>
          <w:rFonts w:cs="Arial"/>
          <w:szCs w:val="24"/>
        </w:rPr>
      </w:pPr>
    </w:p>
    <w:p w14:paraId="3BEBA0A7" w14:textId="2B6C04EE" w:rsidR="00DF0E93" w:rsidRPr="00854A8B" w:rsidRDefault="00DF0E93" w:rsidP="00A821FB">
      <w:pPr>
        <w:numPr>
          <w:ilvl w:val="0"/>
          <w:numId w:val="6"/>
        </w:numPr>
        <w:tabs>
          <w:tab w:val="clear" w:pos="720"/>
        </w:tabs>
        <w:ind w:left="1134" w:hanging="567"/>
        <w:rPr>
          <w:rFonts w:cs="Arial"/>
          <w:szCs w:val="24"/>
        </w:rPr>
      </w:pPr>
      <w:r w:rsidRPr="00854A8B">
        <w:rPr>
          <w:rFonts w:cs="Arial"/>
          <w:szCs w:val="24"/>
        </w:rPr>
        <w:t>Estima</w:t>
      </w:r>
      <w:r w:rsidR="0047557D" w:rsidRPr="00854A8B">
        <w:rPr>
          <w:rFonts w:cs="Arial"/>
          <w:szCs w:val="24"/>
        </w:rPr>
        <w:t>tivos</w:t>
      </w:r>
      <w:r w:rsidRPr="00854A8B">
        <w:rPr>
          <w:rFonts w:cs="Arial"/>
          <w:szCs w:val="24"/>
        </w:rPr>
        <w:t xml:space="preserve"> de uso, aprovechamiento y/o afectación de recursos naturales renovables para cada alternativa.</w:t>
      </w:r>
    </w:p>
    <w:p w14:paraId="597EF484" w14:textId="77777777" w:rsidR="00DF0E93" w:rsidRPr="008A579C" w:rsidRDefault="00DF0E93" w:rsidP="008A579C">
      <w:pPr>
        <w:rPr>
          <w:rFonts w:cs="Arial"/>
          <w:szCs w:val="24"/>
        </w:rPr>
      </w:pPr>
    </w:p>
    <w:p w14:paraId="76776196" w14:textId="12C48FC4" w:rsidR="0010532A" w:rsidRPr="00854A8B" w:rsidRDefault="00E34A63" w:rsidP="00A821FB">
      <w:pPr>
        <w:numPr>
          <w:ilvl w:val="0"/>
          <w:numId w:val="6"/>
        </w:numPr>
        <w:tabs>
          <w:tab w:val="clear" w:pos="720"/>
        </w:tabs>
        <w:ind w:left="1134" w:hanging="567"/>
        <w:rPr>
          <w:rFonts w:cs="Arial"/>
          <w:szCs w:val="24"/>
        </w:rPr>
      </w:pPr>
      <w:r w:rsidRPr="00854A8B">
        <w:rPr>
          <w:rFonts w:cs="Arial"/>
          <w:szCs w:val="24"/>
        </w:rPr>
        <w:t>Potencial afectación sobre objetivos de conservación</w:t>
      </w:r>
      <w:r w:rsidR="00234255" w:rsidRPr="00854A8B">
        <w:rPr>
          <w:rFonts w:cs="Arial"/>
          <w:szCs w:val="24"/>
        </w:rPr>
        <w:t>,</w:t>
      </w:r>
      <w:r w:rsidRPr="00854A8B">
        <w:rPr>
          <w:rFonts w:cs="Arial"/>
          <w:szCs w:val="24"/>
        </w:rPr>
        <w:t xml:space="preserve"> filtro grueso y filtro fino (p</w:t>
      </w:r>
      <w:r w:rsidR="00234255" w:rsidRPr="00854A8B">
        <w:rPr>
          <w:rFonts w:cs="Arial"/>
          <w:szCs w:val="24"/>
        </w:rPr>
        <w:t>. e.</w:t>
      </w:r>
      <w:r w:rsidRPr="00854A8B">
        <w:rPr>
          <w:rFonts w:cs="Arial"/>
          <w:szCs w:val="24"/>
        </w:rPr>
        <w:t xml:space="preserve"> </w:t>
      </w:r>
      <w:r w:rsidR="004627F8" w:rsidRPr="00854A8B">
        <w:rPr>
          <w:rFonts w:cs="Arial"/>
          <w:szCs w:val="24"/>
        </w:rPr>
        <w:t>áreas de importancia para cría, alimentación</w:t>
      </w:r>
      <w:r w:rsidR="00234255" w:rsidRPr="00854A8B">
        <w:rPr>
          <w:rFonts w:cs="Arial"/>
          <w:szCs w:val="24"/>
        </w:rPr>
        <w:t>,</w:t>
      </w:r>
      <w:r w:rsidR="004627F8" w:rsidRPr="00854A8B">
        <w:rPr>
          <w:rFonts w:cs="Arial"/>
          <w:szCs w:val="24"/>
        </w:rPr>
        <w:t xml:space="preserve"> </w:t>
      </w:r>
      <w:r w:rsidRPr="00854A8B">
        <w:rPr>
          <w:rFonts w:cs="Arial"/>
          <w:szCs w:val="24"/>
        </w:rPr>
        <w:t xml:space="preserve">playas de anidación; sitios de congregación, reproducción, apareamiento, </w:t>
      </w:r>
      <w:r w:rsidRPr="00854A8B">
        <w:rPr>
          <w:rFonts w:cs="Arial"/>
          <w:szCs w:val="24"/>
        </w:rPr>
        <w:lastRenderedPageBreak/>
        <w:t xml:space="preserve">nacimiento y/o </w:t>
      </w:r>
      <w:r w:rsidR="004627F8" w:rsidRPr="00854A8B">
        <w:rPr>
          <w:rFonts w:cs="Arial"/>
          <w:szCs w:val="24"/>
        </w:rPr>
        <w:t xml:space="preserve">lactancia, </w:t>
      </w:r>
      <w:r w:rsidR="00234255" w:rsidRPr="00854A8B">
        <w:rPr>
          <w:rFonts w:cs="Arial"/>
          <w:szCs w:val="24"/>
        </w:rPr>
        <w:t xml:space="preserve">y </w:t>
      </w:r>
      <w:r w:rsidR="004627F8" w:rsidRPr="00854A8B">
        <w:rPr>
          <w:rFonts w:cs="Arial"/>
          <w:szCs w:val="24"/>
        </w:rPr>
        <w:t>zonas de paso de especies migratoria</w:t>
      </w:r>
      <w:r w:rsidR="00234255" w:rsidRPr="00854A8B">
        <w:rPr>
          <w:rFonts w:cs="Arial"/>
          <w:szCs w:val="24"/>
        </w:rPr>
        <w:t>,</w:t>
      </w:r>
      <w:r w:rsidR="004627F8" w:rsidRPr="00854A8B">
        <w:rPr>
          <w:rFonts w:cs="Arial"/>
          <w:szCs w:val="24"/>
        </w:rPr>
        <w:t xml:space="preserve"> </w:t>
      </w:r>
      <w:r w:rsidR="00CB2DB2" w:rsidRPr="00854A8B">
        <w:rPr>
          <w:rFonts w:cs="Arial"/>
          <w:szCs w:val="24"/>
        </w:rPr>
        <w:t>entre otros)</w:t>
      </w:r>
      <w:r w:rsidRPr="00854A8B">
        <w:rPr>
          <w:rFonts w:cs="Arial"/>
          <w:szCs w:val="24"/>
        </w:rPr>
        <w:t>.</w:t>
      </w:r>
    </w:p>
    <w:p w14:paraId="5CE7BE70" w14:textId="77777777" w:rsidR="008368BF" w:rsidRPr="008A579C" w:rsidRDefault="008368BF" w:rsidP="008A579C">
      <w:pPr>
        <w:rPr>
          <w:rFonts w:cs="Arial"/>
          <w:szCs w:val="24"/>
        </w:rPr>
      </w:pPr>
    </w:p>
    <w:p w14:paraId="4181ADC6" w14:textId="62A980FC" w:rsidR="00E238B0" w:rsidRPr="00854A8B" w:rsidRDefault="00E238B0" w:rsidP="00A821FB">
      <w:pPr>
        <w:numPr>
          <w:ilvl w:val="0"/>
          <w:numId w:val="6"/>
        </w:numPr>
        <w:tabs>
          <w:tab w:val="clear" w:pos="720"/>
        </w:tabs>
        <w:ind w:left="1134" w:hanging="567"/>
        <w:rPr>
          <w:rFonts w:cs="Arial"/>
          <w:szCs w:val="24"/>
        </w:rPr>
      </w:pPr>
      <w:r w:rsidRPr="00854A8B">
        <w:rPr>
          <w:rFonts w:cs="Arial"/>
          <w:szCs w:val="24"/>
        </w:rPr>
        <w:t>Reporte de especies amenazadas (incluidas dentro de las categorías en peligro crítico, en peligro y vulnerable de UICN, de la Resolución 1912 de 2017, y de los libros rojos de especies amenazadas), migratorias, endémicas, vedadas, contempladas en CITES, de vital importancia para la función y estabilidad de los ecosistemas, entre otras</w:t>
      </w:r>
      <w:r w:rsidR="00227AFF" w:rsidRPr="00854A8B">
        <w:rPr>
          <w:rFonts w:cs="Arial"/>
          <w:szCs w:val="24"/>
        </w:rPr>
        <w:t>.</w:t>
      </w:r>
    </w:p>
    <w:p w14:paraId="26F44BAA" w14:textId="77777777" w:rsidR="00CA1E31" w:rsidRPr="00854A8B" w:rsidRDefault="00CA1E31" w:rsidP="00854A8B">
      <w:pPr>
        <w:textAlignment w:val="auto"/>
        <w:rPr>
          <w:rFonts w:cs="Arial"/>
          <w:szCs w:val="24"/>
        </w:rPr>
      </w:pPr>
    </w:p>
    <w:p w14:paraId="05077E38" w14:textId="77777777" w:rsidR="00CA1E31" w:rsidRPr="00854A8B" w:rsidRDefault="000F5CE4" w:rsidP="00A821FB">
      <w:pPr>
        <w:numPr>
          <w:ilvl w:val="0"/>
          <w:numId w:val="6"/>
        </w:numPr>
        <w:tabs>
          <w:tab w:val="clear" w:pos="720"/>
        </w:tabs>
        <w:ind w:left="1134" w:hanging="567"/>
        <w:rPr>
          <w:rFonts w:cs="Arial"/>
          <w:szCs w:val="24"/>
        </w:rPr>
      </w:pPr>
      <w:r w:rsidRPr="00854A8B">
        <w:rPr>
          <w:rFonts w:cs="Arial"/>
          <w:szCs w:val="24"/>
        </w:rPr>
        <w:t>Potencial afectación sobre caladeros de pesca.</w:t>
      </w:r>
    </w:p>
    <w:p w14:paraId="125819BF" w14:textId="77777777" w:rsidR="00681033" w:rsidRPr="00854A8B" w:rsidRDefault="00681033" w:rsidP="00854A8B">
      <w:pPr>
        <w:textAlignment w:val="auto"/>
        <w:rPr>
          <w:rFonts w:cs="Arial"/>
          <w:szCs w:val="24"/>
        </w:rPr>
      </w:pPr>
    </w:p>
    <w:p w14:paraId="58E0696F" w14:textId="77777777" w:rsidR="00BD27B7" w:rsidRPr="008A579C" w:rsidRDefault="00BD27B7" w:rsidP="00A821FB">
      <w:pPr>
        <w:pStyle w:val="Prrafodelista"/>
        <w:numPr>
          <w:ilvl w:val="0"/>
          <w:numId w:val="11"/>
        </w:numPr>
        <w:ind w:left="567" w:hanging="567"/>
        <w:contextualSpacing/>
        <w:rPr>
          <w:rFonts w:cs="Arial"/>
          <w:szCs w:val="24"/>
        </w:rPr>
      </w:pPr>
      <w:r w:rsidRPr="008A579C">
        <w:rPr>
          <w:rFonts w:cs="Arial"/>
          <w:szCs w:val="24"/>
        </w:rPr>
        <w:t>Criterios relacionados con el medio socioeconómico:</w:t>
      </w:r>
    </w:p>
    <w:p w14:paraId="3439B83E" w14:textId="77777777" w:rsidR="00BD27B7" w:rsidRPr="00854A8B" w:rsidRDefault="00BD27B7" w:rsidP="00854A8B">
      <w:pPr>
        <w:textAlignment w:val="auto"/>
        <w:rPr>
          <w:rFonts w:cs="Arial"/>
          <w:szCs w:val="24"/>
          <w:lang w:val="es-CO"/>
        </w:rPr>
      </w:pPr>
    </w:p>
    <w:p w14:paraId="255DF219" w14:textId="16BB40AF" w:rsidR="00BD27B7" w:rsidRPr="00854A8B" w:rsidRDefault="007F4A09" w:rsidP="00A821FB">
      <w:pPr>
        <w:numPr>
          <w:ilvl w:val="0"/>
          <w:numId w:val="6"/>
        </w:numPr>
        <w:tabs>
          <w:tab w:val="clear" w:pos="720"/>
        </w:tabs>
        <w:ind w:left="1134" w:hanging="567"/>
        <w:rPr>
          <w:rFonts w:cs="Arial"/>
          <w:szCs w:val="24"/>
        </w:rPr>
      </w:pPr>
      <w:r w:rsidRPr="00854A8B">
        <w:rPr>
          <w:rFonts w:cs="Arial"/>
          <w:szCs w:val="24"/>
        </w:rPr>
        <w:t>Grado de dependencia (alto, medio y bajo) de</w:t>
      </w:r>
      <w:r w:rsidR="00AD5BF0" w:rsidRPr="00854A8B">
        <w:rPr>
          <w:rFonts w:cs="Arial"/>
          <w:szCs w:val="24"/>
        </w:rPr>
        <w:t xml:space="preserve"> las comunidades con relación a los recu</w:t>
      </w:r>
      <w:r w:rsidR="003538E4" w:rsidRPr="00854A8B">
        <w:rPr>
          <w:rFonts w:cs="Arial"/>
          <w:szCs w:val="24"/>
        </w:rPr>
        <w:t xml:space="preserve">rsos naturales presentes en el </w:t>
      </w:r>
      <w:r w:rsidR="00AD5BF0" w:rsidRPr="00854A8B">
        <w:rPr>
          <w:rFonts w:cs="Arial"/>
          <w:szCs w:val="24"/>
        </w:rPr>
        <w:t>área de interés para las alternativas del proyecto (p.</w:t>
      </w:r>
      <w:r w:rsidR="00234255" w:rsidRPr="00854A8B">
        <w:rPr>
          <w:rFonts w:cs="Arial"/>
          <w:szCs w:val="24"/>
        </w:rPr>
        <w:t xml:space="preserve"> </w:t>
      </w:r>
      <w:r w:rsidR="00AD5BF0" w:rsidRPr="00854A8B">
        <w:rPr>
          <w:rFonts w:cs="Arial"/>
          <w:szCs w:val="24"/>
        </w:rPr>
        <w:t>e</w:t>
      </w:r>
      <w:r w:rsidR="00234255" w:rsidRPr="00854A8B">
        <w:rPr>
          <w:rFonts w:cs="Arial"/>
          <w:szCs w:val="24"/>
        </w:rPr>
        <w:t>.</w:t>
      </w:r>
      <w:r w:rsidRPr="00854A8B">
        <w:rPr>
          <w:rFonts w:cs="Arial"/>
          <w:szCs w:val="24"/>
        </w:rPr>
        <w:t xml:space="preserve"> recurso pesquero</w:t>
      </w:r>
      <w:r w:rsidR="00234255" w:rsidRPr="00854A8B">
        <w:rPr>
          <w:rFonts w:cs="Arial"/>
          <w:szCs w:val="24"/>
        </w:rPr>
        <w:t>,</w:t>
      </w:r>
      <w:r w:rsidR="00AD5BF0" w:rsidRPr="00854A8B">
        <w:rPr>
          <w:rFonts w:cs="Arial"/>
          <w:szCs w:val="24"/>
        </w:rPr>
        <w:t xml:space="preserve"> recurso maderable, recurso hídrico)</w:t>
      </w:r>
      <w:r w:rsidR="00BD27B7" w:rsidRPr="00854A8B">
        <w:rPr>
          <w:rFonts w:cs="Arial"/>
          <w:szCs w:val="24"/>
        </w:rPr>
        <w:t>.</w:t>
      </w:r>
    </w:p>
    <w:p w14:paraId="201D7F2D" w14:textId="77777777" w:rsidR="00DF0E93" w:rsidRPr="00854A8B" w:rsidRDefault="00DF0E93" w:rsidP="008A579C">
      <w:pPr>
        <w:textAlignment w:val="auto"/>
        <w:rPr>
          <w:rFonts w:cs="Arial"/>
          <w:szCs w:val="24"/>
        </w:rPr>
      </w:pPr>
    </w:p>
    <w:p w14:paraId="26A4AFE0" w14:textId="553562DD" w:rsidR="00DF0E93" w:rsidRPr="00854A8B" w:rsidRDefault="00DF0E93" w:rsidP="00A821FB">
      <w:pPr>
        <w:numPr>
          <w:ilvl w:val="0"/>
          <w:numId w:val="6"/>
        </w:numPr>
        <w:tabs>
          <w:tab w:val="clear" w:pos="720"/>
        </w:tabs>
        <w:ind w:left="1134" w:hanging="567"/>
        <w:rPr>
          <w:rFonts w:cs="Arial"/>
          <w:szCs w:val="24"/>
        </w:rPr>
      </w:pPr>
      <w:r w:rsidRPr="00854A8B">
        <w:rPr>
          <w:rFonts w:cs="Arial"/>
          <w:szCs w:val="24"/>
        </w:rPr>
        <w:t>Potencial afectación a la infraestructura existente para el desarrollo de las actividades económicas (agropecuarias, mineras, piscícolas, forestales, pesqueras, de conducción y explotación de hidrocarburos,</w:t>
      </w:r>
      <w:r w:rsidR="00234255" w:rsidRPr="00854A8B">
        <w:rPr>
          <w:rFonts w:cs="Arial"/>
          <w:szCs w:val="24"/>
        </w:rPr>
        <w:t xml:space="preserve"> e </w:t>
      </w:r>
      <w:r w:rsidRPr="00854A8B">
        <w:rPr>
          <w:rFonts w:cs="Arial"/>
          <w:szCs w:val="24"/>
        </w:rPr>
        <w:t>industriales, entre otras) y la prestación de servicios públicos (transmisión de energía eléctrica</w:t>
      </w:r>
      <w:r w:rsidR="00234255" w:rsidRPr="00854A8B">
        <w:rPr>
          <w:rFonts w:cs="Arial"/>
          <w:szCs w:val="24"/>
        </w:rPr>
        <w:t>,</w:t>
      </w:r>
      <w:r w:rsidRPr="00854A8B">
        <w:rPr>
          <w:rFonts w:cs="Arial"/>
          <w:szCs w:val="24"/>
        </w:rPr>
        <w:t xml:space="preserve"> transporte aéreo, carretero, férreo y fluvial</w:t>
      </w:r>
      <w:r w:rsidR="004D192B" w:rsidRPr="00854A8B">
        <w:rPr>
          <w:rFonts w:cs="Arial"/>
          <w:szCs w:val="24"/>
        </w:rPr>
        <w:t>,</w:t>
      </w:r>
      <w:r w:rsidRPr="00854A8B">
        <w:rPr>
          <w:rFonts w:cs="Arial"/>
          <w:szCs w:val="24"/>
        </w:rPr>
        <w:t xml:space="preserve"> manejo de residuos sólidos </w:t>
      </w:r>
      <w:r w:rsidR="00234255" w:rsidRPr="00854A8B">
        <w:rPr>
          <w:rFonts w:cs="Arial"/>
          <w:szCs w:val="24"/>
        </w:rPr>
        <w:t>(</w:t>
      </w:r>
      <w:r w:rsidRPr="00854A8B">
        <w:rPr>
          <w:rFonts w:cs="Arial"/>
          <w:szCs w:val="24"/>
        </w:rPr>
        <w:t>rellenos sanitarios</w:t>
      </w:r>
      <w:r w:rsidR="00234255" w:rsidRPr="00854A8B">
        <w:rPr>
          <w:rFonts w:cs="Arial"/>
          <w:szCs w:val="24"/>
        </w:rPr>
        <w:t>),</w:t>
      </w:r>
      <w:r w:rsidRPr="00854A8B">
        <w:rPr>
          <w:rFonts w:cs="Arial"/>
          <w:szCs w:val="24"/>
        </w:rPr>
        <w:t xml:space="preserve"> acueductos</w:t>
      </w:r>
      <w:r w:rsidR="00234255" w:rsidRPr="00854A8B">
        <w:rPr>
          <w:rFonts w:cs="Arial"/>
          <w:szCs w:val="24"/>
        </w:rPr>
        <w:t>,</w:t>
      </w:r>
      <w:r w:rsidRPr="00854A8B">
        <w:rPr>
          <w:rFonts w:cs="Arial"/>
          <w:szCs w:val="24"/>
        </w:rPr>
        <w:t xml:space="preserve"> alcantarillados</w:t>
      </w:r>
      <w:r w:rsidR="00234255" w:rsidRPr="00854A8B">
        <w:rPr>
          <w:rFonts w:cs="Arial"/>
          <w:szCs w:val="24"/>
        </w:rPr>
        <w:t>,</w:t>
      </w:r>
      <w:r w:rsidRPr="00854A8B">
        <w:rPr>
          <w:rFonts w:cs="Arial"/>
          <w:szCs w:val="24"/>
        </w:rPr>
        <w:t xml:space="preserve"> </w:t>
      </w:r>
      <w:r w:rsidR="00234255" w:rsidRPr="00854A8B">
        <w:rPr>
          <w:rFonts w:cs="Arial"/>
          <w:szCs w:val="24"/>
        </w:rPr>
        <w:t xml:space="preserve">y </w:t>
      </w:r>
      <w:r w:rsidRPr="00854A8B">
        <w:rPr>
          <w:rFonts w:cs="Arial"/>
          <w:szCs w:val="24"/>
        </w:rPr>
        <w:t>de educación y salud; entre otras).</w:t>
      </w:r>
    </w:p>
    <w:p w14:paraId="16FBE5A4" w14:textId="77777777" w:rsidR="00DF0E93" w:rsidRPr="008A579C" w:rsidRDefault="00DF0E93" w:rsidP="008A579C">
      <w:pPr>
        <w:rPr>
          <w:rFonts w:cs="Arial"/>
          <w:szCs w:val="24"/>
        </w:rPr>
      </w:pPr>
    </w:p>
    <w:p w14:paraId="58A58012" w14:textId="77777777" w:rsidR="00DF0E93" w:rsidRPr="00854A8B" w:rsidRDefault="00DF0E93" w:rsidP="00A821FB">
      <w:pPr>
        <w:numPr>
          <w:ilvl w:val="0"/>
          <w:numId w:val="6"/>
        </w:numPr>
        <w:tabs>
          <w:tab w:val="clear" w:pos="720"/>
        </w:tabs>
        <w:ind w:left="1134" w:hanging="567"/>
        <w:rPr>
          <w:rFonts w:cs="Arial"/>
          <w:szCs w:val="24"/>
        </w:rPr>
      </w:pPr>
      <w:r w:rsidRPr="00854A8B">
        <w:rPr>
          <w:rFonts w:cs="Arial"/>
          <w:szCs w:val="24"/>
        </w:rPr>
        <w:t>Presencia o posible desarrollo de otros proyectos.</w:t>
      </w:r>
    </w:p>
    <w:p w14:paraId="602F14EB" w14:textId="77777777" w:rsidR="007F4A09" w:rsidRPr="00854A8B" w:rsidRDefault="007F4A09" w:rsidP="00854A8B">
      <w:pPr>
        <w:textAlignment w:val="auto"/>
        <w:rPr>
          <w:rFonts w:cs="Arial"/>
          <w:szCs w:val="24"/>
        </w:rPr>
      </w:pPr>
    </w:p>
    <w:p w14:paraId="0942682C" w14:textId="77777777" w:rsidR="007F4A09" w:rsidRPr="00854A8B" w:rsidRDefault="007F4A09" w:rsidP="00A821FB">
      <w:pPr>
        <w:numPr>
          <w:ilvl w:val="0"/>
          <w:numId w:val="6"/>
        </w:numPr>
        <w:tabs>
          <w:tab w:val="clear" w:pos="720"/>
        </w:tabs>
        <w:ind w:left="1134" w:hanging="567"/>
        <w:rPr>
          <w:rFonts w:cs="Arial"/>
          <w:szCs w:val="24"/>
        </w:rPr>
      </w:pPr>
      <w:r w:rsidRPr="00854A8B">
        <w:rPr>
          <w:rFonts w:cs="Arial"/>
          <w:szCs w:val="24"/>
        </w:rPr>
        <w:t>Zonas pobladas costeras en proximidades del área del proyecto.</w:t>
      </w:r>
    </w:p>
    <w:p w14:paraId="53A30992" w14:textId="77777777" w:rsidR="00DF0E93" w:rsidRPr="00854A8B" w:rsidRDefault="00DF0E93" w:rsidP="00854A8B">
      <w:pPr>
        <w:textAlignment w:val="auto"/>
        <w:rPr>
          <w:rFonts w:cs="Arial"/>
          <w:szCs w:val="24"/>
        </w:rPr>
      </w:pPr>
    </w:p>
    <w:p w14:paraId="30B2F89C" w14:textId="77777777" w:rsidR="00DF0E93" w:rsidRPr="00854A8B" w:rsidRDefault="00DF0E93" w:rsidP="00A821FB">
      <w:pPr>
        <w:numPr>
          <w:ilvl w:val="0"/>
          <w:numId w:val="6"/>
        </w:numPr>
        <w:tabs>
          <w:tab w:val="clear" w:pos="720"/>
        </w:tabs>
        <w:ind w:left="1134" w:hanging="567"/>
        <w:rPr>
          <w:rFonts w:cs="Arial"/>
          <w:szCs w:val="24"/>
        </w:rPr>
      </w:pPr>
      <w:r w:rsidRPr="00854A8B">
        <w:rPr>
          <w:rFonts w:cs="Arial"/>
          <w:szCs w:val="24"/>
        </w:rPr>
        <w:t>Áreas dedicadas a actividades turísticas, recreativas y similares.</w:t>
      </w:r>
    </w:p>
    <w:p w14:paraId="5CF858F4" w14:textId="77777777" w:rsidR="00BD27B7" w:rsidRPr="00854A8B" w:rsidRDefault="00BD27B7" w:rsidP="00854A8B">
      <w:pPr>
        <w:textAlignment w:val="auto"/>
        <w:rPr>
          <w:rFonts w:cs="Arial"/>
          <w:szCs w:val="24"/>
        </w:rPr>
      </w:pPr>
    </w:p>
    <w:p w14:paraId="3E797224" w14:textId="77777777" w:rsidR="00681033" w:rsidRPr="00854A8B" w:rsidRDefault="007F4A09" w:rsidP="00A821FB">
      <w:pPr>
        <w:numPr>
          <w:ilvl w:val="0"/>
          <w:numId w:val="6"/>
        </w:numPr>
        <w:tabs>
          <w:tab w:val="clear" w:pos="720"/>
        </w:tabs>
        <w:ind w:left="1134" w:hanging="567"/>
        <w:rPr>
          <w:rFonts w:cs="Arial"/>
          <w:szCs w:val="24"/>
        </w:rPr>
      </w:pPr>
      <w:r w:rsidRPr="00854A8B">
        <w:rPr>
          <w:rFonts w:cs="Arial"/>
          <w:szCs w:val="24"/>
        </w:rPr>
        <w:t>Presencia de canales de navegación y trafico marino</w:t>
      </w:r>
      <w:r w:rsidR="00012F7E" w:rsidRPr="00854A8B">
        <w:rPr>
          <w:rFonts w:cs="Arial"/>
          <w:szCs w:val="24"/>
        </w:rPr>
        <w:t xml:space="preserve"> o </w:t>
      </w:r>
      <w:r w:rsidR="00A438F2" w:rsidRPr="00854A8B">
        <w:rPr>
          <w:rFonts w:cs="Arial"/>
          <w:szCs w:val="24"/>
        </w:rPr>
        <w:t>fluvial</w:t>
      </w:r>
      <w:r w:rsidRPr="00854A8B">
        <w:rPr>
          <w:rFonts w:cs="Arial"/>
          <w:szCs w:val="24"/>
        </w:rPr>
        <w:t>.</w:t>
      </w:r>
    </w:p>
    <w:p w14:paraId="541C9F53" w14:textId="77777777" w:rsidR="00681033" w:rsidRPr="00854A8B" w:rsidRDefault="0080261F" w:rsidP="00854A8B">
      <w:pPr>
        <w:overflowPunct/>
        <w:autoSpaceDE/>
        <w:autoSpaceDN/>
        <w:adjustRightInd/>
        <w:jc w:val="left"/>
        <w:textAlignment w:val="auto"/>
        <w:rPr>
          <w:rFonts w:cs="Arial"/>
          <w:szCs w:val="24"/>
        </w:rPr>
      </w:pPr>
      <w:bookmarkStart w:id="1169" w:name="_Toc149301327"/>
      <w:bookmarkStart w:id="1170" w:name="_Toc150592748"/>
      <w:bookmarkStart w:id="1171" w:name="_Toc150593810"/>
      <w:bookmarkStart w:id="1172" w:name="_Toc149301328"/>
      <w:bookmarkStart w:id="1173" w:name="_Toc150592749"/>
      <w:bookmarkStart w:id="1174" w:name="_Toc150593811"/>
      <w:bookmarkStart w:id="1175" w:name="_Toc431983714"/>
      <w:bookmarkStart w:id="1176" w:name="_Toc431984451"/>
      <w:bookmarkStart w:id="1177" w:name="_Toc432006127"/>
      <w:bookmarkStart w:id="1178" w:name="_Toc431983715"/>
      <w:bookmarkStart w:id="1179" w:name="_Toc431984452"/>
      <w:bookmarkStart w:id="1180" w:name="_Toc432006128"/>
      <w:bookmarkStart w:id="1181" w:name="_Toc431983717"/>
      <w:bookmarkStart w:id="1182" w:name="_Toc431984454"/>
      <w:bookmarkStart w:id="1183" w:name="_Toc432006130"/>
      <w:bookmarkStart w:id="1184" w:name="_Toc431983718"/>
      <w:bookmarkStart w:id="1185" w:name="_Toc431984455"/>
      <w:bookmarkStart w:id="1186" w:name="_Toc432006131"/>
      <w:bookmarkStart w:id="1187" w:name="_Toc431983719"/>
      <w:bookmarkStart w:id="1188" w:name="_Toc431984456"/>
      <w:bookmarkStart w:id="1189" w:name="_Toc432006132"/>
      <w:bookmarkStart w:id="1190" w:name="_Toc431983720"/>
      <w:bookmarkStart w:id="1191" w:name="_Toc431984457"/>
      <w:bookmarkStart w:id="1192" w:name="_Toc432006133"/>
      <w:bookmarkStart w:id="1193" w:name="_Toc431983721"/>
      <w:bookmarkStart w:id="1194" w:name="_Toc431984458"/>
      <w:bookmarkStart w:id="1195" w:name="_Toc432006134"/>
      <w:bookmarkStart w:id="1196" w:name="_Toc431983723"/>
      <w:bookmarkStart w:id="1197" w:name="_Toc431984460"/>
      <w:bookmarkStart w:id="1198" w:name="_Toc432006136"/>
      <w:bookmarkStart w:id="1199" w:name="_Toc431983724"/>
      <w:bookmarkStart w:id="1200" w:name="_Toc431984461"/>
      <w:bookmarkStart w:id="1201" w:name="_Toc432006137"/>
      <w:bookmarkStart w:id="1202" w:name="_Toc431983725"/>
      <w:bookmarkStart w:id="1203" w:name="_Toc431984462"/>
      <w:bookmarkStart w:id="1204" w:name="_Toc432006138"/>
      <w:bookmarkStart w:id="1205" w:name="_Toc431983726"/>
      <w:bookmarkStart w:id="1206" w:name="_Toc431984463"/>
      <w:bookmarkStart w:id="1207" w:name="_Toc432006139"/>
      <w:bookmarkStart w:id="1208" w:name="_Toc431983727"/>
      <w:bookmarkStart w:id="1209" w:name="_Toc431984464"/>
      <w:bookmarkStart w:id="1210" w:name="_Toc432006140"/>
      <w:bookmarkStart w:id="1211" w:name="_Toc431983728"/>
      <w:bookmarkStart w:id="1212" w:name="_Toc431984465"/>
      <w:bookmarkStart w:id="1213" w:name="_Toc432006141"/>
      <w:bookmarkStart w:id="1214" w:name="_Toc431983729"/>
      <w:bookmarkStart w:id="1215" w:name="_Toc431984466"/>
      <w:bookmarkStart w:id="1216" w:name="_Toc432006142"/>
      <w:bookmarkStart w:id="1217" w:name="_Toc431983730"/>
      <w:bookmarkStart w:id="1218" w:name="_Toc431984467"/>
      <w:bookmarkStart w:id="1219" w:name="_Toc432006143"/>
      <w:bookmarkStart w:id="1220" w:name="_Toc431983731"/>
      <w:bookmarkStart w:id="1221" w:name="_Toc431984468"/>
      <w:bookmarkStart w:id="1222" w:name="_Toc432006144"/>
      <w:bookmarkStart w:id="1223" w:name="_Toc431983732"/>
      <w:bookmarkStart w:id="1224" w:name="_Toc431984469"/>
      <w:bookmarkStart w:id="1225" w:name="_Toc432006145"/>
      <w:bookmarkStart w:id="1226" w:name="_Toc431983733"/>
      <w:bookmarkStart w:id="1227" w:name="_Toc431984470"/>
      <w:bookmarkStart w:id="1228" w:name="_Toc432006146"/>
      <w:bookmarkStart w:id="1229" w:name="_Toc431983734"/>
      <w:bookmarkStart w:id="1230" w:name="_Toc431984471"/>
      <w:bookmarkStart w:id="1231" w:name="_Toc432006147"/>
      <w:bookmarkStart w:id="1232" w:name="_Toc431983735"/>
      <w:bookmarkStart w:id="1233" w:name="_Toc431984472"/>
      <w:bookmarkStart w:id="1234" w:name="_Toc432006148"/>
      <w:bookmarkStart w:id="1235" w:name="_Toc431983736"/>
      <w:bookmarkStart w:id="1236" w:name="_Toc431984473"/>
      <w:bookmarkStart w:id="1237" w:name="_Toc432006149"/>
      <w:bookmarkStart w:id="1238" w:name="_Toc431983750"/>
      <w:bookmarkStart w:id="1239" w:name="_Toc431984487"/>
      <w:bookmarkStart w:id="1240" w:name="_Toc432006163"/>
      <w:bookmarkStart w:id="1241" w:name="_Toc431983756"/>
      <w:bookmarkStart w:id="1242" w:name="_Toc431984493"/>
      <w:bookmarkStart w:id="1243" w:name="_Toc432006169"/>
      <w:bookmarkStart w:id="1244" w:name="_Toc431983762"/>
      <w:bookmarkStart w:id="1245" w:name="_Toc431984499"/>
      <w:bookmarkStart w:id="1246" w:name="_Toc432006175"/>
      <w:bookmarkStart w:id="1247" w:name="_Toc431983768"/>
      <w:bookmarkStart w:id="1248" w:name="_Toc431984505"/>
      <w:bookmarkStart w:id="1249" w:name="_Toc432006181"/>
      <w:bookmarkStart w:id="1250" w:name="_Toc431983774"/>
      <w:bookmarkStart w:id="1251" w:name="_Toc431984511"/>
      <w:bookmarkStart w:id="1252" w:name="_Toc432006187"/>
      <w:bookmarkStart w:id="1253" w:name="_Toc431983780"/>
      <w:bookmarkStart w:id="1254" w:name="_Toc431984517"/>
      <w:bookmarkStart w:id="1255" w:name="_Toc432006193"/>
      <w:bookmarkStart w:id="1256" w:name="_Toc431983786"/>
      <w:bookmarkStart w:id="1257" w:name="_Toc431984523"/>
      <w:bookmarkStart w:id="1258" w:name="_Toc432006199"/>
      <w:bookmarkStart w:id="1259" w:name="_Toc431983792"/>
      <w:bookmarkStart w:id="1260" w:name="_Toc431984529"/>
      <w:bookmarkStart w:id="1261" w:name="_Toc432006205"/>
      <w:bookmarkStart w:id="1262" w:name="_Toc431983804"/>
      <w:bookmarkStart w:id="1263" w:name="_Toc431984541"/>
      <w:bookmarkStart w:id="1264" w:name="_Toc432006217"/>
      <w:bookmarkStart w:id="1265" w:name="_Toc431983810"/>
      <w:bookmarkStart w:id="1266" w:name="_Toc431984547"/>
      <w:bookmarkStart w:id="1267" w:name="_Toc432006223"/>
      <w:bookmarkStart w:id="1268" w:name="_Toc431983816"/>
      <w:bookmarkStart w:id="1269" w:name="_Toc431984553"/>
      <w:bookmarkStart w:id="1270" w:name="_Toc432006229"/>
      <w:bookmarkStart w:id="1271" w:name="_Toc431983828"/>
      <w:bookmarkStart w:id="1272" w:name="_Toc431984565"/>
      <w:bookmarkStart w:id="1273" w:name="_Toc432006241"/>
      <w:bookmarkStart w:id="1274" w:name="_Toc431983834"/>
      <w:bookmarkStart w:id="1275" w:name="_Toc431984571"/>
      <w:bookmarkStart w:id="1276" w:name="_Toc432006247"/>
      <w:bookmarkStart w:id="1277" w:name="_Toc431983840"/>
      <w:bookmarkStart w:id="1278" w:name="_Toc431984577"/>
      <w:bookmarkStart w:id="1279" w:name="_Toc432006253"/>
      <w:bookmarkStart w:id="1280" w:name="_Toc431983841"/>
      <w:bookmarkStart w:id="1281" w:name="_Toc431984578"/>
      <w:bookmarkStart w:id="1282" w:name="_Toc432006254"/>
      <w:bookmarkStart w:id="1283" w:name="_Toc431983856"/>
      <w:bookmarkStart w:id="1284" w:name="_Toc431984593"/>
      <w:bookmarkStart w:id="1285" w:name="_Toc432006267"/>
      <w:bookmarkStart w:id="1286" w:name="_Toc431983858"/>
      <w:bookmarkStart w:id="1287" w:name="_Toc431984595"/>
      <w:bookmarkStart w:id="1288" w:name="_Toc432006269"/>
      <w:bookmarkStart w:id="1289" w:name="_Toc431983859"/>
      <w:bookmarkStart w:id="1290" w:name="_Toc431984596"/>
      <w:bookmarkStart w:id="1291" w:name="_Toc432006270"/>
      <w:bookmarkStart w:id="1292" w:name="_Toc431983860"/>
      <w:bookmarkStart w:id="1293" w:name="_Toc431984597"/>
      <w:bookmarkStart w:id="1294" w:name="_Toc432006271"/>
      <w:bookmarkStart w:id="1295" w:name="_Toc431983861"/>
      <w:bookmarkStart w:id="1296" w:name="_Toc431984598"/>
      <w:bookmarkStart w:id="1297" w:name="_Toc432006272"/>
      <w:bookmarkStart w:id="1298" w:name="_Toc431983862"/>
      <w:bookmarkStart w:id="1299" w:name="_Toc431984599"/>
      <w:bookmarkStart w:id="1300" w:name="_Toc432006273"/>
      <w:bookmarkStart w:id="1301" w:name="_Toc431983864"/>
      <w:bookmarkStart w:id="1302" w:name="_Toc431984601"/>
      <w:bookmarkStart w:id="1303" w:name="_Toc432006275"/>
      <w:bookmarkStart w:id="1304" w:name="_Toc431983866"/>
      <w:bookmarkStart w:id="1305" w:name="_Toc431984603"/>
      <w:bookmarkStart w:id="1306" w:name="_Toc432006277"/>
      <w:bookmarkStart w:id="1307" w:name="_Toc431983867"/>
      <w:bookmarkStart w:id="1308" w:name="_Toc431984604"/>
      <w:bookmarkStart w:id="1309" w:name="_Toc432006278"/>
      <w:bookmarkStart w:id="1310" w:name="_Toc431983868"/>
      <w:bookmarkStart w:id="1311" w:name="_Toc431984605"/>
      <w:bookmarkStart w:id="1312" w:name="_Toc432006279"/>
      <w:bookmarkStart w:id="1313" w:name="_Toc431983870"/>
      <w:bookmarkStart w:id="1314" w:name="_Toc431984607"/>
      <w:bookmarkStart w:id="1315" w:name="_Toc432006281"/>
      <w:bookmarkStart w:id="1316" w:name="_Toc431983871"/>
      <w:bookmarkStart w:id="1317" w:name="_Toc431984608"/>
      <w:bookmarkStart w:id="1318" w:name="_Toc432006282"/>
      <w:bookmarkStart w:id="1319" w:name="_Toc431983872"/>
      <w:bookmarkStart w:id="1320" w:name="_Toc431984609"/>
      <w:bookmarkStart w:id="1321" w:name="_Toc432006283"/>
      <w:bookmarkStart w:id="1322" w:name="_Toc431983874"/>
      <w:bookmarkStart w:id="1323" w:name="_Toc431984611"/>
      <w:bookmarkStart w:id="1324" w:name="_Toc432006285"/>
      <w:bookmarkStart w:id="1325" w:name="_Toc431983875"/>
      <w:bookmarkStart w:id="1326" w:name="_Toc431984612"/>
      <w:bookmarkStart w:id="1327" w:name="_Toc432006286"/>
      <w:bookmarkStart w:id="1328" w:name="_Toc431983876"/>
      <w:bookmarkStart w:id="1329" w:name="_Toc431984613"/>
      <w:bookmarkStart w:id="1330" w:name="_Toc432006287"/>
      <w:bookmarkStart w:id="1331" w:name="_Toc431983877"/>
      <w:bookmarkStart w:id="1332" w:name="_Toc431984614"/>
      <w:bookmarkStart w:id="1333" w:name="_Toc432006288"/>
      <w:bookmarkStart w:id="1334" w:name="_Toc431983878"/>
      <w:bookmarkStart w:id="1335" w:name="_Toc431984615"/>
      <w:bookmarkStart w:id="1336" w:name="_Toc432006289"/>
      <w:bookmarkStart w:id="1337" w:name="_Toc431983879"/>
      <w:bookmarkStart w:id="1338" w:name="_Toc431984616"/>
      <w:bookmarkStart w:id="1339" w:name="_Toc432006290"/>
      <w:bookmarkStart w:id="1340" w:name="_Toc431983880"/>
      <w:bookmarkStart w:id="1341" w:name="_Toc431984617"/>
      <w:bookmarkStart w:id="1342" w:name="_Toc432006291"/>
      <w:bookmarkStart w:id="1343" w:name="_Toc431983882"/>
      <w:bookmarkStart w:id="1344" w:name="_Toc431984619"/>
      <w:bookmarkStart w:id="1345" w:name="_Toc432006293"/>
      <w:bookmarkStart w:id="1346" w:name="_Toc431983883"/>
      <w:bookmarkStart w:id="1347" w:name="_Toc431984620"/>
      <w:bookmarkStart w:id="1348" w:name="_Toc432006294"/>
      <w:bookmarkStart w:id="1349" w:name="_Toc431983884"/>
      <w:bookmarkStart w:id="1350" w:name="_Toc431984621"/>
      <w:bookmarkStart w:id="1351" w:name="_Toc432006295"/>
      <w:bookmarkStart w:id="1352" w:name="_Toc431983885"/>
      <w:bookmarkStart w:id="1353" w:name="_Toc431984622"/>
      <w:bookmarkStart w:id="1354" w:name="_Toc432006296"/>
      <w:bookmarkStart w:id="1355" w:name="_Toc431983886"/>
      <w:bookmarkStart w:id="1356" w:name="_Toc431984623"/>
      <w:bookmarkStart w:id="1357" w:name="_Toc432006297"/>
      <w:bookmarkStart w:id="1358" w:name="_Toc431983887"/>
      <w:bookmarkStart w:id="1359" w:name="_Toc431984624"/>
      <w:bookmarkStart w:id="1360" w:name="_Toc432006298"/>
      <w:bookmarkStart w:id="1361" w:name="_Toc431983888"/>
      <w:bookmarkStart w:id="1362" w:name="_Toc431984625"/>
      <w:bookmarkStart w:id="1363" w:name="_Toc432006299"/>
      <w:bookmarkStart w:id="1364" w:name="_Toc431983889"/>
      <w:bookmarkStart w:id="1365" w:name="_Toc431984626"/>
      <w:bookmarkStart w:id="1366" w:name="_Toc432006300"/>
      <w:bookmarkStart w:id="1367" w:name="_Toc149301337"/>
      <w:bookmarkStart w:id="1368" w:name="_Toc150592758"/>
      <w:bookmarkStart w:id="1369" w:name="_Toc150593820"/>
      <w:bookmarkStart w:id="1370" w:name="_Toc149301338"/>
      <w:bookmarkStart w:id="1371" w:name="_Toc150592759"/>
      <w:bookmarkStart w:id="1372" w:name="_Toc150593821"/>
      <w:bookmarkStart w:id="1373" w:name="_Toc149301340"/>
      <w:bookmarkStart w:id="1374" w:name="_Toc150592761"/>
      <w:bookmarkStart w:id="1375" w:name="_Toc150593823"/>
      <w:bookmarkStart w:id="1376" w:name="_Toc149301342"/>
      <w:bookmarkStart w:id="1377" w:name="_Toc150592763"/>
      <w:bookmarkStart w:id="1378" w:name="_Toc150593825"/>
      <w:bookmarkStart w:id="1379" w:name="_Toc149301344"/>
      <w:bookmarkStart w:id="1380" w:name="_Toc150592765"/>
      <w:bookmarkStart w:id="1381" w:name="_Toc150593827"/>
      <w:bookmarkStart w:id="1382" w:name="_Toc149301346"/>
      <w:bookmarkStart w:id="1383" w:name="_Toc150592767"/>
      <w:bookmarkStart w:id="1384" w:name="_Toc150593829"/>
      <w:bookmarkStart w:id="1385" w:name="_Toc149301349"/>
      <w:bookmarkStart w:id="1386" w:name="_Toc150592770"/>
      <w:bookmarkStart w:id="1387" w:name="_Toc150593832"/>
      <w:bookmarkStart w:id="1388" w:name="_Toc149301350"/>
      <w:bookmarkStart w:id="1389" w:name="_Toc150592771"/>
      <w:bookmarkStart w:id="1390" w:name="_Toc150593833"/>
      <w:bookmarkStart w:id="1391" w:name="_Toc149301351"/>
      <w:bookmarkStart w:id="1392" w:name="_Toc150592772"/>
      <w:bookmarkStart w:id="1393" w:name="_Toc150593834"/>
      <w:bookmarkStart w:id="1394" w:name="_Toc149301353"/>
      <w:bookmarkStart w:id="1395" w:name="_Toc150592774"/>
      <w:bookmarkStart w:id="1396" w:name="_Toc150593836"/>
      <w:bookmarkStart w:id="1397" w:name="_Toc149301355"/>
      <w:bookmarkStart w:id="1398" w:name="_Toc150592776"/>
      <w:bookmarkStart w:id="1399" w:name="_Toc150593838"/>
      <w:bookmarkStart w:id="1400" w:name="_Toc149301356"/>
      <w:bookmarkStart w:id="1401" w:name="_Toc150592777"/>
      <w:bookmarkStart w:id="1402" w:name="_Toc150593839"/>
      <w:bookmarkStart w:id="1403" w:name="_Toc149301357"/>
      <w:bookmarkStart w:id="1404" w:name="_Toc150592778"/>
      <w:bookmarkStart w:id="1405" w:name="_Toc150593840"/>
      <w:bookmarkStart w:id="1406" w:name="_Toc149301359"/>
      <w:bookmarkStart w:id="1407" w:name="_Toc150592780"/>
      <w:bookmarkStart w:id="1408" w:name="_Toc150593842"/>
      <w:bookmarkStart w:id="1409" w:name="_Toc149301360"/>
      <w:bookmarkStart w:id="1410" w:name="_Toc150592781"/>
      <w:bookmarkStart w:id="1411" w:name="_Toc150593843"/>
      <w:bookmarkStart w:id="1412" w:name="_Toc149301361"/>
      <w:bookmarkStart w:id="1413" w:name="_Toc150592782"/>
      <w:bookmarkStart w:id="1414" w:name="_Toc150593844"/>
      <w:bookmarkStart w:id="1415" w:name="_Toc149301363"/>
      <w:bookmarkStart w:id="1416" w:name="_Toc150592784"/>
      <w:bookmarkStart w:id="1417" w:name="_Toc150593846"/>
      <w:bookmarkStart w:id="1418" w:name="_Toc149301364"/>
      <w:bookmarkStart w:id="1419" w:name="_Toc150592785"/>
      <w:bookmarkStart w:id="1420" w:name="_Toc150593847"/>
      <w:bookmarkStart w:id="1421" w:name="_Toc149301365"/>
      <w:bookmarkStart w:id="1422" w:name="_Toc150592786"/>
      <w:bookmarkStart w:id="1423" w:name="_Toc150593848"/>
      <w:bookmarkStart w:id="1424" w:name="_Toc149301367"/>
      <w:bookmarkStart w:id="1425" w:name="_Toc150592788"/>
      <w:bookmarkStart w:id="1426" w:name="_Toc150593850"/>
      <w:bookmarkStart w:id="1427" w:name="_Toc149301369"/>
      <w:bookmarkStart w:id="1428" w:name="_Toc150592790"/>
      <w:bookmarkStart w:id="1429" w:name="_Toc150593852"/>
      <w:bookmarkStart w:id="1430" w:name="_Toc149301371"/>
      <w:bookmarkStart w:id="1431" w:name="_Toc150592792"/>
      <w:bookmarkStart w:id="1432" w:name="_Toc150593854"/>
      <w:bookmarkStart w:id="1433" w:name="_Toc149301372"/>
      <w:bookmarkStart w:id="1434" w:name="_Toc150592793"/>
      <w:bookmarkStart w:id="1435" w:name="_Toc150593855"/>
      <w:bookmarkStart w:id="1436" w:name="_Toc149301376"/>
      <w:bookmarkStart w:id="1437" w:name="_Toc150592797"/>
      <w:bookmarkStart w:id="1438" w:name="_Toc150593859"/>
      <w:bookmarkStart w:id="1439" w:name="_Toc149301378"/>
      <w:bookmarkStart w:id="1440" w:name="_Toc150592799"/>
      <w:bookmarkStart w:id="1441" w:name="_Toc150593861"/>
      <w:bookmarkStart w:id="1442" w:name="_Toc149301380"/>
      <w:bookmarkStart w:id="1443" w:name="_Toc150592801"/>
      <w:bookmarkStart w:id="1444" w:name="_Toc150593863"/>
      <w:bookmarkStart w:id="1445" w:name="_Toc149301382"/>
      <w:bookmarkStart w:id="1446" w:name="_Toc150592803"/>
      <w:bookmarkStart w:id="1447" w:name="_Toc150593865"/>
      <w:bookmarkStart w:id="1448" w:name="_Toc149301384"/>
      <w:bookmarkStart w:id="1449" w:name="_Toc150592805"/>
      <w:bookmarkStart w:id="1450" w:name="_Toc150593867"/>
      <w:bookmarkStart w:id="1451" w:name="_Toc149301386"/>
      <w:bookmarkStart w:id="1452" w:name="_Toc150592807"/>
      <w:bookmarkStart w:id="1453" w:name="_Toc150593869"/>
      <w:bookmarkStart w:id="1454" w:name="_Toc149301388"/>
      <w:bookmarkStart w:id="1455" w:name="_Toc150592809"/>
      <w:bookmarkStart w:id="1456" w:name="_Toc150593871"/>
      <w:bookmarkStart w:id="1457" w:name="_Toc149301390"/>
      <w:bookmarkStart w:id="1458" w:name="_Toc150592811"/>
      <w:bookmarkStart w:id="1459" w:name="_Toc150593873"/>
      <w:bookmarkStart w:id="1460" w:name="_Toc149301392"/>
      <w:bookmarkStart w:id="1461" w:name="_Toc150592813"/>
      <w:bookmarkStart w:id="1462" w:name="_Toc150593875"/>
      <w:bookmarkStart w:id="1463" w:name="_Toc149301394"/>
      <w:bookmarkStart w:id="1464" w:name="_Toc150592815"/>
      <w:bookmarkStart w:id="1465" w:name="_Toc150593877"/>
      <w:bookmarkStart w:id="1466" w:name="_Toc149301396"/>
      <w:bookmarkStart w:id="1467" w:name="_Toc150592817"/>
      <w:bookmarkStart w:id="1468" w:name="_Toc150593879"/>
      <w:bookmarkStart w:id="1469" w:name="_Toc149301397"/>
      <w:bookmarkStart w:id="1470" w:name="_Toc150592818"/>
      <w:bookmarkStart w:id="1471" w:name="_Toc150593880"/>
      <w:bookmarkStart w:id="1472" w:name="_Toc149301398"/>
      <w:bookmarkStart w:id="1473" w:name="_Toc150592819"/>
      <w:bookmarkStart w:id="1474" w:name="_Toc150593881"/>
      <w:bookmarkStart w:id="1475" w:name="_Toc149301400"/>
      <w:bookmarkStart w:id="1476" w:name="_Toc150592821"/>
      <w:bookmarkStart w:id="1477" w:name="_Toc150593883"/>
      <w:bookmarkStart w:id="1478" w:name="_Toc149301402"/>
      <w:bookmarkStart w:id="1479" w:name="_Toc150592823"/>
      <w:bookmarkStart w:id="1480" w:name="_Toc150593885"/>
      <w:bookmarkStart w:id="1481" w:name="_Toc149301404"/>
      <w:bookmarkStart w:id="1482" w:name="_Toc150592825"/>
      <w:bookmarkStart w:id="1483" w:name="_Toc150593887"/>
      <w:bookmarkStart w:id="1484" w:name="_Toc149301408"/>
      <w:bookmarkStart w:id="1485" w:name="_Toc150592829"/>
      <w:bookmarkStart w:id="1486" w:name="_Toc150593891"/>
      <w:bookmarkStart w:id="1487" w:name="_Toc149301410"/>
      <w:bookmarkStart w:id="1488" w:name="_Toc150592831"/>
      <w:bookmarkStart w:id="1489" w:name="_Toc150593893"/>
      <w:bookmarkStart w:id="1490" w:name="_Toc149301411"/>
      <w:bookmarkStart w:id="1491" w:name="_Toc150592832"/>
      <w:bookmarkStart w:id="1492" w:name="_Toc150593894"/>
      <w:bookmarkStart w:id="1493" w:name="_Toc149301412"/>
      <w:bookmarkStart w:id="1494" w:name="_Toc150592833"/>
      <w:bookmarkStart w:id="1495" w:name="_Toc150593895"/>
      <w:bookmarkStart w:id="1496" w:name="_Toc149301415"/>
      <w:bookmarkStart w:id="1497" w:name="_Toc150592836"/>
      <w:bookmarkStart w:id="1498" w:name="_Toc150593898"/>
      <w:bookmarkStart w:id="1499" w:name="_Toc149301417"/>
      <w:bookmarkStart w:id="1500" w:name="_Toc150592838"/>
      <w:bookmarkStart w:id="1501" w:name="_Toc150593900"/>
      <w:bookmarkStart w:id="1502" w:name="_Toc149301425"/>
      <w:bookmarkStart w:id="1503" w:name="_Toc150592846"/>
      <w:bookmarkStart w:id="1504" w:name="_Toc150593908"/>
      <w:bookmarkStart w:id="1505" w:name="_Toc149301430"/>
      <w:bookmarkStart w:id="1506" w:name="_Toc150592851"/>
      <w:bookmarkStart w:id="1507" w:name="_Toc150593913"/>
      <w:bookmarkStart w:id="1508" w:name="_Toc149301431"/>
      <w:bookmarkStart w:id="1509" w:name="_Toc150592852"/>
      <w:bookmarkStart w:id="1510" w:name="_Toc150593914"/>
      <w:bookmarkStart w:id="1511" w:name="_Toc149301432"/>
      <w:bookmarkStart w:id="1512" w:name="_Toc150592853"/>
      <w:bookmarkStart w:id="1513" w:name="_Toc150593915"/>
      <w:bookmarkStart w:id="1514" w:name="_Toc149301433"/>
      <w:bookmarkStart w:id="1515" w:name="_Toc150592854"/>
      <w:bookmarkStart w:id="1516" w:name="_Toc150593916"/>
      <w:bookmarkStart w:id="1517" w:name="_Toc149301434"/>
      <w:bookmarkStart w:id="1518" w:name="_Toc150592855"/>
      <w:bookmarkStart w:id="1519" w:name="_Toc150593917"/>
      <w:bookmarkStart w:id="1520" w:name="_Toc149301435"/>
      <w:bookmarkStart w:id="1521" w:name="_Toc150592856"/>
      <w:bookmarkStart w:id="1522" w:name="_Toc150593918"/>
      <w:bookmarkStart w:id="1523" w:name="_Toc149301436"/>
      <w:bookmarkStart w:id="1524" w:name="_Toc150592857"/>
      <w:bookmarkStart w:id="1525" w:name="_Toc150593919"/>
      <w:bookmarkStart w:id="1526" w:name="_Toc149301437"/>
      <w:bookmarkStart w:id="1527" w:name="_Toc150592858"/>
      <w:bookmarkStart w:id="1528" w:name="_Toc150593920"/>
      <w:bookmarkStart w:id="1529" w:name="_Toc149301438"/>
      <w:bookmarkStart w:id="1530" w:name="_Toc150592859"/>
      <w:bookmarkStart w:id="1531" w:name="_Toc150593921"/>
      <w:bookmarkStart w:id="1532" w:name="_Toc149301442"/>
      <w:bookmarkStart w:id="1533" w:name="_Toc150592863"/>
      <w:bookmarkStart w:id="1534" w:name="_Toc150593925"/>
      <w:bookmarkStart w:id="1535" w:name="_Toc149301443"/>
      <w:bookmarkStart w:id="1536" w:name="_Toc150592864"/>
      <w:bookmarkStart w:id="1537" w:name="_Toc150593926"/>
      <w:bookmarkStart w:id="1538" w:name="_Toc149301444"/>
      <w:bookmarkStart w:id="1539" w:name="_Toc150592865"/>
      <w:bookmarkStart w:id="1540" w:name="_Toc150593927"/>
      <w:bookmarkStart w:id="1541" w:name="_Toc149301445"/>
      <w:bookmarkStart w:id="1542" w:name="_Toc150592866"/>
      <w:bookmarkStart w:id="1543" w:name="_Toc150593928"/>
      <w:bookmarkStart w:id="1544" w:name="_Toc149301446"/>
      <w:bookmarkStart w:id="1545" w:name="_Toc150592867"/>
      <w:bookmarkStart w:id="1546" w:name="_Toc150593929"/>
      <w:bookmarkStart w:id="1547" w:name="_Toc149301448"/>
      <w:bookmarkStart w:id="1548" w:name="_Toc150592869"/>
      <w:bookmarkStart w:id="1549" w:name="_Toc150593931"/>
      <w:bookmarkStart w:id="1550" w:name="_Toc149301451"/>
      <w:bookmarkStart w:id="1551" w:name="_Toc150592872"/>
      <w:bookmarkStart w:id="1552" w:name="_Toc150593934"/>
      <w:bookmarkStart w:id="1553" w:name="_Toc149301456"/>
      <w:bookmarkStart w:id="1554" w:name="_Toc150592877"/>
      <w:bookmarkStart w:id="1555" w:name="_Toc150593939"/>
      <w:bookmarkStart w:id="1556" w:name="_Toc149301458"/>
      <w:bookmarkStart w:id="1557" w:name="_Toc150592879"/>
      <w:bookmarkStart w:id="1558" w:name="_Toc150593941"/>
      <w:bookmarkStart w:id="1559" w:name="_Toc149301459"/>
      <w:bookmarkStart w:id="1560" w:name="_Toc150592880"/>
      <w:bookmarkStart w:id="1561" w:name="_Toc150593942"/>
      <w:bookmarkStart w:id="1562" w:name="_Toc149301460"/>
      <w:bookmarkStart w:id="1563" w:name="_Toc150592881"/>
      <w:bookmarkStart w:id="1564" w:name="_Toc150593943"/>
      <w:bookmarkStart w:id="1565" w:name="_Toc149301461"/>
      <w:bookmarkStart w:id="1566" w:name="_Toc150592882"/>
      <w:bookmarkStart w:id="1567" w:name="_Toc150593944"/>
      <w:bookmarkStart w:id="1568" w:name="_Toc149301462"/>
      <w:bookmarkStart w:id="1569" w:name="_Toc150592883"/>
      <w:bookmarkStart w:id="1570" w:name="_Toc150593945"/>
      <w:bookmarkStart w:id="1571" w:name="_Toc149301465"/>
      <w:bookmarkStart w:id="1572" w:name="_Toc150592886"/>
      <w:bookmarkStart w:id="1573" w:name="_Toc150593948"/>
      <w:bookmarkStart w:id="1574" w:name="_Toc149301467"/>
      <w:bookmarkStart w:id="1575" w:name="_Toc150592888"/>
      <w:bookmarkStart w:id="1576" w:name="_Toc150593950"/>
      <w:bookmarkStart w:id="1577" w:name="_Toc149301468"/>
      <w:bookmarkStart w:id="1578" w:name="_Toc150592889"/>
      <w:bookmarkStart w:id="1579" w:name="_Toc150593951"/>
      <w:bookmarkStart w:id="1580" w:name="_Toc149301469"/>
      <w:bookmarkStart w:id="1581" w:name="_Toc150592890"/>
      <w:bookmarkStart w:id="1582" w:name="_Toc150593952"/>
      <w:bookmarkStart w:id="1583" w:name="_Toc149301470"/>
      <w:bookmarkStart w:id="1584" w:name="_Toc150592891"/>
      <w:bookmarkStart w:id="1585" w:name="_Toc150593953"/>
      <w:bookmarkStart w:id="1586" w:name="_Toc149301471"/>
      <w:bookmarkStart w:id="1587" w:name="_Toc150592892"/>
      <w:bookmarkStart w:id="1588" w:name="_Toc150593954"/>
      <w:bookmarkStart w:id="1589" w:name="_Toc149301475"/>
      <w:bookmarkStart w:id="1590" w:name="_Toc150592896"/>
      <w:bookmarkStart w:id="1591" w:name="_Toc150593958"/>
      <w:bookmarkStart w:id="1592" w:name="_Toc149301479"/>
      <w:bookmarkStart w:id="1593" w:name="_Toc150592900"/>
      <w:bookmarkStart w:id="1594" w:name="_Toc150593962"/>
      <w:bookmarkStart w:id="1595" w:name="_Toc149301481"/>
      <w:bookmarkStart w:id="1596" w:name="_Toc150592902"/>
      <w:bookmarkStart w:id="1597" w:name="_Toc150593964"/>
      <w:bookmarkStart w:id="1598" w:name="_Toc149301482"/>
      <w:bookmarkStart w:id="1599" w:name="_Toc150592903"/>
      <w:bookmarkStart w:id="1600" w:name="_Toc150593965"/>
      <w:bookmarkStart w:id="1601" w:name="_Toc149301483"/>
      <w:bookmarkStart w:id="1602" w:name="_Toc150592904"/>
      <w:bookmarkStart w:id="1603" w:name="_Toc150593966"/>
      <w:bookmarkStart w:id="1604" w:name="_Toc149301484"/>
      <w:bookmarkStart w:id="1605" w:name="_Toc150592905"/>
      <w:bookmarkStart w:id="1606" w:name="_Toc150593967"/>
      <w:bookmarkStart w:id="1607" w:name="_Toc149301485"/>
      <w:bookmarkStart w:id="1608" w:name="_Toc150592906"/>
      <w:bookmarkStart w:id="1609" w:name="_Toc150593968"/>
      <w:bookmarkStart w:id="1610" w:name="_Toc149301487"/>
      <w:bookmarkStart w:id="1611" w:name="_Toc150592908"/>
      <w:bookmarkStart w:id="1612" w:name="_Toc150593970"/>
      <w:bookmarkStart w:id="1613" w:name="_Toc149301497"/>
      <w:bookmarkStart w:id="1614" w:name="_Toc150592918"/>
      <w:bookmarkStart w:id="1615" w:name="_Toc150593980"/>
      <w:bookmarkStart w:id="1616" w:name="_Toc149301499"/>
      <w:bookmarkStart w:id="1617" w:name="_Toc150592920"/>
      <w:bookmarkStart w:id="1618" w:name="_Toc150593982"/>
      <w:bookmarkStart w:id="1619" w:name="_Toc149301500"/>
      <w:bookmarkStart w:id="1620" w:name="_Toc150592921"/>
      <w:bookmarkStart w:id="1621" w:name="_Toc150593983"/>
      <w:bookmarkStart w:id="1622" w:name="_Toc149301505"/>
      <w:bookmarkStart w:id="1623" w:name="_Toc150592926"/>
      <w:bookmarkStart w:id="1624" w:name="_Toc150593988"/>
      <w:bookmarkStart w:id="1625" w:name="_Toc149301507"/>
      <w:bookmarkStart w:id="1626" w:name="_Toc150592928"/>
      <w:bookmarkStart w:id="1627" w:name="_Toc150593990"/>
      <w:bookmarkStart w:id="1628" w:name="_Toc149301509"/>
      <w:bookmarkStart w:id="1629" w:name="_Toc150592930"/>
      <w:bookmarkStart w:id="1630" w:name="_Toc150593992"/>
      <w:bookmarkStart w:id="1631" w:name="_Toc149301510"/>
      <w:bookmarkStart w:id="1632" w:name="_Toc150592931"/>
      <w:bookmarkStart w:id="1633" w:name="_Toc150593993"/>
      <w:bookmarkStart w:id="1634" w:name="_Toc149301511"/>
      <w:bookmarkStart w:id="1635" w:name="_Toc150592932"/>
      <w:bookmarkStart w:id="1636" w:name="_Toc150593994"/>
      <w:bookmarkStart w:id="1637" w:name="_Toc149301525"/>
      <w:bookmarkStart w:id="1638" w:name="_Toc150592946"/>
      <w:bookmarkStart w:id="1639" w:name="_Toc150594008"/>
      <w:bookmarkStart w:id="1640" w:name="_Toc150592955"/>
      <w:bookmarkStart w:id="1641" w:name="_Toc150594017"/>
      <w:bookmarkStart w:id="1642" w:name="_Toc150592959"/>
      <w:bookmarkStart w:id="1643" w:name="_Toc150594021"/>
      <w:bookmarkStart w:id="1644" w:name="_Toc150592960"/>
      <w:bookmarkStart w:id="1645" w:name="_Toc150594022"/>
      <w:bookmarkStart w:id="1646" w:name="_Toc150592962"/>
      <w:bookmarkStart w:id="1647" w:name="_Toc150594024"/>
      <w:bookmarkStart w:id="1648" w:name="_Toc150592964"/>
      <w:bookmarkStart w:id="1649" w:name="_Toc150594026"/>
      <w:bookmarkStart w:id="1650" w:name="_Toc150592966"/>
      <w:bookmarkStart w:id="1651" w:name="_Toc150594028"/>
      <w:bookmarkStart w:id="1652" w:name="_Toc150592967"/>
      <w:bookmarkStart w:id="1653" w:name="_Toc150594029"/>
      <w:bookmarkStart w:id="1654" w:name="_Toc150592968"/>
      <w:bookmarkStart w:id="1655" w:name="_Toc150594030"/>
      <w:bookmarkStart w:id="1656" w:name="_Toc150592969"/>
      <w:bookmarkStart w:id="1657" w:name="_Toc150594031"/>
      <w:bookmarkStart w:id="1658" w:name="_Toc150592970"/>
      <w:bookmarkStart w:id="1659" w:name="_Toc150594032"/>
      <w:bookmarkStart w:id="1660" w:name="_Toc150592972"/>
      <w:bookmarkStart w:id="1661" w:name="_Toc150594034"/>
      <w:bookmarkStart w:id="1662" w:name="_Toc150592973"/>
      <w:bookmarkStart w:id="1663" w:name="_Toc150594035"/>
      <w:bookmarkStart w:id="1664" w:name="_Toc150592977"/>
      <w:bookmarkStart w:id="1665" w:name="_Toc150594039"/>
      <w:bookmarkStart w:id="1666" w:name="_Toc150592979"/>
      <w:bookmarkStart w:id="1667" w:name="_Toc150594041"/>
      <w:bookmarkStart w:id="1668" w:name="_Toc150592980"/>
      <w:bookmarkStart w:id="1669" w:name="_Toc150594042"/>
      <w:bookmarkStart w:id="1670" w:name="_Toc150592984"/>
      <w:bookmarkStart w:id="1671" w:name="_Toc150594046"/>
      <w:bookmarkStart w:id="1672" w:name="_Toc150592985"/>
      <w:bookmarkStart w:id="1673" w:name="_Toc150594047"/>
      <w:bookmarkStart w:id="1674" w:name="_Toc150592993"/>
      <w:bookmarkStart w:id="1675" w:name="_Toc150594055"/>
      <w:bookmarkStart w:id="1676" w:name="_Toc150592994"/>
      <w:bookmarkStart w:id="1677" w:name="_Toc150594056"/>
      <w:bookmarkStart w:id="1678" w:name="_Toc150592995"/>
      <w:bookmarkStart w:id="1679" w:name="_Toc150594057"/>
      <w:bookmarkStart w:id="1680" w:name="_Toc150592996"/>
      <w:bookmarkStart w:id="1681" w:name="_Toc150594058"/>
      <w:bookmarkStart w:id="1682" w:name="_Toc150592998"/>
      <w:bookmarkStart w:id="1683" w:name="_Toc150594060"/>
      <w:bookmarkStart w:id="1684" w:name="_Toc150593000"/>
      <w:bookmarkStart w:id="1685" w:name="_Toc150594062"/>
      <w:bookmarkStart w:id="1686" w:name="_Toc150593001"/>
      <w:bookmarkStart w:id="1687" w:name="_Toc150594063"/>
      <w:bookmarkStart w:id="1688" w:name="_Toc150593002"/>
      <w:bookmarkStart w:id="1689" w:name="_Toc150594064"/>
      <w:bookmarkStart w:id="1690" w:name="_Toc150593004"/>
      <w:bookmarkStart w:id="1691" w:name="_Toc150594066"/>
      <w:bookmarkStart w:id="1692" w:name="_Toc150593005"/>
      <w:bookmarkStart w:id="1693" w:name="_Toc150594067"/>
      <w:bookmarkStart w:id="1694" w:name="_Toc150593006"/>
      <w:bookmarkStart w:id="1695" w:name="_Toc150594068"/>
      <w:bookmarkStart w:id="1696" w:name="_Toc150593007"/>
      <w:bookmarkStart w:id="1697" w:name="_Toc150594069"/>
      <w:bookmarkStart w:id="1698" w:name="_Toc150593008"/>
      <w:bookmarkStart w:id="1699" w:name="_Toc150594070"/>
      <w:bookmarkStart w:id="1700" w:name="_Toc150593009"/>
      <w:bookmarkStart w:id="1701" w:name="_Toc150594071"/>
      <w:bookmarkStart w:id="1702" w:name="_Toc150593010"/>
      <w:bookmarkStart w:id="1703" w:name="_Toc150594072"/>
      <w:bookmarkStart w:id="1704" w:name="_Toc150593011"/>
      <w:bookmarkStart w:id="1705" w:name="_Toc150594073"/>
      <w:bookmarkStart w:id="1706" w:name="_Toc150593012"/>
      <w:bookmarkStart w:id="1707" w:name="_Toc150594074"/>
      <w:bookmarkStart w:id="1708" w:name="_Toc150593013"/>
      <w:bookmarkStart w:id="1709" w:name="_Toc150594075"/>
      <w:bookmarkStart w:id="1710" w:name="_Toc150593014"/>
      <w:bookmarkStart w:id="1711" w:name="_Toc150594076"/>
      <w:bookmarkStart w:id="1712" w:name="_Toc150593022"/>
      <w:bookmarkStart w:id="1713" w:name="_Toc150594084"/>
      <w:bookmarkStart w:id="1714" w:name="_Toc150593024"/>
      <w:bookmarkStart w:id="1715" w:name="_Toc150594086"/>
      <w:bookmarkStart w:id="1716" w:name="_Toc150593025"/>
      <w:bookmarkStart w:id="1717" w:name="_Toc150594087"/>
      <w:bookmarkStart w:id="1718" w:name="_Toc150593026"/>
      <w:bookmarkStart w:id="1719" w:name="_Toc150594088"/>
      <w:bookmarkStart w:id="1720" w:name="_Toc150593030"/>
      <w:bookmarkStart w:id="1721" w:name="_Toc150594092"/>
      <w:bookmarkStart w:id="1722" w:name="_Toc150593031"/>
      <w:bookmarkStart w:id="1723" w:name="_Toc150594093"/>
      <w:bookmarkStart w:id="1724" w:name="_Toc150593033"/>
      <w:bookmarkStart w:id="1725" w:name="_Toc150594095"/>
      <w:bookmarkStart w:id="1726" w:name="_Toc150593035"/>
      <w:bookmarkStart w:id="1727" w:name="_Toc150594097"/>
      <w:bookmarkStart w:id="1728" w:name="_Toc150593036"/>
      <w:bookmarkStart w:id="1729" w:name="_Toc150594098"/>
      <w:bookmarkStart w:id="1730" w:name="_Toc150593037"/>
      <w:bookmarkStart w:id="1731" w:name="_Toc150594099"/>
      <w:bookmarkStart w:id="1732" w:name="_Toc150593044"/>
      <w:bookmarkStart w:id="1733" w:name="_Toc150594106"/>
      <w:bookmarkStart w:id="1734" w:name="_Toc150593051"/>
      <w:bookmarkStart w:id="1735" w:name="_Toc150594113"/>
      <w:bookmarkStart w:id="1736" w:name="_Toc150593053"/>
      <w:bookmarkStart w:id="1737" w:name="_Toc150594115"/>
      <w:bookmarkStart w:id="1738" w:name="_Toc150593054"/>
      <w:bookmarkStart w:id="1739" w:name="_Toc150594116"/>
      <w:bookmarkStart w:id="1740" w:name="_Toc150593062"/>
      <w:bookmarkStart w:id="1741" w:name="_Toc150594124"/>
      <w:bookmarkStart w:id="1742" w:name="_Toc150593063"/>
      <w:bookmarkStart w:id="1743" w:name="_Toc150594125"/>
      <w:bookmarkStart w:id="1744" w:name="_Toc150593065"/>
      <w:bookmarkStart w:id="1745" w:name="_Toc150594127"/>
      <w:bookmarkStart w:id="1746" w:name="_Toc150593066"/>
      <w:bookmarkStart w:id="1747" w:name="_Toc150594128"/>
      <w:bookmarkStart w:id="1748" w:name="_Toc150593068"/>
      <w:bookmarkStart w:id="1749" w:name="_Toc150594130"/>
      <w:bookmarkStart w:id="1750" w:name="_Toc150593070"/>
      <w:bookmarkStart w:id="1751" w:name="_Toc150594132"/>
      <w:bookmarkStart w:id="1752" w:name="_Toc150593071"/>
      <w:bookmarkStart w:id="1753" w:name="_Toc150594133"/>
      <w:bookmarkStart w:id="1754" w:name="_Toc150593072"/>
      <w:bookmarkStart w:id="1755" w:name="_Toc150594134"/>
      <w:bookmarkStart w:id="1756" w:name="_Toc150593074"/>
      <w:bookmarkStart w:id="1757" w:name="_Toc150594136"/>
      <w:bookmarkStart w:id="1758" w:name="_Toc150593078"/>
      <w:bookmarkStart w:id="1759" w:name="_Toc150594140"/>
      <w:bookmarkStart w:id="1760" w:name="_Toc150593079"/>
      <w:bookmarkStart w:id="1761" w:name="_Toc150594141"/>
      <w:bookmarkStart w:id="1762" w:name="_Toc150593080"/>
      <w:bookmarkStart w:id="1763" w:name="_Toc150594142"/>
      <w:bookmarkStart w:id="1764" w:name="_Toc150593081"/>
      <w:bookmarkStart w:id="1765" w:name="_Toc150594143"/>
      <w:bookmarkStart w:id="1766" w:name="_Toc150593082"/>
      <w:bookmarkStart w:id="1767" w:name="_Toc150594144"/>
      <w:bookmarkStart w:id="1768" w:name="_Toc150593083"/>
      <w:bookmarkStart w:id="1769" w:name="_Toc150594145"/>
      <w:bookmarkStart w:id="1770" w:name="_Toc150593084"/>
      <w:bookmarkStart w:id="1771" w:name="_Toc150594146"/>
      <w:bookmarkStart w:id="1772" w:name="_Toc150593085"/>
      <w:bookmarkStart w:id="1773" w:name="_Toc150594147"/>
      <w:bookmarkStart w:id="1774" w:name="_Toc150593086"/>
      <w:bookmarkStart w:id="1775" w:name="_Toc150594148"/>
      <w:bookmarkStart w:id="1776" w:name="_Toc150593091"/>
      <w:bookmarkStart w:id="1777" w:name="_Toc150594153"/>
      <w:bookmarkStart w:id="1778" w:name="_Toc150593092"/>
      <w:bookmarkStart w:id="1779" w:name="_Toc150594154"/>
      <w:bookmarkStart w:id="1780" w:name="_Toc150593093"/>
      <w:bookmarkStart w:id="1781" w:name="_Toc150594155"/>
      <w:bookmarkStart w:id="1782" w:name="_Toc150593095"/>
      <w:bookmarkStart w:id="1783" w:name="_Toc150594157"/>
      <w:bookmarkStart w:id="1784" w:name="_Toc150593096"/>
      <w:bookmarkStart w:id="1785" w:name="_Toc150594158"/>
      <w:bookmarkStart w:id="1786" w:name="_Toc150593097"/>
      <w:bookmarkStart w:id="1787" w:name="_Toc150594159"/>
      <w:bookmarkStart w:id="1788" w:name="_Toc150593099"/>
      <w:bookmarkStart w:id="1789" w:name="_Toc150594161"/>
      <w:bookmarkStart w:id="1790" w:name="_Toc150593100"/>
      <w:bookmarkStart w:id="1791" w:name="_Toc150594162"/>
      <w:bookmarkStart w:id="1792" w:name="_Toc150593101"/>
      <w:bookmarkStart w:id="1793" w:name="_Toc150594163"/>
      <w:bookmarkStart w:id="1794" w:name="_Toc150593102"/>
      <w:bookmarkStart w:id="1795" w:name="_Toc150594164"/>
      <w:bookmarkStart w:id="1796" w:name="_Toc150593107"/>
      <w:bookmarkStart w:id="1797" w:name="_Toc150594169"/>
      <w:bookmarkStart w:id="1798" w:name="_Toc150593108"/>
      <w:bookmarkStart w:id="1799" w:name="_Toc150594170"/>
      <w:bookmarkStart w:id="1800" w:name="_Toc150593109"/>
      <w:bookmarkStart w:id="1801" w:name="_Toc150594171"/>
      <w:bookmarkStart w:id="1802" w:name="_Toc150593114"/>
      <w:bookmarkStart w:id="1803" w:name="_Toc150594176"/>
      <w:bookmarkStart w:id="1804" w:name="_Toc150593115"/>
      <w:bookmarkStart w:id="1805" w:name="_Toc150594177"/>
      <w:bookmarkStart w:id="1806" w:name="_Toc150593116"/>
      <w:bookmarkStart w:id="1807" w:name="_Toc150594178"/>
      <w:bookmarkStart w:id="1808" w:name="_Toc150593117"/>
      <w:bookmarkStart w:id="1809" w:name="_Toc150594179"/>
      <w:bookmarkStart w:id="1810" w:name="_Toc150593118"/>
      <w:bookmarkStart w:id="1811" w:name="_Toc150594180"/>
      <w:bookmarkStart w:id="1812" w:name="_Toc150593119"/>
      <w:bookmarkStart w:id="1813" w:name="_Toc150594181"/>
      <w:bookmarkStart w:id="1814" w:name="_Toc150593120"/>
      <w:bookmarkStart w:id="1815" w:name="_Toc150594182"/>
      <w:bookmarkStart w:id="1816" w:name="_Toc150593121"/>
      <w:bookmarkStart w:id="1817" w:name="_Toc150594183"/>
      <w:bookmarkStart w:id="1818" w:name="_Toc150593122"/>
      <w:bookmarkStart w:id="1819" w:name="_Toc150594184"/>
      <w:bookmarkStart w:id="1820" w:name="_Toc150593126"/>
      <w:bookmarkStart w:id="1821" w:name="_Toc150594188"/>
      <w:bookmarkStart w:id="1822" w:name="_Toc150593127"/>
      <w:bookmarkStart w:id="1823" w:name="_Toc150594189"/>
      <w:bookmarkStart w:id="1824" w:name="_Toc150593128"/>
      <w:bookmarkStart w:id="1825" w:name="_Toc150594190"/>
      <w:bookmarkStart w:id="1826" w:name="_Toc150593129"/>
      <w:bookmarkStart w:id="1827" w:name="_Toc150594191"/>
      <w:bookmarkStart w:id="1828" w:name="_Toc150593130"/>
      <w:bookmarkStart w:id="1829" w:name="_Toc150594192"/>
      <w:bookmarkStart w:id="1830" w:name="_Toc150593133"/>
      <w:bookmarkStart w:id="1831" w:name="_Toc150594195"/>
      <w:bookmarkStart w:id="1832" w:name="_Toc150593134"/>
      <w:bookmarkStart w:id="1833" w:name="_Toc150594196"/>
      <w:bookmarkStart w:id="1834" w:name="_Toc150593135"/>
      <w:bookmarkStart w:id="1835" w:name="_Toc150594197"/>
      <w:bookmarkStart w:id="1836" w:name="_Toc150593144"/>
      <w:bookmarkStart w:id="1837" w:name="_Toc150594206"/>
      <w:bookmarkStart w:id="1838" w:name="_Toc150593146"/>
      <w:bookmarkStart w:id="1839" w:name="_Toc150594208"/>
      <w:bookmarkStart w:id="1840" w:name="_Toc150593148"/>
      <w:bookmarkStart w:id="1841" w:name="_Toc150594210"/>
      <w:bookmarkStart w:id="1842" w:name="_Toc150593149"/>
      <w:bookmarkStart w:id="1843" w:name="_Toc150594211"/>
      <w:bookmarkStart w:id="1844" w:name="_Toc150593150"/>
      <w:bookmarkStart w:id="1845" w:name="_Toc150594212"/>
      <w:bookmarkStart w:id="1846" w:name="_Toc150593151"/>
      <w:bookmarkStart w:id="1847" w:name="_Toc150594213"/>
      <w:bookmarkStart w:id="1848" w:name="_Toc150593152"/>
      <w:bookmarkStart w:id="1849" w:name="_Toc150594214"/>
      <w:bookmarkStart w:id="1850" w:name="_Toc150593153"/>
      <w:bookmarkStart w:id="1851" w:name="_Toc150594215"/>
      <w:bookmarkStart w:id="1852" w:name="_Toc150593154"/>
      <w:bookmarkStart w:id="1853" w:name="_Toc150594216"/>
      <w:bookmarkStart w:id="1854" w:name="_Toc150593155"/>
      <w:bookmarkStart w:id="1855" w:name="_Toc150594217"/>
      <w:bookmarkStart w:id="1856" w:name="_Toc150593156"/>
      <w:bookmarkStart w:id="1857" w:name="_Toc150594218"/>
      <w:bookmarkStart w:id="1858" w:name="_Toc150593157"/>
      <w:bookmarkStart w:id="1859" w:name="_Toc150594219"/>
      <w:bookmarkStart w:id="1860" w:name="_Toc150593159"/>
      <w:bookmarkStart w:id="1861" w:name="_Toc150594221"/>
      <w:bookmarkStart w:id="1862" w:name="_Toc150593161"/>
      <w:bookmarkStart w:id="1863" w:name="_Toc150594223"/>
      <w:bookmarkStart w:id="1864" w:name="_Toc150593162"/>
      <w:bookmarkStart w:id="1865" w:name="_Toc150594224"/>
      <w:bookmarkStart w:id="1866" w:name="_Toc150593163"/>
      <w:bookmarkStart w:id="1867" w:name="_Toc150594225"/>
      <w:bookmarkStart w:id="1868" w:name="_Toc150593165"/>
      <w:bookmarkStart w:id="1869" w:name="_Toc150594227"/>
      <w:bookmarkStart w:id="1870" w:name="_Toc150593169"/>
      <w:bookmarkStart w:id="1871" w:name="_Toc150594231"/>
      <w:bookmarkStart w:id="1872" w:name="_Toc150593171"/>
      <w:bookmarkStart w:id="1873" w:name="_Toc150594233"/>
      <w:bookmarkStart w:id="1874" w:name="_Toc150593174"/>
      <w:bookmarkStart w:id="1875" w:name="_Toc150594236"/>
      <w:bookmarkStart w:id="1876" w:name="_Toc150593181"/>
      <w:bookmarkStart w:id="1877" w:name="_Toc150594243"/>
      <w:bookmarkStart w:id="1878" w:name="_Toc150593188"/>
      <w:bookmarkStart w:id="1879" w:name="_Toc150594250"/>
      <w:bookmarkStart w:id="1880" w:name="_Toc150593190"/>
      <w:bookmarkStart w:id="1881" w:name="_Toc150594252"/>
      <w:bookmarkStart w:id="1882" w:name="_Toc150593192"/>
      <w:bookmarkStart w:id="1883" w:name="_Toc150594254"/>
      <w:bookmarkStart w:id="1884" w:name="_Toc150593194"/>
      <w:bookmarkStart w:id="1885" w:name="_Toc150594256"/>
      <w:bookmarkStart w:id="1886" w:name="_Toc150593196"/>
      <w:bookmarkStart w:id="1887" w:name="_Toc150594258"/>
      <w:bookmarkStart w:id="1888" w:name="_Toc150593198"/>
      <w:bookmarkStart w:id="1889" w:name="_Toc150594260"/>
      <w:bookmarkStart w:id="1890" w:name="_Toc150593200"/>
      <w:bookmarkStart w:id="1891" w:name="_Toc150594262"/>
      <w:bookmarkStart w:id="1892" w:name="_Toc150593202"/>
      <w:bookmarkStart w:id="1893" w:name="_Toc150594264"/>
      <w:bookmarkStart w:id="1894" w:name="_Toc150593204"/>
      <w:bookmarkStart w:id="1895" w:name="_Toc150594266"/>
      <w:bookmarkStart w:id="1896" w:name="_Toc150593205"/>
      <w:bookmarkStart w:id="1897" w:name="_Toc150594267"/>
      <w:bookmarkStart w:id="1898" w:name="_Toc150593207"/>
      <w:bookmarkStart w:id="1899" w:name="_Toc150594269"/>
      <w:bookmarkStart w:id="1900" w:name="_Toc150593209"/>
      <w:bookmarkStart w:id="1901" w:name="_Toc150594271"/>
      <w:bookmarkStart w:id="1902" w:name="_Toc150593211"/>
      <w:bookmarkStart w:id="1903" w:name="_Toc150594273"/>
      <w:bookmarkStart w:id="1904" w:name="_Toc150593212"/>
      <w:bookmarkStart w:id="1905" w:name="_Toc150594274"/>
      <w:bookmarkStart w:id="1906" w:name="_Toc150593213"/>
      <w:bookmarkStart w:id="1907" w:name="_Toc150594275"/>
      <w:bookmarkStart w:id="1908" w:name="_Toc150593215"/>
      <w:bookmarkStart w:id="1909" w:name="_Toc150594277"/>
      <w:bookmarkStart w:id="1910" w:name="_Toc150593216"/>
      <w:bookmarkStart w:id="1911" w:name="_Toc150594278"/>
      <w:bookmarkStart w:id="1912" w:name="_Toc150593223"/>
      <w:bookmarkStart w:id="1913" w:name="_Toc150594285"/>
      <w:bookmarkStart w:id="1914" w:name="_Toc150593224"/>
      <w:bookmarkStart w:id="1915" w:name="_Toc150594286"/>
      <w:bookmarkStart w:id="1916" w:name="_Toc150593225"/>
      <w:bookmarkStart w:id="1917" w:name="_Toc150594287"/>
      <w:bookmarkStart w:id="1918" w:name="_Toc150593226"/>
      <w:bookmarkStart w:id="1919" w:name="_Toc150594288"/>
      <w:bookmarkStart w:id="1920" w:name="_Toc150593227"/>
      <w:bookmarkStart w:id="1921" w:name="_Toc150594289"/>
      <w:bookmarkStart w:id="1922" w:name="_Toc150593228"/>
      <w:bookmarkStart w:id="1923" w:name="_Toc150594290"/>
      <w:bookmarkStart w:id="1924" w:name="_Toc150593230"/>
      <w:bookmarkStart w:id="1925" w:name="_Toc150594292"/>
      <w:bookmarkStart w:id="1926" w:name="_Toc150593231"/>
      <w:bookmarkStart w:id="1927" w:name="_Toc150594293"/>
      <w:bookmarkStart w:id="1928" w:name="_Toc150593232"/>
      <w:bookmarkStart w:id="1929" w:name="_Toc150594294"/>
      <w:bookmarkStart w:id="1930" w:name="_Toc150593234"/>
      <w:bookmarkStart w:id="1931" w:name="_Toc150594296"/>
      <w:bookmarkStart w:id="1932" w:name="_Toc150593235"/>
      <w:bookmarkStart w:id="1933" w:name="_Toc150594297"/>
      <w:bookmarkStart w:id="1934" w:name="_Toc150593236"/>
      <w:bookmarkStart w:id="1935" w:name="_Toc150594298"/>
      <w:bookmarkStart w:id="1936" w:name="_Toc150593237"/>
      <w:bookmarkStart w:id="1937" w:name="_Toc150594299"/>
      <w:bookmarkStart w:id="1938" w:name="_Toc150593238"/>
      <w:bookmarkStart w:id="1939" w:name="_Toc150594300"/>
      <w:bookmarkStart w:id="1940" w:name="_Toc150593239"/>
      <w:bookmarkStart w:id="1941" w:name="_Toc150594301"/>
      <w:bookmarkStart w:id="1942" w:name="_Toc150593241"/>
      <w:bookmarkStart w:id="1943" w:name="_Toc150594303"/>
      <w:bookmarkStart w:id="1944" w:name="_Toc150593242"/>
      <w:bookmarkStart w:id="1945" w:name="_Toc150594304"/>
      <w:bookmarkStart w:id="1946" w:name="_Toc150593243"/>
      <w:bookmarkStart w:id="1947" w:name="_Toc150594305"/>
      <w:bookmarkStart w:id="1948" w:name="_Toc150593244"/>
      <w:bookmarkStart w:id="1949" w:name="_Toc150594306"/>
      <w:bookmarkStart w:id="1950" w:name="_Toc150593245"/>
      <w:bookmarkStart w:id="1951" w:name="_Toc150594307"/>
      <w:bookmarkStart w:id="1952" w:name="_Toc150593247"/>
      <w:bookmarkStart w:id="1953" w:name="_Toc150594309"/>
      <w:bookmarkStart w:id="1954" w:name="_Toc150593249"/>
      <w:bookmarkStart w:id="1955" w:name="_Toc150594311"/>
      <w:bookmarkStart w:id="1956" w:name="_Toc150593250"/>
      <w:bookmarkStart w:id="1957" w:name="_Toc150594312"/>
      <w:bookmarkStart w:id="1958" w:name="_Toc150593252"/>
      <w:bookmarkStart w:id="1959" w:name="_Toc150594314"/>
      <w:bookmarkStart w:id="1960" w:name="_Toc150593256"/>
      <w:bookmarkStart w:id="1961" w:name="_Toc150594318"/>
      <w:bookmarkStart w:id="1962" w:name="_Toc150593258"/>
      <w:bookmarkStart w:id="1963" w:name="_Toc150594320"/>
      <w:bookmarkStart w:id="1964" w:name="_Toc150593263"/>
      <w:bookmarkStart w:id="1965" w:name="_Toc150594325"/>
      <w:bookmarkStart w:id="1966" w:name="_Toc150593272"/>
      <w:bookmarkStart w:id="1967" w:name="_Toc150594334"/>
      <w:bookmarkStart w:id="1968" w:name="_Toc150593274"/>
      <w:bookmarkStart w:id="1969" w:name="_Toc150594336"/>
      <w:bookmarkStart w:id="1970" w:name="_Toc150593277"/>
      <w:bookmarkStart w:id="1971" w:name="_Toc150594339"/>
      <w:bookmarkStart w:id="1972" w:name="_Toc150593279"/>
      <w:bookmarkStart w:id="1973" w:name="_Toc150594341"/>
      <w:bookmarkStart w:id="1974" w:name="_Toc150593280"/>
      <w:bookmarkStart w:id="1975" w:name="_Toc150594342"/>
      <w:bookmarkStart w:id="1976" w:name="_Toc150593281"/>
      <w:bookmarkStart w:id="1977" w:name="_Toc150594343"/>
      <w:bookmarkStart w:id="1978" w:name="_Toc150593283"/>
      <w:bookmarkStart w:id="1979" w:name="_Toc150594345"/>
      <w:bookmarkStart w:id="1980" w:name="_Toc150593285"/>
      <w:bookmarkStart w:id="1981" w:name="_Toc150594347"/>
      <w:bookmarkStart w:id="1982" w:name="_Toc150593288"/>
      <w:bookmarkStart w:id="1983" w:name="_Toc150594350"/>
      <w:bookmarkStart w:id="1984" w:name="_Toc150593290"/>
      <w:bookmarkStart w:id="1985" w:name="_Toc150594352"/>
      <w:bookmarkStart w:id="1986" w:name="_Toc150593292"/>
      <w:bookmarkStart w:id="1987" w:name="_Toc150594354"/>
      <w:bookmarkStart w:id="1988" w:name="_Toc150593294"/>
      <w:bookmarkStart w:id="1989" w:name="_Toc150594356"/>
      <w:bookmarkStart w:id="1990" w:name="_Toc150593296"/>
      <w:bookmarkStart w:id="1991" w:name="_Toc150594358"/>
      <w:bookmarkStart w:id="1992" w:name="_Toc150593298"/>
      <w:bookmarkStart w:id="1993" w:name="_Toc150594360"/>
      <w:bookmarkStart w:id="1994" w:name="_Toc150593299"/>
      <w:bookmarkStart w:id="1995" w:name="_Toc150594361"/>
      <w:bookmarkStart w:id="1996" w:name="_Toc150593301"/>
      <w:bookmarkStart w:id="1997" w:name="_Toc150594363"/>
      <w:bookmarkStart w:id="1998" w:name="_Toc150593309"/>
      <w:bookmarkStart w:id="1999" w:name="_Toc150594371"/>
      <w:bookmarkStart w:id="2000" w:name="_Toc150593310"/>
      <w:bookmarkStart w:id="2001" w:name="_Toc150594372"/>
      <w:bookmarkStart w:id="2002" w:name="_Toc150593311"/>
      <w:bookmarkStart w:id="2003" w:name="_Toc150594373"/>
      <w:bookmarkStart w:id="2004" w:name="_Toc150593314"/>
      <w:bookmarkStart w:id="2005" w:name="_Toc150594376"/>
      <w:bookmarkStart w:id="2006" w:name="_Toc150593315"/>
      <w:bookmarkStart w:id="2007" w:name="_Toc150594377"/>
      <w:bookmarkStart w:id="2008" w:name="_Toc150593321"/>
      <w:bookmarkStart w:id="2009" w:name="_Toc150594383"/>
      <w:bookmarkStart w:id="2010" w:name="_Toc150593322"/>
      <w:bookmarkStart w:id="2011" w:name="_Toc150594384"/>
      <w:bookmarkStart w:id="2012" w:name="_Toc150593325"/>
      <w:bookmarkStart w:id="2013" w:name="_Toc150594387"/>
      <w:bookmarkStart w:id="2014" w:name="_Toc150593326"/>
      <w:bookmarkStart w:id="2015" w:name="_Toc150594388"/>
      <w:bookmarkStart w:id="2016" w:name="_Toc150593327"/>
      <w:bookmarkStart w:id="2017" w:name="_Toc150594389"/>
      <w:bookmarkStart w:id="2018" w:name="_Toc150593329"/>
      <w:bookmarkStart w:id="2019" w:name="_Toc150594391"/>
      <w:bookmarkStart w:id="2020" w:name="_Toc150593330"/>
      <w:bookmarkStart w:id="2021" w:name="_Toc150594392"/>
      <w:bookmarkStart w:id="2022" w:name="_Toc150593331"/>
      <w:bookmarkStart w:id="2023" w:name="_Toc150594393"/>
      <w:bookmarkStart w:id="2024" w:name="_Toc150593404"/>
      <w:bookmarkStart w:id="2025" w:name="_Toc150594466"/>
      <w:bookmarkStart w:id="2026" w:name="_Toc150593511"/>
      <w:bookmarkStart w:id="2027" w:name="_Toc150594573"/>
      <w:bookmarkStart w:id="2028" w:name="_Toc150593512"/>
      <w:bookmarkStart w:id="2029" w:name="_Toc150594574"/>
      <w:bookmarkStart w:id="2030" w:name="_Toc149301536"/>
      <w:bookmarkStart w:id="2031" w:name="_Toc150593554"/>
      <w:bookmarkStart w:id="2032" w:name="_Toc150594616"/>
      <w:bookmarkStart w:id="2033" w:name="_Toc149301538"/>
      <w:bookmarkStart w:id="2034" w:name="_Toc150593556"/>
      <w:bookmarkStart w:id="2035" w:name="_Toc150594618"/>
      <w:bookmarkStart w:id="2036" w:name="_Toc149301543"/>
      <w:bookmarkStart w:id="2037" w:name="_Toc150593557"/>
      <w:bookmarkStart w:id="2038" w:name="_Toc150594619"/>
      <w:bookmarkStart w:id="2039" w:name="_Toc149301544"/>
      <w:bookmarkStart w:id="2040" w:name="_Toc150593558"/>
      <w:bookmarkStart w:id="2041" w:name="_Toc150594620"/>
      <w:bookmarkStart w:id="2042" w:name="_Toc149301547"/>
      <w:bookmarkStart w:id="2043" w:name="_Toc150593561"/>
      <w:bookmarkStart w:id="2044" w:name="_Toc150594623"/>
      <w:bookmarkStart w:id="2045" w:name="_Toc149301548"/>
      <w:bookmarkStart w:id="2046" w:name="_Toc150593562"/>
      <w:bookmarkStart w:id="2047" w:name="_Toc150594624"/>
      <w:bookmarkStart w:id="2048" w:name="_Toc149301556"/>
      <w:bookmarkStart w:id="2049" w:name="_Toc150593570"/>
      <w:bookmarkStart w:id="2050" w:name="_Toc150594632"/>
      <w:bookmarkStart w:id="2051" w:name="_Toc149301728"/>
      <w:bookmarkStart w:id="2052" w:name="_Toc150593742"/>
      <w:bookmarkStart w:id="2053" w:name="_Toc150594804"/>
      <w:bookmarkStart w:id="2054" w:name="_Toc150593750"/>
      <w:bookmarkStart w:id="2055" w:name="_Toc150594812"/>
      <w:bookmarkStart w:id="2056" w:name="_Toc150593751"/>
      <w:bookmarkStart w:id="2057" w:name="_Toc150594813"/>
      <w:bookmarkStart w:id="2058" w:name="_Toc150593752"/>
      <w:bookmarkStart w:id="2059" w:name="_Toc150594814"/>
      <w:bookmarkStart w:id="2060" w:name="_Toc150593769"/>
      <w:bookmarkStart w:id="2061" w:name="_Toc150594831"/>
      <w:bookmarkStart w:id="2062" w:name="_Toc150593770"/>
      <w:bookmarkStart w:id="2063" w:name="_Toc150594832"/>
      <w:bookmarkStart w:id="2064" w:name="_Toc150593771"/>
      <w:bookmarkStart w:id="2065" w:name="_Toc150594833"/>
      <w:bookmarkStart w:id="2066" w:name="_Toc150593772"/>
      <w:bookmarkStart w:id="2067" w:name="_Toc150594834"/>
      <w:bookmarkStart w:id="2068" w:name="_Toc150593773"/>
      <w:bookmarkStart w:id="2069" w:name="_Toc150594835"/>
      <w:bookmarkStart w:id="2070" w:name="_Toc150593774"/>
      <w:bookmarkStart w:id="2071" w:name="_Toc150594836"/>
      <w:bookmarkStart w:id="2072" w:name="_Toc150593775"/>
      <w:bookmarkStart w:id="2073" w:name="_Toc150594837"/>
      <w:bookmarkStart w:id="2074" w:name="_Toc150593779"/>
      <w:bookmarkStart w:id="2075" w:name="_Toc150594841"/>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r w:rsidRPr="00854A8B">
        <w:rPr>
          <w:rFonts w:cs="Arial"/>
          <w:szCs w:val="24"/>
        </w:rPr>
        <w:br w:type="page"/>
      </w:r>
    </w:p>
    <w:p w14:paraId="69192198" w14:textId="77777777" w:rsidR="006C6043" w:rsidRPr="00854A8B" w:rsidRDefault="00DC581A" w:rsidP="00A821FB">
      <w:pPr>
        <w:pStyle w:val="Ttulo"/>
        <w:numPr>
          <w:ilvl w:val="0"/>
          <w:numId w:val="12"/>
        </w:numPr>
        <w:spacing w:before="0" w:after="0"/>
        <w:ind w:left="567" w:hanging="567"/>
        <w:rPr>
          <w:sz w:val="24"/>
          <w:szCs w:val="24"/>
        </w:rPr>
      </w:pPr>
      <w:bookmarkStart w:id="2076" w:name="_Toc342071423"/>
      <w:bookmarkStart w:id="2077" w:name="_Toc378923336"/>
      <w:bookmarkStart w:id="2078" w:name="_Toc387312794"/>
      <w:bookmarkStart w:id="2079" w:name="_Toc391040020"/>
      <w:bookmarkStart w:id="2080" w:name="_Toc410887627"/>
      <w:bookmarkStart w:id="2081" w:name="_Toc175512266"/>
      <w:r w:rsidRPr="00854A8B">
        <w:rPr>
          <w:sz w:val="24"/>
          <w:szCs w:val="24"/>
        </w:rPr>
        <w:lastRenderedPageBreak/>
        <w:t>BIBLIOGRAFÍA</w:t>
      </w:r>
      <w:bookmarkEnd w:id="2076"/>
      <w:bookmarkEnd w:id="2077"/>
      <w:bookmarkEnd w:id="2078"/>
      <w:bookmarkEnd w:id="2079"/>
      <w:bookmarkEnd w:id="2080"/>
      <w:bookmarkEnd w:id="2081"/>
    </w:p>
    <w:sectPr w:rsidR="006C6043" w:rsidRPr="00854A8B" w:rsidSect="005E0B2B">
      <w:headerReference w:type="even" r:id="rId49"/>
      <w:headerReference w:type="default" r:id="rId50"/>
      <w:headerReference w:type="first" r:id="rId51"/>
      <w:footerReference w:type="first" r:id="rId52"/>
      <w:endnotePr>
        <w:numFmt w:val="decimal"/>
      </w:endnotePr>
      <w:pgSz w:w="12242" w:h="15842" w:code="1"/>
      <w:pgMar w:top="2268" w:right="1752" w:bottom="1701" w:left="1843" w:header="1134" w:footer="1009"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DB320" w14:textId="77777777" w:rsidR="00262434" w:rsidRDefault="00262434">
      <w:r>
        <w:separator/>
      </w:r>
    </w:p>
    <w:p w14:paraId="793DBA9F" w14:textId="77777777" w:rsidR="00262434" w:rsidRDefault="00262434"/>
  </w:endnote>
  <w:endnote w:type="continuationSeparator" w:id="0">
    <w:p w14:paraId="7959FEB7" w14:textId="77777777" w:rsidR="00262434" w:rsidRDefault="00262434">
      <w:r>
        <w:continuationSeparator/>
      </w:r>
    </w:p>
    <w:p w14:paraId="0C8DA81F" w14:textId="77777777" w:rsidR="00262434" w:rsidRDefault="00262434"/>
  </w:endnote>
  <w:endnote w:type="continuationNotice" w:id="1">
    <w:p w14:paraId="4CCF786F" w14:textId="77777777" w:rsidR="00262434" w:rsidRDefault="00262434"/>
    <w:p w14:paraId="4E4C1835" w14:textId="77777777" w:rsidR="00262434" w:rsidRDefault="00262434"/>
  </w:endnote>
  <w:endnote w:id="2">
    <w:p w14:paraId="4FCE46F3" w14:textId="77777777" w:rsidR="00444DC1" w:rsidRPr="00E238B0" w:rsidRDefault="00444DC1" w:rsidP="00364E58">
      <w:pPr>
        <w:pStyle w:val="Textonotaalfinal"/>
        <w:rPr>
          <w:rFonts w:cs="Arial"/>
          <w:szCs w:val="24"/>
        </w:rPr>
      </w:pPr>
      <w:r w:rsidRPr="00E238B0">
        <w:rPr>
          <w:rFonts w:cs="Arial"/>
          <w:szCs w:val="24"/>
          <w:vertAlign w:val="superscript"/>
        </w:rPr>
        <w:t>[</w:t>
      </w:r>
      <w:r w:rsidRPr="00E238B0">
        <w:rPr>
          <w:szCs w:val="24"/>
          <w:vertAlign w:val="superscript"/>
        </w:rPr>
        <w:endnoteRef/>
      </w:r>
      <w:r w:rsidRPr="00E238B0">
        <w:rPr>
          <w:rFonts w:cs="Arial"/>
          <w:szCs w:val="24"/>
          <w:vertAlign w:val="superscript"/>
        </w:rPr>
        <w:t>]</w:t>
      </w:r>
      <w:r w:rsidRPr="00E238B0">
        <w:rPr>
          <w:rFonts w:cs="Arial"/>
          <w:szCs w:val="24"/>
        </w:rPr>
        <w:t xml:space="preserve"> Tomado de: Reglamentos Aeronáuticos de Colombia </w:t>
      </w:r>
      <w:bookmarkStart w:id="24" w:name="_Hlk81660709"/>
      <w:r w:rsidRPr="00E238B0">
        <w:rPr>
          <w:rFonts w:cs="Arial"/>
          <w:szCs w:val="24"/>
        </w:rPr>
        <w:t xml:space="preserve">– RAC 14 (14.1 Definiciones) </w:t>
      </w:r>
      <w:bookmarkEnd w:id="24"/>
      <w:r w:rsidRPr="00E238B0">
        <w:rPr>
          <w:rFonts w:cs="Arial"/>
          <w:szCs w:val="24"/>
        </w:rPr>
        <w:t>- Unidad Administrativa Especial de Aeronáutica Civil. Bogotá, D.C. 2007.</w:t>
      </w:r>
    </w:p>
    <w:p w14:paraId="3784CB5E" w14:textId="77777777" w:rsidR="00444DC1" w:rsidRPr="00E238B0" w:rsidRDefault="00444DC1" w:rsidP="00364E58">
      <w:pPr>
        <w:pStyle w:val="Textonotaalfinal"/>
        <w:rPr>
          <w:rFonts w:cs="Arial"/>
          <w:szCs w:val="24"/>
          <w:lang w:val="es-ES_tradnl"/>
        </w:rPr>
      </w:pPr>
    </w:p>
  </w:endnote>
  <w:endnote w:id="3">
    <w:p w14:paraId="7C7AAEFC" w14:textId="121CE2F8" w:rsidR="00444DC1" w:rsidRPr="00D2484D" w:rsidRDefault="00444DC1" w:rsidP="004D4C33">
      <w:pPr>
        <w:pStyle w:val="Textonotaalfinal"/>
        <w:rPr>
          <w:rFonts w:cs="Arial"/>
          <w:szCs w:val="24"/>
        </w:rPr>
      </w:pPr>
      <w:r w:rsidRPr="00E238B0">
        <w:rPr>
          <w:rFonts w:cs="Arial"/>
          <w:szCs w:val="24"/>
          <w:vertAlign w:val="superscript"/>
        </w:rPr>
        <w:t>[</w:t>
      </w:r>
      <w:r w:rsidRPr="00D2484D">
        <w:rPr>
          <w:rFonts w:cs="Arial"/>
          <w:szCs w:val="24"/>
          <w:vertAlign w:val="superscript"/>
        </w:rPr>
        <w:endnoteRef/>
      </w:r>
      <w:r w:rsidRPr="00E238B0">
        <w:rPr>
          <w:rFonts w:cs="Arial"/>
          <w:szCs w:val="24"/>
          <w:vertAlign w:val="superscript"/>
        </w:rPr>
        <w:t>]</w:t>
      </w:r>
      <w:r w:rsidRPr="00D2484D">
        <w:rPr>
          <w:rFonts w:cs="Arial"/>
          <w:szCs w:val="24"/>
        </w:rPr>
        <w:t xml:space="preserve"> Tomado de: Reglamentos Aeronáuticos de Colombia </w:t>
      </w:r>
      <w:r w:rsidR="00D2484D" w:rsidRPr="00D2484D">
        <w:rPr>
          <w:rFonts w:cs="Arial"/>
          <w:szCs w:val="24"/>
        </w:rPr>
        <w:t xml:space="preserve">– RAC 14 (14.1 Definiciones) </w:t>
      </w:r>
      <w:r w:rsidRPr="00D2484D">
        <w:rPr>
          <w:rFonts w:cs="Arial"/>
          <w:szCs w:val="24"/>
        </w:rPr>
        <w:t>– Unidad Administrativa Especial de Aeronáutica Civil. Bogotá, D.C. 2007.</w:t>
      </w:r>
    </w:p>
    <w:p w14:paraId="0997F196" w14:textId="77777777" w:rsidR="00444DC1" w:rsidRPr="00E238B0" w:rsidRDefault="00444DC1" w:rsidP="004D4C33">
      <w:pPr>
        <w:pStyle w:val="Textonotaalfinal"/>
        <w:rPr>
          <w:rFonts w:cs="Arial"/>
          <w:szCs w:val="24"/>
          <w:lang w:val="es-ES_tradnl"/>
        </w:rPr>
      </w:pPr>
    </w:p>
  </w:endnote>
  <w:endnote w:id="4">
    <w:p w14:paraId="0C37DFCB" w14:textId="77777777" w:rsidR="00444DC1" w:rsidRPr="00D2484D" w:rsidRDefault="00444DC1" w:rsidP="00D2484D">
      <w:pPr>
        <w:pStyle w:val="Textonotaalfinal"/>
        <w:rPr>
          <w:rFonts w:cs="Arial"/>
          <w:szCs w:val="24"/>
        </w:rPr>
      </w:pPr>
      <w:r w:rsidRPr="00E238B0">
        <w:rPr>
          <w:rFonts w:cs="Arial"/>
          <w:szCs w:val="24"/>
          <w:vertAlign w:val="superscript"/>
        </w:rPr>
        <w:t>[</w:t>
      </w:r>
      <w:r w:rsidRPr="00D2484D">
        <w:rPr>
          <w:rFonts w:cs="Arial"/>
          <w:szCs w:val="24"/>
          <w:vertAlign w:val="superscript"/>
        </w:rPr>
        <w:endnoteRef/>
      </w:r>
      <w:r w:rsidRPr="00E238B0">
        <w:rPr>
          <w:rFonts w:cs="Arial"/>
          <w:szCs w:val="24"/>
          <w:vertAlign w:val="superscript"/>
        </w:rPr>
        <w:t>]</w:t>
      </w:r>
      <w:r w:rsidRPr="00D2484D">
        <w:rPr>
          <w:rFonts w:cs="Arial"/>
          <w:szCs w:val="24"/>
        </w:rPr>
        <w:t xml:space="preserve"> Adaptado de: COLOMBIA. SENADO DE LA REPÚBLICA. Ley 1682 del 2013. “</w:t>
      </w:r>
      <w:r w:rsidRPr="00D2484D">
        <w:rPr>
          <w:rFonts w:cs="Arial"/>
          <w:i/>
          <w:iCs/>
          <w:szCs w:val="24"/>
        </w:rPr>
        <w:t>Por la cual se adoptan medidas y disposiciones para los proyectos de infraestructura de transporte y se conceden facultades extraordinarias</w:t>
      </w:r>
      <w:r w:rsidRPr="00D2484D">
        <w:rPr>
          <w:rFonts w:cs="Arial"/>
          <w:szCs w:val="24"/>
        </w:rPr>
        <w:t>”. Bogotá: Senado de la República. 2013.</w:t>
      </w:r>
    </w:p>
    <w:p w14:paraId="56913182" w14:textId="77777777" w:rsidR="00444DC1" w:rsidRPr="00E238B0" w:rsidRDefault="00444DC1" w:rsidP="00331B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rPr>
          <w:rFonts w:cs="Arial"/>
          <w:szCs w:val="24"/>
          <w:lang w:val="es-CO"/>
        </w:rPr>
      </w:pPr>
    </w:p>
  </w:endnote>
  <w:endnote w:id="5">
    <w:p w14:paraId="0B595CDC" w14:textId="52A0B099" w:rsidR="00B926F4" w:rsidRPr="00D2484D" w:rsidRDefault="00A63D88" w:rsidP="00D2484D">
      <w:pPr>
        <w:pStyle w:val="Textonotaalfinal"/>
        <w:rPr>
          <w:rFonts w:cs="Arial"/>
          <w:szCs w:val="24"/>
        </w:rPr>
      </w:pPr>
      <w:bookmarkStart w:id="26" w:name="_Hlk81660737"/>
      <w:r>
        <w:rPr>
          <w:rFonts w:cs="Arial"/>
          <w:szCs w:val="24"/>
          <w:vertAlign w:val="superscript"/>
        </w:rPr>
        <w:t>[</w:t>
      </w:r>
      <w:r w:rsidR="00B926F4" w:rsidRPr="00D2484D">
        <w:rPr>
          <w:rFonts w:cs="Arial"/>
          <w:szCs w:val="24"/>
          <w:vertAlign w:val="superscript"/>
        </w:rPr>
        <w:endnoteRef/>
      </w:r>
      <w:r w:rsidR="00B926F4" w:rsidRPr="00E238B0">
        <w:rPr>
          <w:rFonts w:cs="Arial"/>
          <w:szCs w:val="24"/>
          <w:vertAlign w:val="superscript"/>
        </w:rPr>
        <w:t>]</w:t>
      </w:r>
      <w:r w:rsidR="00B926F4" w:rsidRPr="00D2484D">
        <w:rPr>
          <w:rFonts w:cs="Arial"/>
          <w:szCs w:val="24"/>
        </w:rPr>
        <w:t xml:space="preserve"> Adaptado de: COLOMBIA. SENADO DE LA REPÚBLICA. Ley 1682 del 2013. “</w:t>
      </w:r>
      <w:r w:rsidR="00B926F4" w:rsidRPr="00D2484D">
        <w:rPr>
          <w:rFonts w:cs="Arial"/>
          <w:i/>
          <w:iCs/>
          <w:szCs w:val="24"/>
        </w:rPr>
        <w:t>Por la cual se adoptan medidas y disposiciones para los proyectos de infraestructura de transporte y se conceden fa</w:t>
      </w:r>
      <w:r w:rsidR="00D2484D" w:rsidRPr="00D2484D">
        <w:rPr>
          <w:rFonts w:cs="Arial"/>
          <w:i/>
          <w:iCs/>
          <w:szCs w:val="24"/>
        </w:rPr>
        <w:t>cultades extraordinarias</w:t>
      </w:r>
      <w:r w:rsidR="00D2484D" w:rsidRPr="00D2484D">
        <w:rPr>
          <w:rFonts w:cs="Arial"/>
          <w:szCs w:val="24"/>
        </w:rPr>
        <w:t>”. Bogotá: Senado de la República. 2013.</w:t>
      </w:r>
      <w:bookmarkEnd w:id="26"/>
    </w:p>
  </w:endnote>
  <w:endnote w:id="6">
    <w:p w14:paraId="3561CD82" w14:textId="637882F9" w:rsidR="00444DC1" w:rsidRDefault="00444DC1" w:rsidP="00F67FCD">
      <w:pPr>
        <w:pStyle w:val="Textonotaalfinal"/>
        <w:rPr>
          <w:rFonts w:cs="Arial"/>
          <w:szCs w:val="24"/>
        </w:rPr>
      </w:pPr>
    </w:p>
    <w:p w14:paraId="2145844B" w14:textId="79A3BD0A" w:rsidR="00D2484D" w:rsidRDefault="00A63D88" w:rsidP="00F67FCD">
      <w:pPr>
        <w:pStyle w:val="Textonotaalfinal"/>
        <w:rPr>
          <w:rFonts w:cs="Arial"/>
          <w:szCs w:val="24"/>
        </w:rPr>
      </w:pPr>
      <w:r>
        <w:rPr>
          <w:rFonts w:cs="Arial"/>
          <w:szCs w:val="24"/>
          <w:vertAlign w:val="superscript"/>
        </w:rPr>
        <w:t>[</w:t>
      </w:r>
      <w:r w:rsidR="00D2484D" w:rsidRPr="00D2484D">
        <w:rPr>
          <w:rFonts w:cs="Arial"/>
          <w:szCs w:val="24"/>
          <w:vertAlign w:val="superscript"/>
        </w:rPr>
        <w:endnoteRef/>
      </w:r>
      <w:r w:rsidR="00D2484D" w:rsidRPr="00E238B0">
        <w:rPr>
          <w:rFonts w:cs="Arial"/>
          <w:szCs w:val="24"/>
          <w:vertAlign w:val="superscript"/>
        </w:rPr>
        <w:t>]</w:t>
      </w:r>
      <w:r w:rsidR="00D2484D" w:rsidRPr="00D2484D">
        <w:rPr>
          <w:rFonts w:cs="Arial"/>
          <w:szCs w:val="24"/>
        </w:rPr>
        <w:t xml:space="preserve"> Adaptado de: COLOMBIA. SENADO DE LA REPÚBLICA. Ley 1682 del 2013. “</w:t>
      </w:r>
      <w:r w:rsidR="00D2484D" w:rsidRPr="00D2484D">
        <w:rPr>
          <w:rFonts w:cs="Arial"/>
          <w:i/>
          <w:iCs/>
          <w:szCs w:val="24"/>
        </w:rPr>
        <w:t>Por la cual se adoptan medidas y disposiciones para los proyectos de infraestructura de transporte y se conceden facultades extraordinarias</w:t>
      </w:r>
      <w:r w:rsidR="00D2484D" w:rsidRPr="00D2484D">
        <w:rPr>
          <w:rFonts w:cs="Arial"/>
          <w:szCs w:val="24"/>
        </w:rPr>
        <w:t>”. Bogotá: Senado de la República. 2013.</w:t>
      </w:r>
    </w:p>
    <w:p w14:paraId="131D1650" w14:textId="77777777" w:rsidR="00D2484D" w:rsidRPr="00E238B0" w:rsidRDefault="00D2484D" w:rsidP="00F67FCD">
      <w:pPr>
        <w:pStyle w:val="Textonotaalfinal"/>
        <w:rPr>
          <w:rFonts w:cs="Arial"/>
          <w:szCs w:val="24"/>
        </w:rPr>
      </w:pPr>
    </w:p>
  </w:endnote>
  <w:endnote w:id="7">
    <w:p w14:paraId="0F18FD32" w14:textId="19981236" w:rsidR="00011316" w:rsidRPr="00E238B0" w:rsidRDefault="00011316" w:rsidP="00011316">
      <w:pPr>
        <w:pStyle w:val="Textonotaalfinal"/>
        <w:rPr>
          <w:szCs w:val="24"/>
          <w:lang w:val="es-CO"/>
        </w:rPr>
      </w:pPr>
      <w:r w:rsidRPr="00E238B0">
        <w:rPr>
          <w:rFonts w:cs="Arial"/>
          <w:szCs w:val="24"/>
          <w:vertAlign w:val="superscript"/>
        </w:rPr>
        <w:t>[</w:t>
      </w:r>
      <w:r w:rsidRPr="00D2484D">
        <w:rPr>
          <w:rFonts w:cs="Arial"/>
          <w:szCs w:val="24"/>
          <w:vertAlign w:val="superscript"/>
        </w:rPr>
        <w:endnoteRef/>
      </w:r>
      <w:r w:rsidRPr="00E238B0">
        <w:rPr>
          <w:rFonts w:cs="Arial"/>
          <w:szCs w:val="24"/>
          <w:vertAlign w:val="superscript"/>
        </w:rPr>
        <w:t>]</w:t>
      </w:r>
      <w:r w:rsidRPr="00D2484D">
        <w:rPr>
          <w:rFonts w:cs="Arial"/>
          <w:szCs w:val="24"/>
        </w:rPr>
        <w:t xml:space="preserve"> Adaptado de: COLOMBIA. MINISTERIO DE AMBIENTE Y DESARROLLO SOSTENIBLE – Minambiente. Resolución 1258 “</w:t>
      </w:r>
      <w:r w:rsidRPr="00D2484D">
        <w:rPr>
          <w:rFonts w:cs="Arial"/>
          <w:i/>
          <w:iCs/>
          <w:szCs w:val="24"/>
        </w:rPr>
        <w:t>Por la cual se adoptan los términos de referencia para el Diagnóstico Ambiental de Alternativas – DAA, en proyectos lineales de infraestructura de transporte (vías carreteras y líneas férreas, incluyendo túneles) y se toman otras determinaciones</w:t>
      </w:r>
      <w:r w:rsidRPr="00D2484D">
        <w:rPr>
          <w:rFonts w:cs="Arial"/>
          <w:szCs w:val="24"/>
        </w:rPr>
        <w:t>”. Bogotá: Ministerio de Ambiente y Desarrollo Sostenible,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neva">
    <w:panose1 w:val="020B0503030404040204"/>
    <w:charset w:val="00"/>
    <w:family w:val="swiss"/>
    <w:pitch w:val="variable"/>
    <w:sig w:usb0="E00002FF" w:usb1="5200205F" w:usb2="00A0C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Bold">
    <w:altName w:val="Arial"/>
    <w:panose1 w:val="020B0604020202020204"/>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6FF" w:usb1="4000FCFF" w:usb2="00000009" w:usb3="00000000" w:csb0="0000019F" w:csb1="00000000"/>
  </w:font>
  <w:font w:name="PNDKN T+ Myriad Pro">
    <w:altName w:val="Calibri"/>
    <w:panose1 w:val="020B0604020202020204"/>
    <w:charset w:val="00"/>
    <w:family w:val="swiss"/>
    <w:notTrueType/>
    <w:pitch w:val="default"/>
    <w:sig w:usb0="00000003" w:usb1="00000000" w:usb2="00000000" w:usb3="00000000" w:csb0="00000001" w:csb1="00000000"/>
  </w:font>
  <w:font w:name="CIDFont+F3">
    <w:altName w:val="Yu Gothic"/>
    <w:panose1 w:val="020B0604020202020204"/>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Frutiger-Cn">
    <w:altName w:val="MS Gothic"/>
    <w:panose1 w:val="020B0604020202020204"/>
    <w:charset w:val="80"/>
    <w:family w:val="swiss"/>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F3E57" w14:textId="77777777" w:rsidR="00444DC1" w:rsidRDefault="00444DC1" w:rsidP="00FD33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C73BAA" w14:textId="77777777" w:rsidR="00444DC1" w:rsidRDefault="00444DC1" w:rsidP="00AB395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5EEEF" w14:textId="5B131751" w:rsidR="00444DC1" w:rsidRPr="00A12B57" w:rsidRDefault="00444DC1" w:rsidP="00966ACF">
    <w:pPr>
      <w:pStyle w:val="Piedepgina"/>
      <w:pBdr>
        <w:top w:val="single" w:sz="4" w:space="1" w:color="auto"/>
      </w:pBdr>
      <w:tabs>
        <w:tab w:val="clear" w:pos="8838"/>
        <w:tab w:val="right" w:pos="8647"/>
      </w:tabs>
      <w:rPr>
        <w:rFonts w:cs="Arial"/>
        <w:sz w:val="20"/>
      </w:rPr>
    </w:pPr>
    <w:r w:rsidRPr="00026FD2">
      <w:rPr>
        <w:rFonts w:cs="Arial"/>
        <w:sz w:val="20"/>
        <w:lang w:val="es-CO"/>
      </w:rPr>
      <w:t xml:space="preserve">Términos de Referencia – DAA – Proyectos </w:t>
    </w:r>
    <w:r w:rsidRPr="00026FD2">
      <w:rPr>
        <w:rFonts w:cs="Arial"/>
        <w:bCs/>
        <w:sz w:val="20"/>
      </w:rPr>
      <w:t>puntuales de construcción y operación de infraestructura de transporte: puertos y aeropuertos</w:t>
    </w:r>
    <w:r w:rsidRPr="00381115">
      <w:rPr>
        <w:rFonts w:cs="Arial"/>
        <w:sz w:val="20"/>
        <w:lang w:val="es-CO"/>
      </w:rPr>
      <w:tab/>
    </w:r>
    <w:r w:rsidRPr="00381115">
      <w:rPr>
        <w:rFonts w:cs="Arial"/>
        <w:sz w:val="20"/>
      </w:rPr>
      <w:fldChar w:fldCharType="begin"/>
    </w:r>
    <w:r w:rsidRPr="00381115">
      <w:rPr>
        <w:rFonts w:cs="Arial"/>
        <w:sz w:val="20"/>
      </w:rPr>
      <w:instrText>PAGE   \* MERGEFORMAT</w:instrText>
    </w:r>
    <w:r w:rsidRPr="00381115">
      <w:rPr>
        <w:rFonts w:cs="Arial"/>
        <w:sz w:val="20"/>
      </w:rPr>
      <w:fldChar w:fldCharType="separate"/>
    </w:r>
    <w:r w:rsidR="009273D8">
      <w:rPr>
        <w:rFonts w:cs="Arial"/>
        <w:noProof/>
        <w:sz w:val="20"/>
      </w:rPr>
      <w:t>46</w:t>
    </w:r>
    <w:r w:rsidRPr="00381115">
      <w:rPr>
        <w:rFonts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A6B34" w14:textId="77777777" w:rsidR="00D644C4" w:rsidRDefault="00D644C4">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BAB90" w14:textId="0E33FEC0" w:rsidR="007513B9" w:rsidRDefault="007513B9" w:rsidP="007513B9">
    <w:pPr>
      <w:pStyle w:val="Piedepgina"/>
      <w:pBdr>
        <w:top w:val="single" w:sz="4" w:space="1" w:color="auto"/>
      </w:pBdr>
      <w:tabs>
        <w:tab w:val="clear" w:pos="8838"/>
        <w:tab w:val="right" w:pos="8647"/>
      </w:tabs>
    </w:pPr>
    <w:r w:rsidRPr="00026FD2">
      <w:rPr>
        <w:rFonts w:cs="Arial"/>
        <w:sz w:val="20"/>
        <w:lang w:val="es-CO"/>
      </w:rPr>
      <w:t xml:space="preserve">Términos de Referencia – DAA – Proyectos </w:t>
    </w:r>
    <w:r w:rsidRPr="00026FD2">
      <w:rPr>
        <w:rFonts w:cs="Arial"/>
        <w:bCs/>
        <w:sz w:val="20"/>
      </w:rPr>
      <w:t>puntuales de construcción y operación de infraestructura de transporte: puertos y aeropuertos</w:t>
    </w:r>
    <w:r w:rsidRPr="00381115">
      <w:rPr>
        <w:rFonts w:cs="Arial"/>
        <w:sz w:val="20"/>
        <w:lang w:val="es-CO"/>
      </w:rPr>
      <w:tab/>
    </w:r>
    <w:r w:rsidRPr="00381115">
      <w:rPr>
        <w:rFonts w:cs="Arial"/>
        <w:sz w:val="20"/>
      </w:rPr>
      <w:fldChar w:fldCharType="begin"/>
    </w:r>
    <w:r w:rsidRPr="00381115">
      <w:rPr>
        <w:rFonts w:cs="Arial"/>
        <w:sz w:val="20"/>
      </w:rPr>
      <w:instrText>PAGE   \* MERGEFORMAT</w:instrText>
    </w:r>
    <w:r w:rsidRPr="00381115">
      <w:rPr>
        <w:rFonts w:cs="Arial"/>
        <w:sz w:val="20"/>
      </w:rPr>
      <w:fldChar w:fldCharType="separate"/>
    </w:r>
    <w:r>
      <w:rPr>
        <w:rFonts w:cs="Arial"/>
        <w:sz w:val="20"/>
      </w:rPr>
      <w:t>3</w:t>
    </w:r>
    <w:r w:rsidRPr="00381115">
      <w:rPr>
        <w:rFonts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8B4AD" w14:textId="77777777" w:rsidR="00262434" w:rsidRDefault="00262434">
      <w:r>
        <w:separator/>
      </w:r>
    </w:p>
    <w:p w14:paraId="4A6804B3" w14:textId="77777777" w:rsidR="00262434" w:rsidRDefault="00262434"/>
  </w:footnote>
  <w:footnote w:type="continuationSeparator" w:id="0">
    <w:p w14:paraId="43713771" w14:textId="77777777" w:rsidR="00262434" w:rsidRDefault="00262434">
      <w:r>
        <w:continuationSeparator/>
      </w:r>
    </w:p>
    <w:p w14:paraId="6968BC78" w14:textId="77777777" w:rsidR="00262434" w:rsidRDefault="00262434"/>
  </w:footnote>
  <w:footnote w:type="continuationNotice" w:id="1">
    <w:p w14:paraId="6796BBB6" w14:textId="77777777" w:rsidR="00262434" w:rsidRDefault="00262434"/>
    <w:p w14:paraId="1CAC2B22" w14:textId="77777777" w:rsidR="00262434" w:rsidRDefault="00262434"/>
  </w:footnote>
  <w:footnote w:id="2">
    <w:p w14:paraId="61A2FF2B" w14:textId="46F90D43" w:rsidR="00444DC1" w:rsidRPr="00854A8B" w:rsidRDefault="00444DC1" w:rsidP="00854A8B">
      <w:pPr>
        <w:pStyle w:val="Textonotapie"/>
        <w:rPr>
          <w:rFonts w:ascii="Arial" w:hAnsi="Arial" w:cs="Arial"/>
          <w:sz w:val="20"/>
          <w:lang w:val="es-CO"/>
        </w:rPr>
      </w:pPr>
      <w:r w:rsidRPr="00854A8B">
        <w:rPr>
          <w:rStyle w:val="Refdenotaalpie"/>
          <w:rFonts w:cs="Arial"/>
          <w:sz w:val="20"/>
        </w:rPr>
        <w:footnoteRef/>
      </w:r>
      <w:r w:rsidRPr="00854A8B">
        <w:rPr>
          <w:rFonts w:ascii="Arial" w:hAnsi="Arial" w:cs="Arial"/>
          <w:sz w:val="20"/>
        </w:rPr>
        <w:t xml:space="preserve"> </w:t>
      </w:r>
      <w:r w:rsidRPr="00854A8B">
        <w:rPr>
          <w:rFonts w:ascii="Arial" w:hAnsi="Arial" w:cs="Arial"/>
          <w:sz w:val="20"/>
          <w:lang w:val="es-CO"/>
        </w:rPr>
        <w:t xml:space="preserve">Las siglas incluidas en esta sección son complementarias a las establecidas en la Metodología General para la </w:t>
      </w:r>
      <w:r w:rsidR="00936B9F" w:rsidRPr="00854A8B">
        <w:rPr>
          <w:rFonts w:ascii="Arial" w:hAnsi="Arial" w:cs="Arial"/>
          <w:sz w:val="20"/>
          <w:lang w:val="es-CO"/>
        </w:rPr>
        <w:t xml:space="preserve">Elaboración y </w:t>
      </w:r>
      <w:r w:rsidRPr="00854A8B">
        <w:rPr>
          <w:rFonts w:ascii="Arial" w:hAnsi="Arial" w:cs="Arial"/>
          <w:sz w:val="20"/>
          <w:lang w:val="es-CO"/>
        </w:rPr>
        <w:t>Presentación de Estudios Ambientales adoptada por el Ministerio de Ambiente y Desarrollo Sostenible.</w:t>
      </w:r>
    </w:p>
  </w:footnote>
  <w:footnote w:id="3">
    <w:p w14:paraId="3983FB3C" w14:textId="77777777" w:rsidR="00E76811" w:rsidRPr="00892638" w:rsidRDefault="00E76811" w:rsidP="00E76811">
      <w:pPr>
        <w:pStyle w:val="Textonotapie"/>
        <w:rPr>
          <w:rFonts w:ascii="Arial" w:hAnsi="Arial" w:cs="Arial"/>
          <w:sz w:val="20"/>
        </w:rPr>
      </w:pPr>
      <w:r w:rsidRPr="00892638">
        <w:rPr>
          <w:rStyle w:val="Refdenotaalpie"/>
          <w:rFonts w:cs="Arial"/>
          <w:sz w:val="20"/>
        </w:rPr>
        <w:footnoteRef/>
      </w:r>
      <w:r w:rsidRPr="00892638">
        <w:rPr>
          <w:rFonts w:ascii="Arial" w:hAnsi="Arial" w:cs="Arial"/>
          <w:sz w:val="20"/>
          <w:lang w:val="es-CO"/>
        </w:rPr>
        <w:t xml:space="preserve"> Las referencias para esta sección se encuentran al final del documento, en el ítem de Bibliografía.</w:t>
      </w:r>
    </w:p>
  </w:footnote>
  <w:footnote w:id="4">
    <w:p w14:paraId="50171F52" w14:textId="77777777" w:rsidR="00440B46" w:rsidRPr="00892638" w:rsidRDefault="00440B46" w:rsidP="00440B46">
      <w:pPr>
        <w:rPr>
          <w:rFonts w:cs="Arial"/>
          <w:sz w:val="20"/>
        </w:rPr>
      </w:pPr>
      <w:r w:rsidRPr="00892638">
        <w:rPr>
          <w:rStyle w:val="Refdenotaalpie"/>
          <w:rFonts w:cs="Arial"/>
          <w:sz w:val="20"/>
        </w:rPr>
        <w:footnoteRef/>
      </w:r>
      <w:r w:rsidRPr="00892638">
        <w:rPr>
          <w:rFonts w:cs="Arial"/>
          <w:sz w:val="20"/>
        </w:rPr>
        <w:t xml:space="preserve"> Esta escala se deja a decisión del titular, teniendo en cuenta que la información debe permitir al evaluador evidenciar las características relevantes de lo plasmado en el mapa.</w:t>
      </w:r>
    </w:p>
  </w:footnote>
  <w:footnote w:id="5">
    <w:p w14:paraId="06FC0E95" w14:textId="77777777" w:rsidR="00444DC1" w:rsidRPr="00854A8B" w:rsidRDefault="00444DC1" w:rsidP="001F3FA5">
      <w:pPr>
        <w:pStyle w:val="Textonotapie"/>
        <w:rPr>
          <w:rFonts w:ascii="Arial" w:hAnsi="Arial" w:cs="Arial"/>
          <w:sz w:val="20"/>
        </w:rPr>
      </w:pPr>
      <w:r w:rsidRPr="00854A8B">
        <w:rPr>
          <w:rStyle w:val="Refdenotaalpie"/>
          <w:rFonts w:cs="Arial"/>
          <w:sz w:val="20"/>
        </w:rPr>
        <w:footnoteRef/>
      </w:r>
      <w:r w:rsidRPr="00854A8B">
        <w:rPr>
          <w:rFonts w:ascii="Arial" w:hAnsi="Arial" w:cs="Arial"/>
          <w:sz w:val="20"/>
        </w:rPr>
        <w:t xml:space="preserve"> </w:t>
      </w:r>
      <w:r w:rsidRPr="00854A8B">
        <w:rPr>
          <w:rFonts w:ascii="Arial" w:hAnsi="Arial" w:cs="Arial"/>
          <w:spacing w:val="-2"/>
          <w:sz w:val="20"/>
          <w:lang w:val="es-ES"/>
        </w:rPr>
        <w:t>Toda vez que la actividad de construcción de las vías y accesos estén a cargo del mismo solicitante.</w:t>
      </w:r>
    </w:p>
  </w:footnote>
  <w:footnote w:id="6">
    <w:p w14:paraId="2D1C20E1" w14:textId="77777777" w:rsidR="00444DC1" w:rsidRPr="00854A8B" w:rsidRDefault="00444DC1" w:rsidP="001F3FA5">
      <w:pPr>
        <w:pStyle w:val="Textonotapie"/>
        <w:rPr>
          <w:rFonts w:ascii="Arial" w:hAnsi="Arial" w:cs="Arial"/>
          <w:sz w:val="20"/>
          <w:lang w:val="es-CO"/>
        </w:rPr>
      </w:pPr>
      <w:r w:rsidRPr="00854A8B">
        <w:rPr>
          <w:rStyle w:val="Refdenotaalpie"/>
          <w:rFonts w:cs="Arial"/>
          <w:sz w:val="20"/>
        </w:rPr>
        <w:footnoteRef/>
      </w:r>
      <w:r w:rsidRPr="00854A8B">
        <w:rPr>
          <w:rFonts w:ascii="Arial" w:hAnsi="Arial" w:cs="Arial"/>
          <w:sz w:val="20"/>
        </w:rPr>
        <w:t xml:space="preserve"> Para los proyectos que aplique, la </w:t>
      </w:r>
      <w:r w:rsidRPr="00854A8B">
        <w:rPr>
          <w:rFonts w:ascii="Arial" w:hAnsi="Arial" w:cs="Arial"/>
          <w:sz w:val="20"/>
          <w:lang w:val="es-CO"/>
        </w:rPr>
        <w:t>información de caracterización se debe presentar tanto para el área continental como para el área marino-costera.</w:t>
      </w:r>
    </w:p>
  </w:footnote>
  <w:footnote w:id="7">
    <w:p w14:paraId="2B262CA2" w14:textId="14E34760" w:rsidR="00444DC1" w:rsidRPr="00854A8B" w:rsidRDefault="00444DC1" w:rsidP="001F3FA5">
      <w:pPr>
        <w:pStyle w:val="Textonotapie"/>
        <w:rPr>
          <w:rFonts w:ascii="Arial" w:hAnsi="Arial" w:cs="Arial"/>
          <w:sz w:val="20"/>
          <w:lang w:val="es-CO"/>
        </w:rPr>
      </w:pPr>
      <w:r w:rsidRPr="00854A8B">
        <w:rPr>
          <w:rStyle w:val="Refdenotaalpie"/>
          <w:rFonts w:cs="Arial"/>
          <w:sz w:val="20"/>
        </w:rPr>
        <w:footnoteRef/>
      </w:r>
      <w:r w:rsidR="00B760BC">
        <w:rPr>
          <w:rFonts w:ascii="Arial" w:hAnsi="Arial" w:cs="Arial"/>
          <w:sz w:val="20"/>
        </w:rPr>
        <w:t xml:space="preserve"> </w:t>
      </w:r>
      <w:r w:rsidRPr="00854A8B">
        <w:rPr>
          <w:rFonts w:ascii="Arial" w:hAnsi="Arial" w:cs="Arial"/>
          <w:sz w:val="20"/>
        </w:rPr>
        <w:t>IDEAM</w:t>
      </w:r>
      <w:r w:rsidR="0073361D">
        <w:rPr>
          <w:rFonts w:ascii="Arial" w:hAnsi="Arial" w:cs="Arial"/>
          <w:sz w:val="20"/>
        </w:rPr>
        <w:t>.</w:t>
      </w:r>
      <w:r w:rsidRPr="00854A8B">
        <w:rPr>
          <w:rFonts w:ascii="Arial" w:hAnsi="Arial" w:cs="Arial"/>
          <w:sz w:val="20"/>
        </w:rPr>
        <w:t xml:space="preserve"> 2019. Estudio Nacional del Agua 2018. De ser el caso, versión más reciente.</w:t>
      </w:r>
    </w:p>
  </w:footnote>
  <w:footnote w:id="8">
    <w:p w14:paraId="5CB0714B" w14:textId="6583B310" w:rsidR="00444DC1" w:rsidRPr="00854A8B" w:rsidRDefault="00444DC1" w:rsidP="001F3FA5">
      <w:pPr>
        <w:pStyle w:val="Textonotapie"/>
        <w:rPr>
          <w:rFonts w:ascii="Arial" w:hAnsi="Arial" w:cs="Arial"/>
          <w:sz w:val="20"/>
          <w:lang w:val="es-CO"/>
        </w:rPr>
      </w:pPr>
      <w:r w:rsidRPr="00854A8B">
        <w:rPr>
          <w:rStyle w:val="Refdenotaalpie"/>
          <w:rFonts w:cs="Arial"/>
          <w:sz w:val="20"/>
        </w:rPr>
        <w:footnoteRef/>
      </w:r>
      <w:r w:rsidRPr="00854A8B">
        <w:rPr>
          <w:rFonts w:ascii="Arial" w:hAnsi="Arial" w:cs="Arial"/>
          <w:sz w:val="20"/>
        </w:rPr>
        <w:t xml:space="preserve"> </w:t>
      </w:r>
      <w:r w:rsidR="00CF774C" w:rsidRPr="00854A8B">
        <w:rPr>
          <w:rFonts w:ascii="Arial" w:hAnsi="Arial" w:cs="Arial"/>
          <w:sz w:val="20"/>
        </w:rPr>
        <w:t>Invemar</w:t>
      </w:r>
      <w:r w:rsidR="0073361D">
        <w:rPr>
          <w:rFonts w:ascii="Arial" w:hAnsi="Arial" w:cs="Arial"/>
          <w:sz w:val="20"/>
        </w:rPr>
        <w:t>.</w:t>
      </w:r>
      <w:r w:rsidRPr="00854A8B">
        <w:rPr>
          <w:rFonts w:ascii="Arial" w:hAnsi="Arial" w:cs="Arial"/>
          <w:sz w:val="20"/>
        </w:rPr>
        <w:t xml:space="preserve"> 2003. Manual de técnicas analíticas para la determinación de parámetros fisicoquímicos y contaminantes marinos: aguas, sedimentos y organismos.</w:t>
      </w:r>
    </w:p>
  </w:footnote>
  <w:footnote w:id="9">
    <w:p w14:paraId="77F7262E" w14:textId="14182D93" w:rsidR="00444DC1" w:rsidRPr="00854A8B" w:rsidRDefault="00444DC1" w:rsidP="001F3FA5">
      <w:pPr>
        <w:pStyle w:val="Textonotapie"/>
        <w:rPr>
          <w:rFonts w:ascii="Arial" w:hAnsi="Arial" w:cs="Arial"/>
          <w:sz w:val="20"/>
        </w:rPr>
      </w:pPr>
      <w:r w:rsidRPr="00854A8B">
        <w:rPr>
          <w:rStyle w:val="Refdenotaalpie"/>
          <w:rFonts w:cs="Arial"/>
          <w:sz w:val="20"/>
        </w:rPr>
        <w:footnoteRef/>
      </w:r>
      <w:r w:rsidRPr="00854A8B">
        <w:rPr>
          <w:rFonts w:ascii="Arial" w:hAnsi="Arial" w:cs="Arial"/>
          <w:spacing w:val="-2"/>
          <w:sz w:val="20"/>
          <w:lang w:val="es-ES"/>
        </w:rPr>
        <w:t xml:space="preserve"> Vivas-Aguas, L. J. y S. M. Navarrete-Ramírez. 2014. Protocolo Indicador Calidad de Agua </w:t>
      </w:r>
      <w:r w:rsidR="00C915A9">
        <w:rPr>
          <w:rFonts w:ascii="Arial" w:hAnsi="Arial" w:cs="Arial"/>
          <w:spacing w:val="-2"/>
          <w:sz w:val="20"/>
          <w:lang w:val="es-ES"/>
        </w:rPr>
        <w:t>-</w:t>
      </w:r>
      <w:r w:rsidRPr="00854A8B">
        <w:rPr>
          <w:rFonts w:ascii="Arial" w:hAnsi="Arial" w:cs="Arial"/>
          <w:spacing w:val="-2"/>
          <w:sz w:val="20"/>
          <w:lang w:val="es-ES"/>
        </w:rPr>
        <w:t xml:space="preserve">ICAMPFF. Indicadores de monitoreo biológico del Subsistema de Áreas Marinas Protegidas </w:t>
      </w:r>
      <w:r w:rsidR="00C915A9">
        <w:rPr>
          <w:rFonts w:ascii="Arial" w:hAnsi="Arial" w:cs="Arial"/>
          <w:spacing w:val="-2"/>
          <w:sz w:val="20"/>
          <w:lang w:val="es-ES"/>
        </w:rPr>
        <w:t xml:space="preserve">- </w:t>
      </w:r>
      <w:r w:rsidRPr="00854A8B">
        <w:rPr>
          <w:rFonts w:ascii="Arial" w:hAnsi="Arial" w:cs="Arial"/>
          <w:spacing w:val="-2"/>
          <w:sz w:val="20"/>
          <w:lang w:val="es-ES"/>
        </w:rPr>
        <w:t xml:space="preserve">SAMP. </w:t>
      </w:r>
      <w:r w:rsidR="007133D0" w:rsidRPr="00854A8B">
        <w:rPr>
          <w:rFonts w:ascii="Arial" w:hAnsi="Arial" w:cs="Arial"/>
          <w:spacing w:val="-2"/>
          <w:sz w:val="20"/>
          <w:lang w:val="es-ES"/>
        </w:rPr>
        <w:t>Invemar</w:t>
      </w:r>
      <w:r w:rsidRPr="00854A8B">
        <w:rPr>
          <w:rFonts w:ascii="Arial" w:hAnsi="Arial" w:cs="Arial"/>
          <w:spacing w:val="-2"/>
          <w:sz w:val="20"/>
          <w:lang w:val="es-ES"/>
        </w:rPr>
        <w:t xml:space="preserve">, GEF y PNUD. Serie de Publicaciones Generales del </w:t>
      </w:r>
      <w:r w:rsidR="007133D0" w:rsidRPr="00854A8B">
        <w:rPr>
          <w:rFonts w:ascii="Arial" w:hAnsi="Arial" w:cs="Arial"/>
          <w:spacing w:val="-2"/>
          <w:sz w:val="20"/>
          <w:lang w:val="es-ES"/>
        </w:rPr>
        <w:t>Invemar</w:t>
      </w:r>
      <w:r w:rsidRPr="00854A8B">
        <w:rPr>
          <w:rFonts w:ascii="Arial" w:hAnsi="Arial" w:cs="Arial"/>
          <w:spacing w:val="-2"/>
          <w:sz w:val="20"/>
          <w:lang w:val="es-ES"/>
        </w:rPr>
        <w:t xml:space="preserve"> No. 69, Santa Marta. 32 p.</w:t>
      </w:r>
    </w:p>
  </w:footnote>
  <w:footnote w:id="10">
    <w:p w14:paraId="5F80AE0B" w14:textId="49F534F5" w:rsidR="00444DC1" w:rsidRPr="00854A8B" w:rsidRDefault="00444DC1" w:rsidP="001F3FA5">
      <w:pPr>
        <w:pStyle w:val="Textonotapie"/>
        <w:rPr>
          <w:rFonts w:ascii="Arial" w:hAnsi="Arial" w:cs="Arial"/>
          <w:sz w:val="20"/>
          <w:lang w:val="es-CO"/>
        </w:rPr>
      </w:pPr>
      <w:r w:rsidRPr="00854A8B">
        <w:rPr>
          <w:rFonts w:ascii="Arial" w:hAnsi="Arial" w:cs="Arial"/>
          <w:spacing w:val="-2"/>
          <w:sz w:val="20"/>
          <w:vertAlign w:val="superscript"/>
          <w:lang w:val="es-ES"/>
        </w:rPr>
        <w:footnoteRef/>
      </w:r>
      <w:r w:rsidRPr="00854A8B">
        <w:rPr>
          <w:rFonts w:ascii="Arial" w:hAnsi="Arial" w:cs="Arial"/>
          <w:spacing w:val="-2"/>
          <w:sz w:val="20"/>
          <w:lang w:val="es-ES"/>
        </w:rPr>
        <w:t xml:space="preserve"> El solicitante evaluará la pertinencia de incluir o no esta información, acorde a las características propias de su proyecto.</w:t>
      </w:r>
    </w:p>
  </w:footnote>
  <w:footnote w:id="11">
    <w:p w14:paraId="64B2A572" w14:textId="7CF2652D" w:rsidR="00444DC1" w:rsidRPr="00854A8B" w:rsidRDefault="00444DC1" w:rsidP="001F3FA5">
      <w:pPr>
        <w:overflowPunct/>
        <w:autoSpaceDE/>
        <w:autoSpaceDN/>
        <w:adjustRightInd/>
        <w:textAlignment w:val="auto"/>
        <w:rPr>
          <w:rFonts w:cs="Arial"/>
          <w:sz w:val="20"/>
        </w:rPr>
      </w:pPr>
      <w:r w:rsidRPr="00854A8B">
        <w:rPr>
          <w:rStyle w:val="Refdenotaalpie"/>
          <w:rFonts w:cs="Arial"/>
          <w:sz w:val="20"/>
        </w:rPr>
        <w:footnoteRef/>
      </w:r>
      <w:r w:rsidRPr="00854A8B">
        <w:rPr>
          <w:rFonts w:cs="Arial"/>
          <w:sz w:val="20"/>
        </w:rPr>
        <w:t xml:space="preserve"> </w:t>
      </w:r>
      <w:r w:rsidR="000F5A37" w:rsidRPr="00854A8B">
        <w:rPr>
          <w:rFonts w:cs="Arial"/>
          <w:sz w:val="20"/>
        </w:rPr>
        <w:t xml:space="preserve">Los factores de emisión de las aeronaves </w:t>
      </w:r>
      <w:r w:rsidR="001F3FA5">
        <w:rPr>
          <w:rFonts w:cs="Arial"/>
          <w:sz w:val="20"/>
        </w:rPr>
        <w:t>son</w:t>
      </w:r>
      <w:r w:rsidRPr="00854A8B">
        <w:rPr>
          <w:rFonts w:cs="Arial"/>
          <w:sz w:val="20"/>
        </w:rPr>
        <w:t xml:space="preserve"> </w:t>
      </w:r>
      <w:r w:rsidR="00C50B9A" w:rsidRPr="00854A8B">
        <w:rPr>
          <w:rFonts w:cs="Arial"/>
          <w:sz w:val="20"/>
        </w:rPr>
        <w:t>proporcionados</w:t>
      </w:r>
      <w:r w:rsidRPr="00854A8B">
        <w:rPr>
          <w:rFonts w:cs="Arial"/>
          <w:sz w:val="20"/>
        </w:rPr>
        <w:t xml:space="preserve"> por los fabricantes de motores y notificados en la base de datos de la Organización de Aviación Civil Internacional (OACI)</w:t>
      </w:r>
      <w:r w:rsidR="000F5A37" w:rsidRPr="00854A8B">
        <w:rPr>
          <w:rFonts w:cs="Arial"/>
          <w:sz w:val="20"/>
        </w:rPr>
        <w:t>.</w:t>
      </w:r>
      <w:r w:rsidRPr="00854A8B">
        <w:rPr>
          <w:rFonts w:cs="Arial"/>
          <w:sz w:val="20"/>
        </w:rPr>
        <w:t xml:space="preserve"> El documento EMEP/EEA air </w:t>
      </w:r>
      <w:r w:rsidRPr="00854A8B">
        <w:rPr>
          <w:rFonts w:cs="Arial"/>
          <w:sz w:val="20"/>
        </w:rPr>
        <w:t>pollutant emission inventory guidebook</w:t>
      </w:r>
      <w:r w:rsidR="000F5A37" w:rsidRPr="00854A8B">
        <w:rPr>
          <w:rFonts w:cs="Arial"/>
          <w:sz w:val="20"/>
        </w:rPr>
        <w:t>,</w:t>
      </w:r>
      <w:r w:rsidRPr="00854A8B">
        <w:rPr>
          <w:rFonts w:cs="Arial"/>
          <w:sz w:val="20"/>
        </w:rPr>
        <w:t xml:space="preserve"> 2019</w:t>
      </w:r>
      <w:r w:rsidR="000F5A37" w:rsidRPr="00854A8B">
        <w:rPr>
          <w:rFonts w:cs="Arial"/>
          <w:sz w:val="20"/>
        </w:rPr>
        <w:t>,</w:t>
      </w:r>
      <w:r w:rsidRPr="00854A8B">
        <w:rPr>
          <w:rFonts w:cs="Arial"/>
          <w:sz w:val="20"/>
        </w:rPr>
        <w:t xml:space="preserve"> propone una metodología de estimación de emisiones basada en las estimaciones de</w:t>
      </w:r>
      <w:r w:rsidR="000F5A37" w:rsidRPr="00854A8B">
        <w:rPr>
          <w:rFonts w:cs="Arial"/>
          <w:sz w:val="20"/>
        </w:rPr>
        <w:t xml:space="preserve"> </w:t>
      </w:r>
      <w:r w:rsidRPr="00854A8B">
        <w:rPr>
          <w:rFonts w:cs="Arial"/>
          <w:sz w:val="20"/>
        </w:rPr>
        <w:t>OACI sobre los tiempos promedios de operaciones de taxi (Landing and Take off Operations), al igual que los valores promedio de emisiones de las aeronaves más comunes en operación en los aeropuertos.</w:t>
      </w:r>
    </w:p>
  </w:footnote>
  <w:footnote w:id="12">
    <w:p w14:paraId="20AD8356" w14:textId="171D2C15" w:rsidR="00934C8C" w:rsidRPr="00934C8C" w:rsidRDefault="00B03980" w:rsidP="00934C8C">
      <w:pPr>
        <w:pStyle w:val="Textonotapie"/>
        <w:tabs>
          <w:tab w:val="left" w:pos="284"/>
        </w:tabs>
        <w:rPr>
          <w:rFonts w:ascii="Arial" w:eastAsia="Frutiger-Cn" w:hAnsi="Arial" w:cs="Arial"/>
          <w:sz w:val="20"/>
          <w:lang w:val="es-CO"/>
        </w:rPr>
      </w:pPr>
      <w:r w:rsidRPr="00854A8B">
        <w:rPr>
          <w:rStyle w:val="Refdenotaalpie"/>
          <w:rFonts w:cs="Arial"/>
          <w:sz w:val="20"/>
        </w:rPr>
        <w:footnoteRef/>
      </w:r>
      <w:r w:rsidRPr="00854A8B">
        <w:rPr>
          <w:rFonts w:ascii="Arial" w:eastAsia="Frutiger-Cn" w:hAnsi="Arial" w:cs="Arial"/>
          <w:sz w:val="20"/>
          <w:lang w:val="es-CO"/>
        </w:rPr>
        <w:t xml:space="preserve"> </w:t>
      </w:r>
      <w:r w:rsidR="00934C8C" w:rsidRPr="00934C8C">
        <w:rPr>
          <w:rFonts w:ascii="Arial" w:eastAsia="Frutiger-Cn" w:hAnsi="Arial" w:cs="Arial"/>
          <w:sz w:val="20"/>
          <w:lang w:val="es-CO"/>
        </w:rPr>
        <w:t>I</w:t>
      </w:r>
      <w:r w:rsidR="00496A7F">
        <w:rPr>
          <w:rFonts w:ascii="Arial" w:eastAsia="Frutiger-Cn" w:hAnsi="Arial" w:cs="Arial"/>
          <w:sz w:val="20"/>
          <w:lang w:val="es-CO"/>
        </w:rPr>
        <w:t xml:space="preserve">DEAM, </w:t>
      </w:r>
      <w:r w:rsidR="00934C8C" w:rsidRPr="00934C8C">
        <w:rPr>
          <w:rFonts w:ascii="Arial" w:eastAsia="Frutiger-Cn" w:hAnsi="Arial" w:cs="Arial"/>
          <w:sz w:val="20"/>
          <w:lang w:val="es-CO"/>
        </w:rPr>
        <w:t xml:space="preserve">Instituto Humboldt, </w:t>
      </w:r>
      <w:r w:rsidR="00496A7F">
        <w:rPr>
          <w:rFonts w:ascii="Arial" w:eastAsia="Frutiger-Cn" w:hAnsi="Arial" w:cs="Arial"/>
          <w:sz w:val="20"/>
          <w:lang w:val="es-CO"/>
        </w:rPr>
        <w:t>I</w:t>
      </w:r>
      <w:r w:rsidR="00934C8C" w:rsidRPr="00934C8C">
        <w:rPr>
          <w:rFonts w:ascii="Arial" w:eastAsia="Frutiger-Cn" w:hAnsi="Arial" w:cs="Arial"/>
          <w:sz w:val="20"/>
          <w:lang w:val="es-CO"/>
        </w:rPr>
        <w:t xml:space="preserve">nvemar e IGAC. </w:t>
      </w:r>
      <w:r w:rsidR="0022216C">
        <w:rPr>
          <w:rFonts w:ascii="Arial" w:eastAsia="Frutiger-Cn" w:hAnsi="Arial" w:cs="Arial"/>
          <w:sz w:val="20"/>
          <w:lang w:val="es-CO"/>
        </w:rPr>
        <w:t xml:space="preserve">2017. </w:t>
      </w:r>
      <w:r w:rsidR="00934C8C" w:rsidRPr="00934C8C">
        <w:rPr>
          <w:rFonts w:ascii="Arial" w:eastAsia="Frutiger-Cn" w:hAnsi="Arial" w:cs="Arial"/>
          <w:sz w:val="20"/>
          <w:lang w:val="es-CO"/>
        </w:rPr>
        <w:t>Memoria técnica. Mapa de ecosistemas</w:t>
      </w:r>
    </w:p>
    <w:p w14:paraId="03CA73EB" w14:textId="78DF133F" w:rsidR="00B03980" w:rsidRPr="00854A8B" w:rsidRDefault="00934C8C" w:rsidP="00934C8C">
      <w:pPr>
        <w:pStyle w:val="Textonotapie"/>
        <w:tabs>
          <w:tab w:val="left" w:pos="284"/>
        </w:tabs>
        <w:rPr>
          <w:rFonts w:ascii="Arial" w:eastAsia="Frutiger-Cn" w:hAnsi="Arial" w:cs="Arial"/>
          <w:sz w:val="20"/>
          <w:lang w:val="es-CO"/>
        </w:rPr>
      </w:pPr>
      <w:r w:rsidRPr="00934C8C">
        <w:rPr>
          <w:rFonts w:ascii="Arial" w:eastAsia="Frutiger-Cn" w:hAnsi="Arial" w:cs="Arial"/>
          <w:sz w:val="20"/>
          <w:lang w:val="es-CO"/>
        </w:rPr>
        <w:t xml:space="preserve">continentales, costeros y marinos de Colombia </w:t>
      </w:r>
      <w:r w:rsidR="004004A0">
        <w:rPr>
          <w:rFonts w:ascii="Arial" w:eastAsia="Frutiger-Cn" w:hAnsi="Arial" w:cs="Arial"/>
          <w:sz w:val="20"/>
          <w:lang w:val="es-CO"/>
        </w:rPr>
        <w:t xml:space="preserve">– </w:t>
      </w:r>
      <w:r w:rsidRPr="00934C8C">
        <w:rPr>
          <w:rFonts w:ascii="Arial" w:eastAsia="Frutiger-Cn" w:hAnsi="Arial" w:cs="Arial"/>
          <w:sz w:val="20"/>
          <w:lang w:val="es-CO"/>
        </w:rPr>
        <w:t>MEC</w:t>
      </w:r>
      <w:r w:rsidR="004004A0">
        <w:rPr>
          <w:rFonts w:ascii="Arial" w:eastAsia="Frutiger-Cn" w:hAnsi="Arial" w:cs="Arial"/>
          <w:sz w:val="20"/>
          <w:lang w:val="es-CO"/>
        </w:rPr>
        <w:t xml:space="preserve">. </w:t>
      </w:r>
      <w:r w:rsidR="00570C3E">
        <w:rPr>
          <w:rFonts w:ascii="Arial" w:eastAsia="Frutiger-Cn" w:hAnsi="Arial" w:cs="Arial"/>
          <w:sz w:val="20"/>
          <w:lang w:val="es-CO"/>
        </w:rPr>
        <w:t>E</w:t>
      </w:r>
      <w:r w:rsidR="004004A0" w:rsidRPr="004004A0">
        <w:rPr>
          <w:rFonts w:ascii="Arial" w:eastAsia="Frutiger-Cn" w:hAnsi="Arial" w:cs="Arial"/>
          <w:sz w:val="20"/>
          <w:lang w:val="es-CO"/>
        </w:rPr>
        <w:t>scala 1:100.000. 170 p</w:t>
      </w:r>
      <w:r w:rsidR="00570C3E">
        <w:rPr>
          <w:rFonts w:ascii="Arial" w:eastAsia="Frutiger-Cn" w:hAnsi="Arial" w:cs="Arial"/>
          <w:sz w:val="20"/>
          <w:lang w:val="es-CO"/>
        </w:rPr>
        <w:t>.</w:t>
      </w:r>
    </w:p>
  </w:footnote>
  <w:footnote w:id="13">
    <w:p w14:paraId="348200C6" w14:textId="78616CA1" w:rsidR="00444DC1" w:rsidRPr="00854A8B" w:rsidRDefault="00444DC1" w:rsidP="001F3FA5">
      <w:pPr>
        <w:pStyle w:val="Textonotapie"/>
        <w:tabs>
          <w:tab w:val="left" w:pos="284"/>
        </w:tabs>
        <w:rPr>
          <w:rFonts w:ascii="Arial" w:eastAsia="Frutiger-Cn" w:hAnsi="Arial" w:cs="Arial"/>
          <w:sz w:val="20"/>
          <w:lang w:val="es-CO"/>
        </w:rPr>
      </w:pPr>
      <w:r w:rsidRPr="00854A8B">
        <w:rPr>
          <w:rStyle w:val="Refdenotaalpie"/>
          <w:rFonts w:cs="Arial"/>
          <w:sz w:val="20"/>
        </w:rPr>
        <w:footnoteRef/>
      </w:r>
      <w:r w:rsidRPr="00854A8B">
        <w:rPr>
          <w:rFonts w:ascii="Arial" w:eastAsia="Frutiger-Cn" w:hAnsi="Arial" w:cs="Arial"/>
          <w:sz w:val="20"/>
          <w:lang w:val="es-CO"/>
        </w:rPr>
        <w:t xml:space="preserve"> IDEAM, 2010. Leyenda Nacional de Coberturas de la Tierra. Metodología Corine </w:t>
      </w:r>
      <w:r w:rsidRPr="00854A8B">
        <w:rPr>
          <w:rFonts w:ascii="Arial" w:eastAsia="Frutiger-Cn" w:hAnsi="Arial" w:cs="Arial"/>
          <w:sz w:val="20"/>
          <w:lang w:val="es-CO"/>
        </w:rPr>
        <w:t>Land Cover adaptada para Colombia Escala 1:100.000. – Instituto de Hidrología Meteorología y Estudios Ambientales. Bogotá D.C., 72p.</w:t>
      </w:r>
    </w:p>
  </w:footnote>
  <w:footnote w:id="14">
    <w:p w14:paraId="7A647728" w14:textId="1261CAB4" w:rsidR="00444DC1" w:rsidRPr="00854A8B" w:rsidRDefault="00444DC1" w:rsidP="001F3FA5">
      <w:pPr>
        <w:pStyle w:val="Textonotapie"/>
        <w:rPr>
          <w:rFonts w:ascii="Arial" w:hAnsi="Arial" w:cs="Arial"/>
          <w:sz w:val="20"/>
        </w:rPr>
      </w:pPr>
      <w:r w:rsidRPr="00854A8B">
        <w:rPr>
          <w:rStyle w:val="Refdenotaalpie"/>
          <w:rFonts w:cs="Arial"/>
          <w:sz w:val="20"/>
        </w:rPr>
        <w:footnoteRef/>
      </w:r>
      <w:r w:rsidRPr="00854A8B">
        <w:rPr>
          <w:rFonts w:ascii="Arial" w:hAnsi="Arial" w:cs="Arial"/>
          <w:spacing w:val="-3"/>
          <w:sz w:val="20"/>
          <w:lang w:val="es-ES"/>
        </w:rPr>
        <w:t xml:space="preserve"> Incluidas dentro de las categorías en peligro crítico, en peligro y vulnerable de UICN, de la Resolución 1912 de 2017, y de los libros rojos de especies amenazadas), migratorias, endémicas, vedadas, contempladas en CITES, de vital importancia para la función y estabilidad de los ecosistemas, entre otras.</w:t>
      </w:r>
    </w:p>
  </w:footnote>
  <w:footnote w:id="15">
    <w:p w14:paraId="7B3C2174" w14:textId="77777777" w:rsidR="00444DC1" w:rsidRPr="00854A8B" w:rsidRDefault="00444DC1" w:rsidP="001F3FA5">
      <w:pPr>
        <w:pStyle w:val="Textonotapie"/>
        <w:rPr>
          <w:rFonts w:ascii="Arial" w:hAnsi="Arial" w:cs="Arial"/>
          <w:sz w:val="20"/>
          <w:lang w:val="es-CO"/>
        </w:rPr>
      </w:pPr>
      <w:r w:rsidRPr="00854A8B">
        <w:rPr>
          <w:rStyle w:val="Refdenotaalpie"/>
          <w:rFonts w:cs="Arial"/>
          <w:sz w:val="20"/>
        </w:rPr>
        <w:footnoteRef/>
      </w:r>
      <w:r w:rsidRPr="00854A8B">
        <w:rPr>
          <w:rFonts w:ascii="Arial" w:hAnsi="Arial" w:cs="Arial"/>
          <w:sz w:val="20"/>
        </w:rPr>
        <w:t xml:space="preserve"> </w:t>
      </w:r>
      <w:r w:rsidRPr="00854A8B">
        <w:rPr>
          <w:rFonts w:ascii="Arial" w:hAnsi="Arial" w:cs="Arial"/>
          <w:spacing w:val="-3"/>
          <w:sz w:val="20"/>
          <w:lang w:val="es-ES"/>
        </w:rPr>
        <w:t>Para la caracterización del medio biótico, en caso de que sea necesaria la captura y colecta de especímenes de la diversidad biológica, el titular deberá tener los requerimientos establecidos por la autoridad ambiental competente en el permiso de estudio para la recolección de especímenes de especies silvestres con fines de elaboración de estudios ambientales, así como los demás requerimientos definidos mediante la Sección 2, Capitulo 9, Titulo 2, Parte 2, Libro 2 del Decreto 1076 de 2015, o el que lo modifique, sustituya o derogue.</w:t>
      </w:r>
    </w:p>
  </w:footnote>
  <w:footnote w:id="16">
    <w:p w14:paraId="2EC9B25A" w14:textId="35D761C2" w:rsidR="00D30F53" w:rsidRPr="001F3FA5" w:rsidRDefault="00D30F53" w:rsidP="001F3FA5">
      <w:pPr>
        <w:pStyle w:val="Textonotapie"/>
        <w:rPr>
          <w:rFonts w:ascii="Arial" w:hAnsi="Arial" w:cs="Arial"/>
          <w:sz w:val="20"/>
        </w:rPr>
      </w:pPr>
      <w:r w:rsidRPr="001F3FA5">
        <w:rPr>
          <w:rFonts w:ascii="Arial" w:hAnsi="Arial" w:cs="Arial"/>
          <w:sz w:val="20"/>
          <w:vertAlign w:val="superscript"/>
        </w:rPr>
        <w:footnoteRef/>
      </w:r>
      <w:r w:rsidRPr="001F3FA5">
        <w:rPr>
          <w:rFonts w:ascii="Arial" w:hAnsi="Arial" w:cs="Arial"/>
          <w:sz w:val="20"/>
        </w:rPr>
        <w:t xml:space="preserve"> Por </w:t>
      </w:r>
      <w:r w:rsidR="001F3FA5" w:rsidRPr="001F3FA5">
        <w:rPr>
          <w:rFonts w:ascii="Arial" w:hAnsi="Arial" w:cs="Arial"/>
          <w:sz w:val="20"/>
        </w:rPr>
        <w:t>ejemplo,</w:t>
      </w:r>
      <w:r w:rsidRPr="001F3FA5">
        <w:rPr>
          <w:rFonts w:ascii="Arial" w:hAnsi="Arial" w:cs="Arial"/>
          <w:sz w:val="20"/>
        </w:rPr>
        <w:t xml:space="preserve"> MAVDT y WWF.2009. Plan Nacional de las especies migratorias Diagnóstico e identificación de acciones para la conservación y el manejo sostenible de las especies migratorias de la biodiversidad en Colombia, disponible en: </w:t>
      </w:r>
      <w:hyperlink r:id="rId1" w:history="1">
        <w:r w:rsidRPr="00A51DBA">
          <w:rPr>
            <w:rStyle w:val="Hipervnculo"/>
            <w:rFonts w:ascii="Arial" w:hAnsi="Arial" w:cs="Arial"/>
            <w:color w:val="1F497D" w:themeColor="text2"/>
            <w:sz w:val="20"/>
          </w:rPr>
          <w:t>https://www.wwf.org.co/?191042/Plan-Nacional-de-Especies-Migratorias</w:t>
        </w:r>
      </w:hyperlink>
      <w:r w:rsidRPr="001F3FA5">
        <w:rPr>
          <w:rFonts w:ascii="Arial" w:hAnsi="Arial" w:cs="Arial"/>
          <w:sz w:val="20"/>
        </w:rPr>
        <w:t xml:space="preserve">. Ver también documento de Aves Migratorias </w:t>
      </w:r>
      <w:hyperlink r:id="rId2" w:history="1">
        <w:r w:rsidRPr="00A51DBA">
          <w:rPr>
            <w:rStyle w:val="Hipervnculo"/>
            <w:rFonts w:ascii="Arial" w:hAnsi="Arial" w:cs="Arial"/>
            <w:color w:val="1F497D" w:themeColor="text2"/>
            <w:sz w:val="20"/>
          </w:rPr>
          <w:t>https://www.wwf.org.co/?207076/Aves-Migratorias</w:t>
        </w:r>
      </w:hyperlink>
      <w:r w:rsidRPr="001F3FA5">
        <w:rPr>
          <w:rFonts w:ascii="Arial" w:hAnsi="Arial" w:cs="Arial"/>
          <w:sz w:val="20"/>
        </w:rPr>
        <w:t>, entre otros.</w:t>
      </w:r>
    </w:p>
  </w:footnote>
  <w:footnote w:id="17">
    <w:p w14:paraId="0ACBE065" w14:textId="5FC10C73" w:rsidR="00D30F53" w:rsidRPr="00854A8B" w:rsidRDefault="00D30F53" w:rsidP="001F3FA5">
      <w:pPr>
        <w:pStyle w:val="Textonotapie"/>
        <w:rPr>
          <w:rFonts w:ascii="Arial" w:hAnsi="Arial" w:cs="Arial"/>
          <w:sz w:val="20"/>
          <w:lang w:val="es-CO"/>
        </w:rPr>
      </w:pPr>
      <w:r w:rsidRPr="00854A8B">
        <w:rPr>
          <w:rFonts w:ascii="Arial" w:hAnsi="Arial" w:cs="Arial"/>
          <w:sz w:val="20"/>
          <w:vertAlign w:val="superscript"/>
        </w:rPr>
        <w:footnoteRef/>
      </w:r>
      <w:r w:rsidRPr="00854A8B">
        <w:rPr>
          <w:rFonts w:ascii="Arial" w:hAnsi="Arial" w:cs="Arial"/>
          <w:sz w:val="20"/>
        </w:rPr>
        <w:t xml:space="preserve"> En el ámbito del licenciamiento ambiental, la rareza de una especie es función de las siguientes variables: i) área de distribución geográfica; </w:t>
      </w:r>
      <w:r w:rsidRPr="00854A8B">
        <w:rPr>
          <w:rFonts w:ascii="Arial" w:hAnsi="Arial" w:cs="Arial"/>
          <w:sz w:val="20"/>
        </w:rPr>
        <w:t>ii) requerimientos de hábitat y; iii) tamaños poblacionales. El documento “Regiones Biodiversas” de Kattan &amp; Naranjo (2008), puede servir como referencia para establecer la rareza de una especie.</w:t>
      </w:r>
    </w:p>
  </w:footnote>
  <w:footnote w:id="18">
    <w:p w14:paraId="4A6C30EC" w14:textId="1AB20B6B" w:rsidR="00D30F53" w:rsidRPr="001F3FA5" w:rsidRDefault="00D30F53" w:rsidP="001F3FA5">
      <w:pPr>
        <w:pStyle w:val="Textonotapie"/>
        <w:rPr>
          <w:rFonts w:ascii="Arial" w:hAnsi="Arial" w:cs="Arial"/>
          <w:sz w:val="20"/>
        </w:rPr>
      </w:pPr>
      <w:r w:rsidRPr="001F3FA5">
        <w:rPr>
          <w:rStyle w:val="Refdenotaalpie"/>
          <w:rFonts w:cs="Arial"/>
          <w:sz w:val="20"/>
        </w:rPr>
        <w:footnoteRef/>
      </w:r>
      <w:r w:rsidRPr="001F3FA5">
        <w:rPr>
          <w:rFonts w:ascii="Arial" w:hAnsi="Arial" w:cs="Arial"/>
          <w:sz w:val="20"/>
        </w:rPr>
        <w:t xml:space="preserve"> </w:t>
      </w:r>
      <w:r w:rsidRPr="001F3FA5">
        <w:rPr>
          <w:rFonts w:ascii="Arial" w:hAnsi="Arial" w:cs="Arial"/>
          <w:sz w:val="20"/>
        </w:rPr>
        <w:t xml:space="preserve">Como por ejemplo: </w:t>
      </w:r>
      <w:r w:rsidR="00A51DBA">
        <w:rPr>
          <w:rFonts w:ascii="Arial" w:hAnsi="Arial" w:cs="Arial"/>
          <w:sz w:val="20"/>
        </w:rPr>
        <w:t>i</w:t>
      </w:r>
      <w:r w:rsidRPr="001F3FA5">
        <w:rPr>
          <w:rFonts w:ascii="Arial" w:hAnsi="Arial" w:cs="Arial"/>
          <w:sz w:val="20"/>
        </w:rPr>
        <w:t xml:space="preserve">Naturalist </w:t>
      </w:r>
      <w:hyperlink r:id="rId3" w:history="1">
        <w:r w:rsidRPr="00A51DBA">
          <w:rPr>
            <w:rStyle w:val="Hipervnculo"/>
            <w:rFonts w:ascii="Arial" w:hAnsi="Arial" w:cs="Arial"/>
            <w:color w:val="1F497D" w:themeColor="text2"/>
            <w:sz w:val="20"/>
          </w:rPr>
          <w:t>https://www.inaturalist.org/</w:t>
        </w:r>
      </w:hyperlink>
      <w:r w:rsidR="001F3FA5">
        <w:rPr>
          <w:rFonts w:ascii="Arial" w:hAnsi="Arial" w:cs="Arial"/>
          <w:sz w:val="20"/>
        </w:rPr>
        <w:t>.</w:t>
      </w:r>
    </w:p>
  </w:footnote>
  <w:footnote w:id="19">
    <w:p w14:paraId="10CBF204" w14:textId="600C5ACB" w:rsidR="00444DC1" w:rsidRPr="00854A8B" w:rsidRDefault="00444DC1" w:rsidP="001F3FA5">
      <w:pPr>
        <w:pStyle w:val="Textonotapie"/>
        <w:rPr>
          <w:rFonts w:ascii="Arial" w:hAnsi="Arial" w:cs="Arial"/>
          <w:sz w:val="20"/>
        </w:rPr>
      </w:pPr>
      <w:r w:rsidRPr="00854A8B">
        <w:rPr>
          <w:rStyle w:val="Refdenotaalpie"/>
          <w:rFonts w:cs="Arial"/>
          <w:sz w:val="20"/>
        </w:rPr>
        <w:footnoteRef/>
      </w:r>
      <w:r w:rsidRPr="00854A8B">
        <w:rPr>
          <w:rFonts w:ascii="Arial" w:hAnsi="Arial" w:cs="Arial"/>
          <w:sz w:val="20"/>
        </w:rPr>
        <w:t xml:space="preserve"> La información presentada para el componente de Ecosistemas acuáticos (continentales y marino–costeros) deberá guardar coherencia con el componente de Hidrología del medio abiótico.</w:t>
      </w:r>
    </w:p>
  </w:footnote>
  <w:footnote w:id="20">
    <w:p w14:paraId="7B1033B4" w14:textId="77777777" w:rsidR="00444DC1" w:rsidRPr="00854A8B" w:rsidRDefault="00444DC1" w:rsidP="001F3FA5">
      <w:pPr>
        <w:pStyle w:val="Textonotapie"/>
        <w:rPr>
          <w:rFonts w:ascii="Arial" w:hAnsi="Arial" w:cs="Arial"/>
          <w:sz w:val="20"/>
        </w:rPr>
      </w:pPr>
      <w:r w:rsidRPr="00854A8B">
        <w:rPr>
          <w:rStyle w:val="Refdenotaalpie"/>
          <w:rFonts w:cs="Arial"/>
          <w:sz w:val="20"/>
        </w:rPr>
        <w:footnoteRef/>
      </w:r>
      <w:r w:rsidRPr="00854A8B">
        <w:rPr>
          <w:rFonts w:ascii="Arial" w:hAnsi="Arial" w:cs="Arial"/>
          <w:sz w:val="20"/>
        </w:rPr>
        <w:t xml:space="preserve"> La caracterización de la ictiofauna puede ser acompañado con información secundaria y/o acompañamiento con comunidades.</w:t>
      </w:r>
    </w:p>
  </w:footnote>
  <w:footnote w:id="21">
    <w:p w14:paraId="379C7FB2" w14:textId="7EB3D17E" w:rsidR="00444DC1" w:rsidRPr="00854A8B" w:rsidRDefault="00444DC1" w:rsidP="001F3FA5">
      <w:pPr>
        <w:pStyle w:val="Textonotapie"/>
        <w:rPr>
          <w:rFonts w:ascii="Arial" w:hAnsi="Arial" w:cs="Arial"/>
          <w:sz w:val="20"/>
        </w:rPr>
      </w:pPr>
      <w:r w:rsidRPr="00854A8B">
        <w:rPr>
          <w:rStyle w:val="Refdenotaalpie"/>
          <w:rFonts w:cs="Arial"/>
          <w:sz w:val="20"/>
        </w:rPr>
        <w:footnoteRef/>
      </w:r>
      <w:r w:rsidRPr="00854A8B">
        <w:rPr>
          <w:rFonts w:ascii="Arial" w:hAnsi="Arial" w:cs="Arial"/>
          <w:sz w:val="20"/>
        </w:rPr>
        <w:t xml:space="preserve"> Se recomienda revisar el documento Prioridades de conservación in situ para la biodiversidad marina y costera de la plataforma continental del Caribe y Pacífico colombiano. Instituto de Investigaciones Marinas y Costeras, elaborado en 2008 por </w:t>
      </w:r>
      <w:r w:rsidR="00CF774C" w:rsidRPr="00854A8B">
        <w:rPr>
          <w:rFonts w:ascii="Arial" w:hAnsi="Arial" w:cs="Arial"/>
          <w:sz w:val="20"/>
        </w:rPr>
        <w:t>Invemar</w:t>
      </w:r>
      <w:r w:rsidRPr="00854A8B">
        <w:rPr>
          <w:rFonts w:ascii="Arial" w:hAnsi="Arial" w:cs="Arial"/>
          <w:sz w:val="20"/>
        </w:rPr>
        <w:t xml:space="preserve">, </w:t>
      </w:r>
      <w:bookmarkStart w:id="929" w:name="_Hlk175510670"/>
      <w:r w:rsidRPr="00854A8B">
        <w:rPr>
          <w:rFonts w:ascii="Arial" w:hAnsi="Arial" w:cs="Arial"/>
          <w:sz w:val="20"/>
        </w:rPr>
        <w:t xml:space="preserve">The Nature Conservancy </w:t>
      </w:r>
      <w:r w:rsidR="00832640">
        <w:rPr>
          <w:rFonts w:ascii="Arial" w:hAnsi="Arial" w:cs="Arial"/>
          <w:sz w:val="20"/>
        </w:rPr>
        <w:t>-</w:t>
      </w:r>
      <w:r w:rsidRPr="00854A8B">
        <w:rPr>
          <w:rFonts w:ascii="Arial" w:hAnsi="Arial" w:cs="Arial"/>
          <w:sz w:val="20"/>
        </w:rPr>
        <w:t>TNC</w:t>
      </w:r>
      <w:bookmarkEnd w:id="929"/>
      <w:r w:rsidRPr="00854A8B">
        <w:rPr>
          <w:rFonts w:ascii="Arial" w:hAnsi="Arial" w:cs="Arial"/>
          <w:sz w:val="20"/>
        </w:rPr>
        <w:t xml:space="preserve"> y </w:t>
      </w:r>
      <w:r w:rsidR="008A099E" w:rsidRPr="008A099E">
        <w:rPr>
          <w:rFonts w:ascii="Arial" w:hAnsi="Arial" w:cs="Arial"/>
          <w:sz w:val="20"/>
        </w:rPr>
        <w:t xml:space="preserve">el Sistema Nacional de Parques Nacionales Naturales </w:t>
      </w:r>
      <w:r w:rsidR="003F0355" w:rsidRPr="008A099E">
        <w:rPr>
          <w:rFonts w:ascii="Arial" w:hAnsi="Arial" w:cs="Arial"/>
          <w:sz w:val="20"/>
        </w:rPr>
        <w:t>-</w:t>
      </w:r>
      <w:r w:rsidR="008A099E" w:rsidRPr="008A099E">
        <w:rPr>
          <w:rFonts w:ascii="Arial" w:hAnsi="Arial" w:cs="Arial"/>
          <w:sz w:val="20"/>
        </w:rPr>
        <w:t xml:space="preserve"> </w:t>
      </w:r>
      <w:r w:rsidRPr="008A099E">
        <w:rPr>
          <w:rFonts w:ascii="Arial" w:hAnsi="Arial" w:cs="Arial"/>
          <w:sz w:val="20"/>
        </w:rPr>
        <w:t>SPNN.</w:t>
      </w:r>
    </w:p>
  </w:footnote>
  <w:footnote w:id="22">
    <w:p w14:paraId="14AD2608" w14:textId="1F6418D0" w:rsidR="00444DC1" w:rsidRPr="00854A8B" w:rsidRDefault="00444DC1" w:rsidP="001F3FA5">
      <w:pPr>
        <w:overflowPunct/>
        <w:autoSpaceDE/>
        <w:autoSpaceDN/>
        <w:adjustRightInd/>
        <w:textAlignment w:val="auto"/>
        <w:rPr>
          <w:rFonts w:cs="Arial"/>
          <w:sz w:val="20"/>
        </w:rPr>
      </w:pPr>
      <w:r w:rsidRPr="00854A8B">
        <w:rPr>
          <w:rStyle w:val="Refdenotaalpie"/>
          <w:rFonts w:cs="Arial"/>
          <w:sz w:val="20"/>
        </w:rPr>
        <w:footnoteRef/>
      </w:r>
      <w:r w:rsidRPr="00854A8B">
        <w:rPr>
          <w:rFonts w:cs="Arial"/>
          <w:sz w:val="20"/>
        </w:rPr>
        <w:t xml:space="preserve"> </w:t>
      </w:r>
      <w:r w:rsidRPr="00854A8B">
        <w:rPr>
          <w:rFonts w:cs="Arial"/>
          <w:sz w:val="20"/>
          <w:lang w:val="es-ES_tradnl"/>
        </w:rPr>
        <w:t>Tales como pesca de subsistencia, artesanal e industrial (contemplando, además de los pescadores que se encuentran en el sitio donde se pretende construir el proyecto, aquellos para los que este sitio sea caladero de pesca o ruta obligada de navegación), maricultura, minería, actividad fluvial (incluyendo información de rutas, horarios, precios, destinos, personal y embarcaciones utilizadas para la prestación de este servicio), y agricultura, entre otras.</w:t>
      </w:r>
    </w:p>
  </w:footnote>
  <w:footnote w:id="23">
    <w:p w14:paraId="5198AA91" w14:textId="7FB777B1" w:rsidR="00444DC1" w:rsidRPr="00854A8B" w:rsidRDefault="00444DC1" w:rsidP="001F3FA5">
      <w:pPr>
        <w:pStyle w:val="Textonotapie"/>
        <w:rPr>
          <w:rFonts w:ascii="Arial" w:hAnsi="Arial" w:cs="Arial"/>
          <w:sz w:val="20"/>
        </w:rPr>
      </w:pPr>
      <w:r w:rsidRPr="00854A8B">
        <w:rPr>
          <w:rStyle w:val="Refdenotaalpie"/>
          <w:rFonts w:cs="Arial"/>
          <w:sz w:val="20"/>
        </w:rPr>
        <w:footnoteRef/>
      </w:r>
      <w:r w:rsidR="00624ABB" w:rsidRPr="00854A8B">
        <w:rPr>
          <w:rFonts w:ascii="Arial" w:hAnsi="Arial" w:cs="Arial"/>
          <w:sz w:val="20"/>
        </w:rPr>
        <w:t xml:space="preserve"> </w:t>
      </w:r>
      <w:r w:rsidRPr="00854A8B">
        <w:rPr>
          <w:rFonts w:ascii="Arial" w:hAnsi="Arial" w:cs="Arial"/>
          <w:sz w:val="20"/>
          <w:lang w:val="es-CO" w:eastAsia="es-CO"/>
        </w:rPr>
        <w:t xml:space="preserve">Las relaciones funcionales son aquellas que facilitan o favorecen el intercambio de bienes y servicios entre las diferentes zonas urbanas y rurales que conforman el territorio, determinadas por condiciones adecuadas de proximidad y accesibilidad y que pueden ser </w:t>
      </w:r>
      <w:r w:rsidRPr="00854A8B">
        <w:rPr>
          <w:rFonts w:ascii="Arial" w:hAnsi="Arial" w:cs="Arial"/>
          <w:sz w:val="20"/>
          <w:lang w:val="es-CO" w:eastAsia="es-CO"/>
        </w:rPr>
        <w:t xml:space="preserve">intramunicipales o supramunicipales (Unidad de Planificación Rural Agropecuaria </w:t>
      </w:r>
      <w:r w:rsidR="007A3158">
        <w:rPr>
          <w:rFonts w:ascii="Arial" w:hAnsi="Arial" w:cs="Arial"/>
          <w:sz w:val="20"/>
          <w:lang w:val="es-CO" w:eastAsia="es-CO"/>
        </w:rPr>
        <w:t xml:space="preserve">- </w:t>
      </w:r>
      <w:r w:rsidRPr="00854A8B">
        <w:rPr>
          <w:rFonts w:ascii="Arial" w:hAnsi="Arial" w:cs="Arial"/>
          <w:sz w:val="20"/>
          <w:lang w:val="es-CO" w:eastAsia="es-CO"/>
        </w:rPr>
        <w:t xml:space="preserve">UPRA) Contenidos del componente rural de los </w:t>
      </w:r>
      <w:r w:rsidR="00741232">
        <w:rPr>
          <w:rFonts w:ascii="Arial" w:hAnsi="Arial" w:cs="Arial"/>
          <w:sz w:val="20"/>
          <w:lang w:val="es-CO" w:eastAsia="es-CO"/>
        </w:rPr>
        <w:t xml:space="preserve">Planes de Ordenamiento Territorial - </w:t>
      </w:r>
      <w:r w:rsidRPr="00854A8B">
        <w:rPr>
          <w:rFonts w:ascii="Arial" w:hAnsi="Arial" w:cs="Arial"/>
          <w:sz w:val="20"/>
          <w:lang w:val="es-CO" w:eastAsia="es-CO"/>
        </w:rPr>
        <w:t>POT, elementos para su compresión e insumos para su formulación. 2018)</w:t>
      </w:r>
      <w:r w:rsidR="001F3FA5">
        <w:rPr>
          <w:rFonts w:ascii="Arial" w:hAnsi="Arial" w:cs="Arial"/>
          <w:sz w:val="20"/>
          <w:lang w:val="es-CO" w:eastAsia="es-CO"/>
        </w:rPr>
        <w:t>.</w:t>
      </w:r>
    </w:p>
  </w:footnote>
  <w:footnote w:id="24">
    <w:p w14:paraId="0DF25B5A" w14:textId="113E24E7" w:rsidR="0045042A" w:rsidRPr="00854A8B" w:rsidRDefault="0045042A" w:rsidP="001F3FA5">
      <w:pPr>
        <w:pStyle w:val="Textonotapie"/>
        <w:rPr>
          <w:rFonts w:ascii="Arial" w:hAnsi="Arial" w:cs="Arial"/>
          <w:sz w:val="20"/>
        </w:rPr>
      </w:pPr>
      <w:r w:rsidRPr="00854A8B">
        <w:rPr>
          <w:rStyle w:val="Refdenotaalpie"/>
          <w:rFonts w:cs="Arial"/>
          <w:sz w:val="20"/>
        </w:rPr>
        <w:footnoteRef/>
      </w:r>
      <w:r w:rsidRPr="00854A8B">
        <w:rPr>
          <w:rFonts w:ascii="Arial" w:hAnsi="Arial" w:cs="Arial"/>
          <w:sz w:val="20"/>
        </w:rPr>
        <w:t xml:space="preserve"> L</w:t>
      </w:r>
      <w:r w:rsidR="00492EF4">
        <w:rPr>
          <w:rFonts w:ascii="Arial" w:hAnsi="Arial" w:cs="Arial"/>
          <w:sz w:val="20"/>
        </w:rPr>
        <w:t>os</w:t>
      </w:r>
      <w:r w:rsidRPr="00854A8B">
        <w:rPr>
          <w:rFonts w:ascii="Arial" w:hAnsi="Arial" w:cs="Arial"/>
          <w:sz w:val="20"/>
        </w:rPr>
        <w:t xml:space="preserve"> cual</w:t>
      </w:r>
      <w:r w:rsidR="00492EF4">
        <w:rPr>
          <w:rFonts w:ascii="Arial" w:hAnsi="Arial" w:cs="Arial"/>
          <w:sz w:val="20"/>
        </w:rPr>
        <w:t>es</w:t>
      </w:r>
      <w:r w:rsidRPr="00854A8B">
        <w:rPr>
          <w:rFonts w:ascii="Arial" w:hAnsi="Arial" w:cs="Arial"/>
          <w:sz w:val="20"/>
        </w:rPr>
        <w:t xml:space="preserve"> ha</w:t>
      </w:r>
      <w:r w:rsidR="00492EF4">
        <w:rPr>
          <w:rFonts w:ascii="Arial" w:hAnsi="Arial" w:cs="Arial"/>
          <w:sz w:val="20"/>
        </w:rPr>
        <w:t>n</w:t>
      </w:r>
      <w:r w:rsidRPr="00854A8B">
        <w:rPr>
          <w:rFonts w:ascii="Arial" w:hAnsi="Arial" w:cs="Arial"/>
          <w:sz w:val="20"/>
        </w:rPr>
        <w:t xml:space="preserve"> de identificarse a</w:t>
      </w:r>
      <w:r w:rsidRPr="00854A8B">
        <w:rPr>
          <w:rFonts w:ascii="Arial" w:hAnsi="Arial" w:cs="Arial"/>
          <w:sz w:val="20"/>
          <w:lang w:val="es-CO" w:eastAsia="es-CO"/>
        </w:rPr>
        <w:t xml:space="preserve"> partir de la cartografía oficial de la Agencia Nacional de Tierras </w:t>
      </w:r>
      <w:r w:rsidR="00891017">
        <w:rPr>
          <w:rFonts w:ascii="Arial" w:hAnsi="Arial" w:cs="Arial"/>
          <w:sz w:val="20"/>
          <w:lang w:val="es-CO" w:eastAsia="es-CO"/>
        </w:rPr>
        <w:t xml:space="preserve">- </w:t>
      </w:r>
      <w:r w:rsidRPr="00854A8B">
        <w:rPr>
          <w:rFonts w:ascii="Arial" w:hAnsi="Arial" w:cs="Arial"/>
          <w:sz w:val="20"/>
          <w:lang w:val="es-CO" w:eastAsia="es-CO"/>
        </w:rPr>
        <w: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EEF19" w14:textId="40B51B39" w:rsidR="00444DC1" w:rsidRDefault="00262434">
    <w:pPr>
      <w:pStyle w:val="Encabezado"/>
      <w:framePr w:wrap="around" w:vAnchor="text" w:hAnchor="margin" w:xAlign="right" w:y="1"/>
      <w:rPr>
        <w:rStyle w:val="Nmerodepgina"/>
      </w:rPr>
    </w:pPr>
    <w:r>
      <w:rPr>
        <w:noProof/>
      </w:rPr>
      <w:pict w14:anchorId="46DDF5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85954" o:spid="_x0000_s1030" type="#_x0000_t136" alt="" style="position:absolute;left:0;text-align:left;margin-left:0;margin-top:0;width:585.4pt;height:37.75pt;rotation:315;z-index:-25160243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VERSIÓN PARA CONSULTA PÚBLICA"/>
          <w10:wrap anchorx="margin" anchory="margin"/>
        </v:shape>
      </w:pict>
    </w:r>
    <w:r w:rsidR="00444DC1">
      <w:rPr>
        <w:rStyle w:val="Nmerodepgina"/>
      </w:rPr>
      <w:fldChar w:fldCharType="begin"/>
    </w:r>
    <w:r w:rsidR="00444DC1">
      <w:rPr>
        <w:rStyle w:val="Nmerodepgina"/>
      </w:rPr>
      <w:instrText xml:space="preserve">PAGE  </w:instrText>
    </w:r>
    <w:r w:rsidR="00444DC1">
      <w:rPr>
        <w:rStyle w:val="Nmerodepgina"/>
      </w:rPr>
      <w:fldChar w:fldCharType="separate"/>
    </w:r>
    <w:r w:rsidR="00444DC1">
      <w:rPr>
        <w:rStyle w:val="Nmerodepgina"/>
        <w:noProof/>
      </w:rPr>
      <w:t>82</w:t>
    </w:r>
    <w:r w:rsidR="00444DC1">
      <w:rPr>
        <w:rStyle w:val="Nmerodepgina"/>
      </w:rPr>
      <w:fldChar w:fldCharType="end"/>
    </w:r>
  </w:p>
  <w:p w14:paraId="3A974DE0" w14:textId="77777777" w:rsidR="00444DC1" w:rsidRDefault="00444DC1">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13EDA" w14:textId="042DF07A" w:rsidR="00D357AC" w:rsidRDefault="00262434">
    <w:pPr>
      <w:pStyle w:val="Encabezado"/>
    </w:pPr>
    <w:r>
      <w:rPr>
        <w:noProof/>
      </w:rPr>
      <w:pict w14:anchorId="245315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85955" o:spid="_x0000_s1029" type="#_x0000_t136" alt="" style="position:absolute;left:0;text-align:left;margin-left:0;margin-top:0;width:585.4pt;height:37.75pt;rotation:315;z-index:-2516003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VERSIÓN PARA CONSULTA PÚBLIC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29BB6" w14:textId="50076C7C" w:rsidR="00444DC1" w:rsidRDefault="009B58FB" w:rsidP="009B58FB">
    <w:pPr>
      <w:pStyle w:val="Encabezado"/>
      <w:jc w:val="center"/>
    </w:pPr>
    <w:r>
      <w:rPr>
        <w:noProof/>
      </w:rPr>
      <w:drawing>
        <wp:anchor distT="0" distB="0" distL="114300" distR="114300" simplePos="0" relativeHeight="251741696" behindDoc="1" locked="0" layoutInCell="1" allowOverlap="1" wp14:anchorId="47D9C1D0" wp14:editId="0811574E">
          <wp:simplePos x="0" y="0"/>
          <wp:positionH relativeFrom="column">
            <wp:posOffset>1688074</wp:posOffset>
          </wp:positionH>
          <wp:positionV relativeFrom="paragraph">
            <wp:posOffset>-394335</wp:posOffset>
          </wp:positionV>
          <wp:extent cx="2679700" cy="659197"/>
          <wp:effectExtent l="0" t="0" r="0" b="7620"/>
          <wp:wrapNone/>
          <wp:docPr id="728459999" name="Imagen 3"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459999" name="Imagen 3" descr="Interfaz de usuario gráfica&#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679700" cy="659197"/>
                  </a:xfrm>
                  <a:prstGeom prst="rect">
                    <a:avLst/>
                  </a:prstGeom>
                </pic:spPr>
              </pic:pic>
            </a:graphicData>
          </a:graphic>
          <wp14:sizeRelH relativeFrom="margin">
            <wp14:pctWidth>0</wp14:pctWidth>
          </wp14:sizeRelH>
          <wp14:sizeRelV relativeFrom="margin">
            <wp14:pctHeight>0</wp14:pctHeight>
          </wp14:sizeRelV>
        </wp:anchor>
      </w:drawing>
    </w:r>
    <w:r w:rsidR="00262434">
      <w:rPr>
        <w:noProof/>
      </w:rPr>
      <w:pict w14:anchorId="4E3388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85953" o:spid="_x0000_s1028" type="#_x0000_t136" alt="" style="position:absolute;left:0;text-align:left;margin-left:0;margin-top:0;width:585.4pt;height:37.75pt;rotation:315;z-index:-25160448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VERSIÓN PARA CONSULTA PÚBLICA"/>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DE39F" w14:textId="2113EC08" w:rsidR="00D357AC" w:rsidRDefault="00262434">
    <w:pPr>
      <w:pStyle w:val="Encabezado"/>
    </w:pPr>
    <w:r>
      <w:rPr>
        <w:noProof/>
      </w:rPr>
      <w:pict w14:anchorId="2D0BE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85957" o:spid="_x0000_s1027" type="#_x0000_t136" alt="" style="position:absolute;left:0;text-align:left;margin-left:0;margin-top:0;width:585.4pt;height:37.75pt;rotation:315;z-index:-2515962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VERSIÓN PARA CONSULTA PÚBLICA"/>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4C3E7" w14:textId="399BB0BA" w:rsidR="00D357AC" w:rsidRPr="004D056F" w:rsidRDefault="009B58FB" w:rsidP="004D056F">
    <w:pPr>
      <w:pStyle w:val="Encabezado"/>
    </w:pPr>
    <w:r>
      <w:rPr>
        <w:noProof/>
      </w:rPr>
      <w:drawing>
        <wp:anchor distT="0" distB="0" distL="114300" distR="114300" simplePos="0" relativeHeight="251739648" behindDoc="0" locked="0" layoutInCell="1" allowOverlap="1" wp14:anchorId="73A6D3A4" wp14:editId="5AE26737">
          <wp:simplePos x="0" y="0"/>
          <wp:positionH relativeFrom="column">
            <wp:posOffset>1550670</wp:posOffset>
          </wp:positionH>
          <wp:positionV relativeFrom="paragraph">
            <wp:posOffset>-269582</wp:posOffset>
          </wp:positionV>
          <wp:extent cx="2682240" cy="658495"/>
          <wp:effectExtent l="0" t="0" r="0" b="8255"/>
          <wp:wrapNone/>
          <wp:docPr id="14512419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2240" cy="658495"/>
                  </a:xfrm>
                  <a:prstGeom prst="rect">
                    <a:avLst/>
                  </a:prstGeom>
                  <a:noFill/>
                </pic:spPr>
              </pic:pic>
            </a:graphicData>
          </a:graphic>
        </wp:anchor>
      </w:drawing>
    </w:r>
    <w:r w:rsidR="00262434">
      <w:rPr>
        <w:noProof/>
      </w:rPr>
      <w:pict w14:anchorId="0ACB49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85958" o:spid="_x0000_s1026" type="#_x0000_t136" alt="" style="position:absolute;left:0;text-align:left;margin-left:0;margin-top:0;width:585.4pt;height:37.75pt;rotation:315;z-index:-2515942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VERSIÓN PARA CONSULTA PÚBLICA"/>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2813B" w14:textId="7C65EE4F" w:rsidR="00D357AC" w:rsidRDefault="009B58FB">
    <w:pPr>
      <w:pStyle w:val="Encabezado"/>
    </w:pPr>
    <w:r>
      <w:rPr>
        <w:noProof/>
      </w:rPr>
      <w:drawing>
        <wp:anchor distT="0" distB="0" distL="114300" distR="114300" simplePos="0" relativeHeight="251743744" behindDoc="0" locked="0" layoutInCell="1" allowOverlap="1" wp14:anchorId="6D744C99" wp14:editId="74A2A3DB">
          <wp:simplePos x="0" y="0"/>
          <wp:positionH relativeFrom="column">
            <wp:posOffset>1601177</wp:posOffset>
          </wp:positionH>
          <wp:positionV relativeFrom="paragraph">
            <wp:posOffset>-290927</wp:posOffset>
          </wp:positionV>
          <wp:extent cx="2679700" cy="659197"/>
          <wp:effectExtent l="0" t="0" r="0" b="7620"/>
          <wp:wrapNone/>
          <wp:docPr id="1808460124" name="Imagen 3" descr="Interfaz de usuario gráfic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53439" name="Imagen 3" descr="Interfaz de usuario gráfica&#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679700" cy="659197"/>
                  </a:xfrm>
                  <a:prstGeom prst="rect">
                    <a:avLst/>
                  </a:prstGeom>
                </pic:spPr>
              </pic:pic>
            </a:graphicData>
          </a:graphic>
          <wp14:sizeRelH relativeFrom="margin">
            <wp14:pctWidth>0</wp14:pctWidth>
          </wp14:sizeRelH>
          <wp14:sizeRelV relativeFrom="margin">
            <wp14:pctHeight>0</wp14:pctHeight>
          </wp14:sizeRelV>
        </wp:anchor>
      </w:drawing>
    </w:r>
    <w:r w:rsidR="00262434">
      <w:rPr>
        <w:noProof/>
      </w:rPr>
      <w:pict w14:anchorId="101F2F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85956" o:spid="_x0000_s1025" type="#_x0000_t136" alt="" style="position:absolute;left:0;text-align:left;margin-left:0;margin-top:0;width:585.4pt;height:37.75pt;rotation:315;z-index:-2515983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VERSIÓN PARA CONSULTA PÚBLIC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D4A9FE2"/>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586F03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7BC5A8B"/>
    <w:multiLevelType w:val="multilevel"/>
    <w:tmpl w:val="240A0025"/>
    <w:lvl w:ilvl="0">
      <w:start w:val="1"/>
      <w:numFmt w:val="decimal"/>
      <w:pStyle w:val="Ttulo1"/>
      <w:lvlText w:val="%1"/>
      <w:lvlJc w:val="left"/>
      <w:pPr>
        <w:ind w:left="432" w:hanging="432"/>
      </w:pPr>
      <w:rPr>
        <w:rFonts w:hint="default"/>
        <w:b/>
        <w:i w:val="0"/>
        <w:sz w:val="24"/>
        <w:szCs w:val="24"/>
      </w:rPr>
    </w:lvl>
    <w:lvl w:ilvl="1">
      <w:start w:val="1"/>
      <w:numFmt w:val="decimal"/>
      <w:pStyle w:val="Ttulo2"/>
      <w:lvlText w:val="%1.%2"/>
      <w:lvlJc w:val="left"/>
      <w:pPr>
        <w:ind w:left="576" w:hanging="576"/>
      </w:pPr>
      <w:rPr>
        <w:rFonts w:hint="default"/>
        <w:b/>
        <w:i w:val="0"/>
        <w:sz w:val="24"/>
        <w:szCs w:val="24"/>
      </w:rPr>
    </w:lvl>
    <w:lvl w:ilvl="2">
      <w:start w:val="1"/>
      <w:numFmt w:val="decimal"/>
      <w:pStyle w:val="Ttulo3"/>
      <w:lvlText w:val="%1.%2.%3"/>
      <w:lvlJc w:val="left"/>
      <w:pPr>
        <w:ind w:left="720" w:hanging="720"/>
      </w:pPr>
      <w:rPr>
        <w:rFonts w:hint="default"/>
        <w:b/>
        <w:i w:val="0"/>
        <w:caps/>
        <w:sz w:val="24"/>
        <w:szCs w:val="20"/>
        <w:lang w:val="es-CO"/>
      </w:rPr>
    </w:lvl>
    <w:lvl w:ilvl="3">
      <w:start w:val="1"/>
      <w:numFmt w:val="decimal"/>
      <w:pStyle w:val="Ttulo4"/>
      <w:lvlText w:val="%1.%2.%3.%4"/>
      <w:lvlJc w:val="left"/>
      <w:pPr>
        <w:ind w:left="864" w:hanging="864"/>
      </w:pPr>
      <w:rPr>
        <w:rFonts w:hint="default"/>
        <w:b/>
        <w:i w:val="0"/>
        <w:sz w:val="24"/>
        <w:szCs w:val="20"/>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 w15:restartNumberingAfterBreak="0">
    <w:nsid w:val="07D7682F"/>
    <w:multiLevelType w:val="hybridMultilevel"/>
    <w:tmpl w:val="579C8E6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B875FE9"/>
    <w:multiLevelType w:val="hybridMultilevel"/>
    <w:tmpl w:val="8F7E825C"/>
    <w:lvl w:ilvl="0" w:tplc="240A0003">
      <w:start w:val="1"/>
      <w:numFmt w:val="bullet"/>
      <w:lvlText w:val="o"/>
      <w:lvlJc w:val="left"/>
      <w:pPr>
        <w:ind w:left="1440" w:hanging="360"/>
      </w:pPr>
      <w:rPr>
        <w:rFonts w:ascii="Courier New" w:hAnsi="Courier New" w:cs="Courier New"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15:restartNumberingAfterBreak="0">
    <w:nsid w:val="20405C68"/>
    <w:multiLevelType w:val="hybridMultilevel"/>
    <w:tmpl w:val="814844F6"/>
    <w:lvl w:ilvl="0" w:tplc="240A0005">
      <w:start w:val="1"/>
      <w:numFmt w:val="bullet"/>
      <w:lvlText w:val=""/>
      <w:lvlJc w:val="left"/>
      <w:pPr>
        <w:ind w:left="360" w:hanging="360"/>
      </w:pPr>
      <w:rPr>
        <w:rFonts w:ascii="Wingdings" w:hAnsi="Wingdings" w:hint="default"/>
        <w:color w:val="auto"/>
      </w:rPr>
    </w:lvl>
    <w:lvl w:ilvl="1" w:tplc="240A0003">
      <w:start w:val="1"/>
      <w:numFmt w:val="bullet"/>
      <w:lvlText w:val="o"/>
      <w:lvlJc w:val="left"/>
      <w:pPr>
        <w:ind w:left="1080" w:hanging="360"/>
      </w:pPr>
      <w:rPr>
        <w:rFonts w:ascii="Courier New" w:hAnsi="Courier New" w:cs="Times New Roman"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Times New Roman"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Times New Roman"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33562DAB"/>
    <w:multiLevelType w:val="hybridMultilevel"/>
    <w:tmpl w:val="4E4ABDC0"/>
    <w:lvl w:ilvl="0" w:tplc="0F62688A">
      <w:start w:val="1"/>
      <w:numFmt w:val="bullet"/>
      <w:lvlText w:val=""/>
      <w:lvlJc w:val="left"/>
      <w:pPr>
        <w:ind w:left="720" w:hanging="360"/>
      </w:pPr>
      <w:rPr>
        <w:rFonts w:ascii="Wingdings" w:hAnsi="Wingdings" w:hint="default"/>
        <w:lang w:val="es-CO"/>
      </w:rPr>
    </w:lvl>
    <w:lvl w:ilvl="1" w:tplc="674A045E">
      <w:numFmt w:val="bullet"/>
      <w:lvlText w:val="•"/>
      <w:lvlJc w:val="left"/>
      <w:pPr>
        <w:ind w:left="1790" w:hanging="710"/>
      </w:pPr>
      <w:rPr>
        <w:rFonts w:ascii="Arial" w:eastAsia="Calibr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AAD4AA1"/>
    <w:multiLevelType w:val="hybridMultilevel"/>
    <w:tmpl w:val="AC12A64E"/>
    <w:lvl w:ilvl="0" w:tplc="ED2899BC">
      <w:numFmt w:val="bullet"/>
      <w:lvlText w:val="-"/>
      <w:lvlJc w:val="left"/>
      <w:pPr>
        <w:tabs>
          <w:tab w:val="num" w:pos="720"/>
        </w:tabs>
        <w:ind w:left="720" w:hanging="360"/>
      </w:pPr>
      <w:rPr>
        <w:rFonts w:ascii="Arial" w:eastAsia="Times New Roman" w:hAnsi="Arial" w:cs="Arial" w:hint="default"/>
        <w:b/>
        <w:i w:val="0"/>
        <w:color w:val="auto"/>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0849C1"/>
    <w:multiLevelType w:val="hybridMultilevel"/>
    <w:tmpl w:val="5AB4053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CA07371"/>
    <w:multiLevelType w:val="hybridMultilevel"/>
    <w:tmpl w:val="F7285EB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72F1D42"/>
    <w:multiLevelType w:val="hybridMultilevel"/>
    <w:tmpl w:val="3A16D70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524745A4"/>
    <w:multiLevelType w:val="hybridMultilevel"/>
    <w:tmpl w:val="F0B865D4"/>
    <w:lvl w:ilvl="0" w:tplc="240A0017">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59DA473A"/>
    <w:multiLevelType w:val="hybridMultilevel"/>
    <w:tmpl w:val="FA760E06"/>
    <w:lvl w:ilvl="0" w:tplc="62280C32">
      <w:start w:val="1"/>
      <w:numFmt w:val="lowerLetter"/>
      <w:pStyle w:val="EstiloEpgrafeJustificado3"/>
      <w:lvlText w:val="%1)"/>
      <w:lvlJc w:val="left"/>
      <w:pPr>
        <w:tabs>
          <w:tab w:val="num" w:pos="723"/>
        </w:tabs>
        <w:ind w:left="723" w:hanging="360"/>
      </w:pPr>
      <w:rPr>
        <w:rFonts w:cs="Times New Roman"/>
      </w:rPr>
    </w:lvl>
    <w:lvl w:ilvl="1" w:tplc="0C0A0019" w:tentative="1">
      <w:start w:val="1"/>
      <w:numFmt w:val="lowerLetter"/>
      <w:lvlText w:val="%2."/>
      <w:lvlJc w:val="left"/>
      <w:pPr>
        <w:tabs>
          <w:tab w:val="num" w:pos="1443"/>
        </w:tabs>
        <w:ind w:left="1443" w:hanging="360"/>
      </w:pPr>
      <w:rPr>
        <w:rFonts w:cs="Times New Roman"/>
      </w:rPr>
    </w:lvl>
    <w:lvl w:ilvl="2" w:tplc="0C0A001B" w:tentative="1">
      <w:start w:val="1"/>
      <w:numFmt w:val="lowerRoman"/>
      <w:lvlText w:val="%3."/>
      <w:lvlJc w:val="right"/>
      <w:pPr>
        <w:tabs>
          <w:tab w:val="num" w:pos="2163"/>
        </w:tabs>
        <w:ind w:left="2163" w:hanging="180"/>
      </w:pPr>
      <w:rPr>
        <w:rFonts w:cs="Times New Roman"/>
      </w:rPr>
    </w:lvl>
    <w:lvl w:ilvl="3" w:tplc="0C0A000F" w:tentative="1">
      <w:start w:val="1"/>
      <w:numFmt w:val="decimal"/>
      <w:lvlText w:val="%4."/>
      <w:lvlJc w:val="left"/>
      <w:pPr>
        <w:tabs>
          <w:tab w:val="num" w:pos="2883"/>
        </w:tabs>
        <w:ind w:left="2883" w:hanging="360"/>
      </w:pPr>
      <w:rPr>
        <w:rFonts w:cs="Times New Roman"/>
      </w:rPr>
    </w:lvl>
    <w:lvl w:ilvl="4" w:tplc="0C0A0019" w:tentative="1">
      <w:start w:val="1"/>
      <w:numFmt w:val="lowerLetter"/>
      <w:lvlText w:val="%5."/>
      <w:lvlJc w:val="left"/>
      <w:pPr>
        <w:tabs>
          <w:tab w:val="num" w:pos="3603"/>
        </w:tabs>
        <w:ind w:left="3603" w:hanging="360"/>
      </w:pPr>
      <w:rPr>
        <w:rFonts w:cs="Times New Roman"/>
      </w:rPr>
    </w:lvl>
    <w:lvl w:ilvl="5" w:tplc="0C0A001B" w:tentative="1">
      <w:start w:val="1"/>
      <w:numFmt w:val="lowerRoman"/>
      <w:lvlText w:val="%6."/>
      <w:lvlJc w:val="right"/>
      <w:pPr>
        <w:tabs>
          <w:tab w:val="num" w:pos="4323"/>
        </w:tabs>
        <w:ind w:left="4323" w:hanging="180"/>
      </w:pPr>
      <w:rPr>
        <w:rFonts w:cs="Times New Roman"/>
      </w:rPr>
    </w:lvl>
    <w:lvl w:ilvl="6" w:tplc="0C0A000F" w:tentative="1">
      <w:start w:val="1"/>
      <w:numFmt w:val="decimal"/>
      <w:lvlText w:val="%7."/>
      <w:lvlJc w:val="left"/>
      <w:pPr>
        <w:tabs>
          <w:tab w:val="num" w:pos="5043"/>
        </w:tabs>
        <w:ind w:left="5043" w:hanging="360"/>
      </w:pPr>
      <w:rPr>
        <w:rFonts w:cs="Times New Roman"/>
      </w:rPr>
    </w:lvl>
    <w:lvl w:ilvl="7" w:tplc="0C0A0019" w:tentative="1">
      <w:start w:val="1"/>
      <w:numFmt w:val="lowerLetter"/>
      <w:lvlText w:val="%8."/>
      <w:lvlJc w:val="left"/>
      <w:pPr>
        <w:tabs>
          <w:tab w:val="num" w:pos="5763"/>
        </w:tabs>
        <w:ind w:left="5763" w:hanging="360"/>
      </w:pPr>
      <w:rPr>
        <w:rFonts w:cs="Times New Roman"/>
      </w:rPr>
    </w:lvl>
    <w:lvl w:ilvl="8" w:tplc="0C0A001B" w:tentative="1">
      <w:start w:val="1"/>
      <w:numFmt w:val="lowerRoman"/>
      <w:lvlText w:val="%9."/>
      <w:lvlJc w:val="right"/>
      <w:pPr>
        <w:tabs>
          <w:tab w:val="num" w:pos="6483"/>
        </w:tabs>
        <w:ind w:left="6483" w:hanging="180"/>
      </w:pPr>
      <w:rPr>
        <w:rFonts w:cs="Times New Roman"/>
      </w:rPr>
    </w:lvl>
  </w:abstractNum>
  <w:abstractNum w:abstractNumId="13" w15:restartNumberingAfterBreak="0">
    <w:nsid w:val="770B2D1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1634107">
    <w:abstractNumId w:val="12"/>
  </w:num>
  <w:num w:numId="2" w16cid:durableId="614097786">
    <w:abstractNumId w:val="2"/>
  </w:num>
  <w:num w:numId="3" w16cid:durableId="1292637415">
    <w:abstractNumId w:val="1"/>
  </w:num>
  <w:num w:numId="4" w16cid:durableId="1055666645">
    <w:abstractNumId w:val="0"/>
  </w:num>
  <w:num w:numId="5" w16cid:durableId="80183036">
    <w:abstractNumId w:val="11"/>
  </w:num>
  <w:num w:numId="6" w16cid:durableId="1506941715">
    <w:abstractNumId w:val="7"/>
  </w:num>
  <w:num w:numId="7" w16cid:durableId="939294678">
    <w:abstractNumId w:val="10"/>
  </w:num>
  <w:num w:numId="8" w16cid:durableId="1906643222">
    <w:abstractNumId w:val="8"/>
  </w:num>
  <w:num w:numId="9" w16cid:durableId="1584073263">
    <w:abstractNumId w:val="3"/>
  </w:num>
  <w:num w:numId="10" w16cid:durableId="906063994">
    <w:abstractNumId w:val="9"/>
  </w:num>
  <w:num w:numId="11" w16cid:durableId="642737626">
    <w:abstractNumId w:val="5"/>
  </w:num>
  <w:num w:numId="12" w16cid:durableId="315106359">
    <w:abstractNumId w:val="13"/>
  </w:num>
  <w:num w:numId="13" w16cid:durableId="1945992089">
    <w:abstractNumId w:val="4"/>
  </w:num>
  <w:num w:numId="14" w16cid:durableId="63367880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hideGrammaticalErrors/>
  <w:activeWritingStyle w:appName="MSWord" w:lang="es-ES" w:vendorID="64" w:dllVersion="0" w:nlCheck="1" w:checkStyle="0"/>
  <w:activeWritingStyle w:appName="MSWord" w:lang="es-CO"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MX" w:vendorID="64" w:dllVersion="0" w:nlCheck="1" w:checkStyle="1"/>
  <w:activeWritingStyle w:appName="MSWord" w:lang="fr-FR" w:vendorID="64" w:dllVersion="0"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fr-FR" w:vendorID="64" w:dllVersion="6" w:nlCheck="1" w:checkStyle="1"/>
  <w:activeWritingStyle w:appName="MSWord" w:lang="en-US" w:vendorID="64" w:dllVersion="6" w:nlCheck="1" w:checkStyle="1"/>
  <w:activeWritingStyle w:appName="MSWord" w:lang="es-ES" w:vendorID="64" w:dllVersion="4096" w:nlCheck="1" w:checkStyle="0"/>
  <w:activeWritingStyle w:appName="MSWord" w:lang="es-CO" w:vendorID="64" w:dllVersion="4096" w:nlCheck="1" w:checkStyle="0"/>
  <w:activeWritingStyle w:appName="MSWord" w:lang="es-ES_tradnl" w:vendorID="64" w:dllVersion="4096" w:nlCheck="1" w:checkStyle="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hyphenationZone w:val="425"/>
  <w:drawingGridHorizontalSpacing w:val="120"/>
  <w:drawingGridVerticalSpacing w:val="12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39F"/>
    <w:rsid w:val="0000079F"/>
    <w:rsid w:val="00000C95"/>
    <w:rsid w:val="00000CC5"/>
    <w:rsid w:val="00000D1F"/>
    <w:rsid w:val="00000D33"/>
    <w:rsid w:val="00000DB8"/>
    <w:rsid w:val="00000F3D"/>
    <w:rsid w:val="000010B0"/>
    <w:rsid w:val="00001198"/>
    <w:rsid w:val="000012AE"/>
    <w:rsid w:val="00001306"/>
    <w:rsid w:val="00001A94"/>
    <w:rsid w:val="00002204"/>
    <w:rsid w:val="000023AE"/>
    <w:rsid w:val="00002530"/>
    <w:rsid w:val="0000278E"/>
    <w:rsid w:val="00002D10"/>
    <w:rsid w:val="000032EE"/>
    <w:rsid w:val="0000334B"/>
    <w:rsid w:val="00003391"/>
    <w:rsid w:val="00003544"/>
    <w:rsid w:val="00003557"/>
    <w:rsid w:val="0000438E"/>
    <w:rsid w:val="00004565"/>
    <w:rsid w:val="000047EE"/>
    <w:rsid w:val="00004963"/>
    <w:rsid w:val="00004C03"/>
    <w:rsid w:val="00004C33"/>
    <w:rsid w:val="000050A6"/>
    <w:rsid w:val="00005460"/>
    <w:rsid w:val="00005BB7"/>
    <w:rsid w:val="000062FE"/>
    <w:rsid w:val="00006346"/>
    <w:rsid w:val="0000649D"/>
    <w:rsid w:val="000065A1"/>
    <w:rsid w:val="0000660B"/>
    <w:rsid w:val="000069B2"/>
    <w:rsid w:val="00006B89"/>
    <w:rsid w:val="00006FBE"/>
    <w:rsid w:val="00007AAE"/>
    <w:rsid w:val="00010100"/>
    <w:rsid w:val="0001077A"/>
    <w:rsid w:val="00010BF4"/>
    <w:rsid w:val="00010DF1"/>
    <w:rsid w:val="00010F1C"/>
    <w:rsid w:val="000112CA"/>
    <w:rsid w:val="00011316"/>
    <w:rsid w:val="00011500"/>
    <w:rsid w:val="00011686"/>
    <w:rsid w:val="0001180F"/>
    <w:rsid w:val="000118E9"/>
    <w:rsid w:val="00011A50"/>
    <w:rsid w:val="00011D06"/>
    <w:rsid w:val="00011F4F"/>
    <w:rsid w:val="00011FE3"/>
    <w:rsid w:val="0001231E"/>
    <w:rsid w:val="0001258E"/>
    <w:rsid w:val="000128A6"/>
    <w:rsid w:val="00012F7E"/>
    <w:rsid w:val="000131F3"/>
    <w:rsid w:val="00013416"/>
    <w:rsid w:val="00013461"/>
    <w:rsid w:val="000135D4"/>
    <w:rsid w:val="00013729"/>
    <w:rsid w:val="000139BC"/>
    <w:rsid w:val="00013C2E"/>
    <w:rsid w:val="00013ED7"/>
    <w:rsid w:val="00013F39"/>
    <w:rsid w:val="00013FEC"/>
    <w:rsid w:val="00014126"/>
    <w:rsid w:val="000141A0"/>
    <w:rsid w:val="00014D44"/>
    <w:rsid w:val="00014E71"/>
    <w:rsid w:val="00015329"/>
    <w:rsid w:val="00015D1E"/>
    <w:rsid w:val="00016166"/>
    <w:rsid w:val="000161C4"/>
    <w:rsid w:val="00016514"/>
    <w:rsid w:val="000165B0"/>
    <w:rsid w:val="00016648"/>
    <w:rsid w:val="00016721"/>
    <w:rsid w:val="0001691B"/>
    <w:rsid w:val="00016BE4"/>
    <w:rsid w:val="00016CF7"/>
    <w:rsid w:val="00017545"/>
    <w:rsid w:val="00017B5A"/>
    <w:rsid w:val="00017BCE"/>
    <w:rsid w:val="00017FD0"/>
    <w:rsid w:val="00020038"/>
    <w:rsid w:val="000205C5"/>
    <w:rsid w:val="0002074D"/>
    <w:rsid w:val="000207FC"/>
    <w:rsid w:val="000208E2"/>
    <w:rsid w:val="00020C77"/>
    <w:rsid w:val="0002125D"/>
    <w:rsid w:val="000213CC"/>
    <w:rsid w:val="00021686"/>
    <w:rsid w:val="00021E2C"/>
    <w:rsid w:val="0002286A"/>
    <w:rsid w:val="000229C7"/>
    <w:rsid w:val="00022B40"/>
    <w:rsid w:val="00022B80"/>
    <w:rsid w:val="00022C05"/>
    <w:rsid w:val="00023167"/>
    <w:rsid w:val="00023344"/>
    <w:rsid w:val="00023397"/>
    <w:rsid w:val="000234C1"/>
    <w:rsid w:val="00023762"/>
    <w:rsid w:val="00023996"/>
    <w:rsid w:val="00023AF4"/>
    <w:rsid w:val="00023B3D"/>
    <w:rsid w:val="00023B47"/>
    <w:rsid w:val="00023F1A"/>
    <w:rsid w:val="0002409E"/>
    <w:rsid w:val="00024CAB"/>
    <w:rsid w:val="00024F77"/>
    <w:rsid w:val="000250D4"/>
    <w:rsid w:val="00025384"/>
    <w:rsid w:val="000254BD"/>
    <w:rsid w:val="0002562C"/>
    <w:rsid w:val="00025682"/>
    <w:rsid w:val="000257B3"/>
    <w:rsid w:val="000258C3"/>
    <w:rsid w:val="0002596E"/>
    <w:rsid w:val="00025DCC"/>
    <w:rsid w:val="00025E84"/>
    <w:rsid w:val="00025E92"/>
    <w:rsid w:val="00025F8A"/>
    <w:rsid w:val="00025FF5"/>
    <w:rsid w:val="00026080"/>
    <w:rsid w:val="00026A2E"/>
    <w:rsid w:val="00026D74"/>
    <w:rsid w:val="00026DCE"/>
    <w:rsid w:val="00026FD2"/>
    <w:rsid w:val="00027100"/>
    <w:rsid w:val="000274B2"/>
    <w:rsid w:val="000277B5"/>
    <w:rsid w:val="00027BD1"/>
    <w:rsid w:val="00027EF6"/>
    <w:rsid w:val="00030079"/>
    <w:rsid w:val="000309F7"/>
    <w:rsid w:val="00030AD5"/>
    <w:rsid w:val="00030C01"/>
    <w:rsid w:val="0003159E"/>
    <w:rsid w:val="000319B8"/>
    <w:rsid w:val="00031E43"/>
    <w:rsid w:val="000322A0"/>
    <w:rsid w:val="000329A1"/>
    <w:rsid w:val="00032DED"/>
    <w:rsid w:val="00033190"/>
    <w:rsid w:val="00033465"/>
    <w:rsid w:val="00033E24"/>
    <w:rsid w:val="000341AF"/>
    <w:rsid w:val="000343AC"/>
    <w:rsid w:val="00034554"/>
    <w:rsid w:val="0003458D"/>
    <w:rsid w:val="00034A11"/>
    <w:rsid w:val="00034CFF"/>
    <w:rsid w:val="000354E2"/>
    <w:rsid w:val="000355BE"/>
    <w:rsid w:val="0003584E"/>
    <w:rsid w:val="00035AA7"/>
    <w:rsid w:val="00036610"/>
    <w:rsid w:val="000366B5"/>
    <w:rsid w:val="00036A27"/>
    <w:rsid w:val="00036F2A"/>
    <w:rsid w:val="00037336"/>
    <w:rsid w:val="00037CF1"/>
    <w:rsid w:val="0004005C"/>
    <w:rsid w:val="00040535"/>
    <w:rsid w:val="000406F4"/>
    <w:rsid w:val="00040F88"/>
    <w:rsid w:val="00040FE4"/>
    <w:rsid w:val="00040FF5"/>
    <w:rsid w:val="00041433"/>
    <w:rsid w:val="00041568"/>
    <w:rsid w:val="000415F1"/>
    <w:rsid w:val="0004160F"/>
    <w:rsid w:val="00042053"/>
    <w:rsid w:val="00042094"/>
    <w:rsid w:val="000420E4"/>
    <w:rsid w:val="0004246E"/>
    <w:rsid w:val="00042596"/>
    <w:rsid w:val="00042FAF"/>
    <w:rsid w:val="000433DC"/>
    <w:rsid w:val="000434B9"/>
    <w:rsid w:val="000436F0"/>
    <w:rsid w:val="00043AE5"/>
    <w:rsid w:val="00043D17"/>
    <w:rsid w:val="00043DA4"/>
    <w:rsid w:val="00043E06"/>
    <w:rsid w:val="00043E3B"/>
    <w:rsid w:val="00043EED"/>
    <w:rsid w:val="00044495"/>
    <w:rsid w:val="00044613"/>
    <w:rsid w:val="000446DB"/>
    <w:rsid w:val="0004472F"/>
    <w:rsid w:val="00044D9A"/>
    <w:rsid w:val="00044F5D"/>
    <w:rsid w:val="00044FDD"/>
    <w:rsid w:val="00045590"/>
    <w:rsid w:val="000456F7"/>
    <w:rsid w:val="0004576C"/>
    <w:rsid w:val="00045AB5"/>
    <w:rsid w:val="00046721"/>
    <w:rsid w:val="00046A0C"/>
    <w:rsid w:val="00046A47"/>
    <w:rsid w:val="00046AD0"/>
    <w:rsid w:val="00046C49"/>
    <w:rsid w:val="00046C6E"/>
    <w:rsid w:val="00046C91"/>
    <w:rsid w:val="00046CC9"/>
    <w:rsid w:val="00047220"/>
    <w:rsid w:val="000473D4"/>
    <w:rsid w:val="00050083"/>
    <w:rsid w:val="00050092"/>
    <w:rsid w:val="0005013B"/>
    <w:rsid w:val="000505A7"/>
    <w:rsid w:val="000507A2"/>
    <w:rsid w:val="00050979"/>
    <w:rsid w:val="00050CA5"/>
    <w:rsid w:val="00051496"/>
    <w:rsid w:val="00051538"/>
    <w:rsid w:val="000517DD"/>
    <w:rsid w:val="000518FF"/>
    <w:rsid w:val="000519E4"/>
    <w:rsid w:val="00051EC2"/>
    <w:rsid w:val="000520F5"/>
    <w:rsid w:val="000525D6"/>
    <w:rsid w:val="00053B0C"/>
    <w:rsid w:val="00053DB4"/>
    <w:rsid w:val="00054059"/>
    <w:rsid w:val="000542FF"/>
    <w:rsid w:val="00054354"/>
    <w:rsid w:val="000544FF"/>
    <w:rsid w:val="0005457B"/>
    <w:rsid w:val="000547B3"/>
    <w:rsid w:val="00055015"/>
    <w:rsid w:val="00055342"/>
    <w:rsid w:val="000555F3"/>
    <w:rsid w:val="00055A28"/>
    <w:rsid w:val="00055B2B"/>
    <w:rsid w:val="00055C2A"/>
    <w:rsid w:val="00056070"/>
    <w:rsid w:val="000564AE"/>
    <w:rsid w:val="00056689"/>
    <w:rsid w:val="00056C03"/>
    <w:rsid w:val="00056CB1"/>
    <w:rsid w:val="0005714C"/>
    <w:rsid w:val="00057CD6"/>
    <w:rsid w:val="00057DA6"/>
    <w:rsid w:val="000605BF"/>
    <w:rsid w:val="00060619"/>
    <w:rsid w:val="000606D0"/>
    <w:rsid w:val="000607E7"/>
    <w:rsid w:val="00060984"/>
    <w:rsid w:val="00060A57"/>
    <w:rsid w:val="00060A7B"/>
    <w:rsid w:val="000610AF"/>
    <w:rsid w:val="00061690"/>
    <w:rsid w:val="00061AF6"/>
    <w:rsid w:val="00061F02"/>
    <w:rsid w:val="000621DD"/>
    <w:rsid w:val="00062237"/>
    <w:rsid w:val="00062486"/>
    <w:rsid w:val="0006262A"/>
    <w:rsid w:val="00062948"/>
    <w:rsid w:val="0006296A"/>
    <w:rsid w:val="00063089"/>
    <w:rsid w:val="00063414"/>
    <w:rsid w:val="00063460"/>
    <w:rsid w:val="00063B7C"/>
    <w:rsid w:val="00063BB6"/>
    <w:rsid w:val="00063E5D"/>
    <w:rsid w:val="00063F42"/>
    <w:rsid w:val="000642C2"/>
    <w:rsid w:val="000649B0"/>
    <w:rsid w:val="00064A85"/>
    <w:rsid w:val="00064B05"/>
    <w:rsid w:val="00064B42"/>
    <w:rsid w:val="00064E28"/>
    <w:rsid w:val="00065051"/>
    <w:rsid w:val="000650E4"/>
    <w:rsid w:val="000652FE"/>
    <w:rsid w:val="00065667"/>
    <w:rsid w:val="0006570E"/>
    <w:rsid w:val="00066095"/>
    <w:rsid w:val="00066433"/>
    <w:rsid w:val="000666F2"/>
    <w:rsid w:val="0006691C"/>
    <w:rsid w:val="00066B5A"/>
    <w:rsid w:val="00066CCB"/>
    <w:rsid w:val="00066D1C"/>
    <w:rsid w:val="000674B4"/>
    <w:rsid w:val="00067B4C"/>
    <w:rsid w:val="00070679"/>
    <w:rsid w:val="0007077A"/>
    <w:rsid w:val="0007079E"/>
    <w:rsid w:val="00070E98"/>
    <w:rsid w:val="00070F1E"/>
    <w:rsid w:val="00070FD3"/>
    <w:rsid w:val="0007104F"/>
    <w:rsid w:val="00071318"/>
    <w:rsid w:val="00071396"/>
    <w:rsid w:val="000713D4"/>
    <w:rsid w:val="0007195E"/>
    <w:rsid w:val="00071BFD"/>
    <w:rsid w:val="00071DC0"/>
    <w:rsid w:val="000720D1"/>
    <w:rsid w:val="0007223C"/>
    <w:rsid w:val="00072545"/>
    <w:rsid w:val="0007265C"/>
    <w:rsid w:val="00072864"/>
    <w:rsid w:val="00072B3F"/>
    <w:rsid w:val="00072EC7"/>
    <w:rsid w:val="00073033"/>
    <w:rsid w:val="00073219"/>
    <w:rsid w:val="0007321B"/>
    <w:rsid w:val="000732C4"/>
    <w:rsid w:val="0007359D"/>
    <w:rsid w:val="000735FD"/>
    <w:rsid w:val="0007382C"/>
    <w:rsid w:val="00073AFD"/>
    <w:rsid w:val="00073E2D"/>
    <w:rsid w:val="00073F18"/>
    <w:rsid w:val="00074160"/>
    <w:rsid w:val="00074C83"/>
    <w:rsid w:val="00074C87"/>
    <w:rsid w:val="000753EF"/>
    <w:rsid w:val="000754F3"/>
    <w:rsid w:val="000757BE"/>
    <w:rsid w:val="00075C46"/>
    <w:rsid w:val="00076076"/>
    <w:rsid w:val="0007619D"/>
    <w:rsid w:val="00076717"/>
    <w:rsid w:val="00076769"/>
    <w:rsid w:val="000768A8"/>
    <w:rsid w:val="000769B6"/>
    <w:rsid w:val="00076F4B"/>
    <w:rsid w:val="0007705F"/>
    <w:rsid w:val="0007707E"/>
    <w:rsid w:val="00077101"/>
    <w:rsid w:val="0007737A"/>
    <w:rsid w:val="0007739C"/>
    <w:rsid w:val="0007744E"/>
    <w:rsid w:val="000775BB"/>
    <w:rsid w:val="0007794B"/>
    <w:rsid w:val="00077B59"/>
    <w:rsid w:val="00077B6D"/>
    <w:rsid w:val="00077E56"/>
    <w:rsid w:val="00080FF2"/>
    <w:rsid w:val="00081249"/>
    <w:rsid w:val="000812E5"/>
    <w:rsid w:val="000813B5"/>
    <w:rsid w:val="0008144B"/>
    <w:rsid w:val="0008158D"/>
    <w:rsid w:val="000816B1"/>
    <w:rsid w:val="000816F2"/>
    <w:rsid w:val="0008182B"/>
    <w:rsid w:val="00081A8F"/>
    <w:rsid w:val="00081CC2"/>
    <w:rsid w:val="000821B1"/>
    <w:rsid w:val="00082369"/>
    <w:rsid w:val="00082384"/>
    <w:rsid w:val="00082426"/>
    <w:rsid w:val="0008244A"/>
    <w:rsid w:val="0008251F"/>
    <w:rsid w:val="00082A99"/>
    <w:rsid w:val="00082F82"/>
    <w:rsid w:val="0008309F"/>
    <w:rsid w:val="00083229"/>
    <w:rsid w:val="00083252"/>
    <w:rsid w:val="000832B0"/>
    <w:rsid w:val="00083681"/>
    <w:rsid w:val="000838D5"/>
    <w:rsid w:val="00083949"/>
    <w:rsid w:val="00083CE8"/>
    <w:rsid w:val="00084075"/>
    <w:rsid w:val="00084324"/>
    <w:rsid w:val="0008450B"/>
    <w:rsid w:val="0008458D"/>
    <w:rsid w:val="000847CA"/>
    <w:rsid w:val="0008498F"/>
    <w:rsid w:val="00084CFA"/>
    <w:rsid w:val="00084F29"/>
    <w:rsid w:val="000851A0"/>
    <w:rsid w:val="000854CB"/>
    <w:rsid w:val="0008579A"/>
    <w:rsid w:val="00085932"/>
    <w:rsid w:val="00085B5C"/>
    <w:rsid w:val="00086148"/>
    <w:rsid w:val="0008630F"/>
    <w:rsid w:val="00086960"/>
    <w:rsid w:val="00086967"/>
    <w:rsid w:val="00086CC8"/>
    <w:rsid w:val="00086CEE"/>
    <w:rsid w:val="00086F12"/>
    <w:rsid w:val="00086F18"/>
    <w:rsid w:val="00087293"/>
    <w:rsid w:val="00087A2E"/>
    <w:rsid w:val="00087ED5"/>
    <w:rsid w:val="00090013"/>
    <w:rsid w:val="00090043"/>
    <w:rsid w:val="00090059"/>
    <w:rsid w:val="000900DB"/>
    <w:rsid w:val="000901A3"/>
    <w:rsid w:val="0009030E"/>
    <w:rsid w:val="0009031A"/>
    <w:rsid w:val="00090516"/>
    <w:rsid w:val="000909FA"/>
    <w:rsid w:val="00090A51"/>
    <w:rsid w:val="00090E61"/>
    <w:rsid w:val="0009132C"/>
    <w:rsid w:val="000916B7"/>
    <w:rsid w:val="000917CA"/>
    <w:rsid w:val="00091C18"/>
    <w:rsid w:val="00091C81"/>
    <w:rsid w:val="00091CA1"/>
    <w:rsid w:val="000925BE"/>
    <w:rsid w:val="00092629"/>
    <w:rsid w:val="00092652"/>
    <w:rsid w:val="0009284E"/>
    <w:rsid w:val="00092886"/>
    <w:rsid w:val="00092D2A"/>
    <w:rsid w:val="000931E2"/>
    <w:rsid w:val="00093445"/>
    <w:rsid w:val="000938B6"/>
    <w:rsid w:val="000939BA"/>
    <w:rsid w:val="00093B95"/>
    <w:rsid w:val="00094042"/>
    <w:rsid w:val="0009451B"/>
    <w:rsid w:val="000947C2"/>
    <w:rsid w:val="0009499F"/>
    <w:rsid w:val="00095079"/>
    <w:rsid w:val="00095204"/>
    <w:rsid w:val="00095489"/>
    <w:rsid w:val="000957C7"/>
    <w:rsid w:val="00095C3D"/>
    <w:rsid w:val="00095DC7"/>
    <w:rsid w:val="00096316"/>
    <w:rsid w:val="00096650"/>
    <w:rsid w:val="00096C0D"/>
    <w:rsid w:val="00097246"/>
    <w:rsid w:val="0009729C"/>
    <w:rsid w:val="000972CD"/>
    <w:rsid w:val="000976A6"/>
    <w:rsid w:val="00097848"/>
    <w:rsid w:val="00097D4F"/>
    <w:rsid w:val="000A0377"/>
    <w:rsid w:val="000A089E"/>
    <w:rsid w:val="000A0AE1"/>
    <w:rsid w:val="000A0C0F"/>
    <w:rsid w:val="000A0E2D"/>
    <w:rsid w:val="000A0F68"/>
    <w:rsid w:val="000A188F"/>
    <w:rsid w:val="000A1E44"/>
    <w:rsid w:val="000A2020"/>
    <w:rsid w:val="000A22ED"/>
    <w:rsid w:val="000A2510"/>
    <w:rsid w:val="000A28C0"/>
    <w:rsid w:val="000A2D40"/>
    <w:rsid w:val="000A3288"/>
    <w:rsid w:val="000A336B"/>
    <w:rsid w:val="000A342F"/>
    <w:rsid w:val="000A373A"/>
    <w:rsid w:val="000A3A1E"/>
    <w:rsid w:val="000A3F6C"/>
    <w:rsid w:val="000A4323"/>
    <w:rsid w:val="000A4374"/>
    <w:rsid w:val="000A458D"/>
    <w:rsid w:val="000A4F67"/>
    <w:rsid w:val="000A5100"/>
    <w:rsid w:val="000A5195"/>
    <w:rsid w:val="000A539C"/>
    <w:rsid w:val="000A53B7"/>
    <w:rsid w:val="000A53D4"/>
    <w:rsid w:val="000A54AB"/>
    <w:rsid w:val="000A589B"/>
    <w:rsid w:val="000A5C92"/>
    <w:rsid w:val="000A6153"/>
    <w:rsid w:val="000A66BF"/>
    <w:rsid w:val="000A689C"/>
    <w:rsid w:val="000A6ACE"/>
    <w:rsid w:val="000A6DC7"/>
    <w:rsid w:val="000A6F10"/>
    <w:rsid w:val="000A707C"/>
    <w:rsid w:val="000A7134"/>
    <w:rsid w:val="000A752A"/>
    <w:rsid w:val="000A799F"/>
    <w:rsid w:val="000A79B8"/>
    <w:rsid w:val="000A7AAA"/>
    <w:rsid w:val="000A7E70"/>
    <w:rsid w:val="000A7F4D"/>
    <w:rsid w:val="000B0262"/>
    <w:rsid w:val="000B03A6"/>
    <w:rsid w:val="000B0784"/>
    <w:rsid w:val="000B088E"/>
    <w:rsid w:val="000B0A95"/>
    <w:rsid w:val="000B0F8F"/>
    <w:rsid w:val="000B12B2"/>
    <w:rsid w:val="000B1427"/>
    <w:rsid w:val="000B1880"/>
    <w:rsid w:val="000B1EAE"/>
    <w:rsid w:val="000B1ECA"/>
    <w:rsid w:val="000B1EE5"/>
    <w:rsid w:val="000B2100"/>
    <w:rsid w:val="000B22E3"/>
    <w:rsid w:val="000B23D9"/>
    <w:rsid w:val="000B249B"/>
    <w:rsid w:val="000B2628"/>
    <w:rsid w:val="000B2CFB"/>
    <w:rsid w:val="000B2D5F"/>
    <w:rsid w:val="000B2E9A"/>
    <w:rsid w:val="000B3830"/>
    <w:rsid w:val="000B3A2F"/>
    <w:rsid w:val="000B3F18"/>
    <w:rsid w:val="000B3F48"/>
    <w:rsid w:val="000B446F"/>
    <w:rsid w:val="000B46BF"/>
    <w:rsid w:val="000B4722"/>
    <w:rsid w:val="000B4855"/>
    <w:rsid w:val="000B5173"/>
    <w:rsid w:val="000B5796"/>
    <w:rsid w:val="000B5C23"/>
    <w:rsid w:val="000B6541"/>
    <w:rsid w:val="000B6AEA"/>
    <w:rsid w:val="000B6D98"/>
    <w:rsid w:val="000B74C1"/>
    <w:rsid w:val="000B7542"/>
    <w:rsid w:val="000B7A13"/>
    <w:rsid w:val="000B7A82"/>
    <w:rsid w:val="000B7E3F"/>
    <w:rsid w:val="000C0051"/>
    <w:rsid w:val="000C03E3"/>
    <w:rsid w:val="000C04C2"/>
    <w:rsid w:val="000C059B"/>
    <w:rsid w:val="000C069A"/>
    <w:rsid w:val="000C0979"/>
    <w:rsid w:val="000C0AF3"/>
    <w:rsid w:val="000C1143"/>
    <w:rsid w:val="000C145E"/>
    <w:rsid w:val="000C183D"/>
    <w:rsid w:val="000C196E"/>
    <w:rsid w:val="000C1C55"/>
    <w:rsid w:val="000C1F2C"/>
    <w:rsid w:val="000C2538"/>
    <w:rsid w:val="000C2699"/>
    <w:rsid w:val="000C27D2"/>
    <w:rsid w:val="000C29BD"/>
    <w:rsid w:val="000C2B0C"/>
    <w:rsid w:val="000C2BDC"/>
    <w:rsid w:val="000C2E00"/>
    <w:rsid w:val="000C3247"/>
    <w:rsid w:val="000C3543"/>
    <w:rsid w:val="000C374B"/>
    <w:rsid w:val="000C3A60"/>
    <w:rsid w:val="000C408B"/>
    <w:rsid w:val="000C42BD"/>
    <w:rsid w:val="000C48B4"/>
    <w:rsid w:val="000C4B0C"/>
    <w:rsid w:val="000C4B24"/>
    <w:rsid w:val="000C4CDF"/>
    <w:rsid w:val="000C4E65"/>
    <w:rsid w:val="000C50A3"/>
    <w:rsid w:val="000C50FE"/>
    <w:rsid w:val="000C56BF"/>
    <w:rsid w:val="000C56ED"/>
    <w:rsid w:val="000C5B48"/>
    <w:rsid w:val="000C5C43"/>
    <w:rsid w:val="000C5DC7"/>
    <w:rsid w:val="000C5EAE"/>
    <w:rsid w:val="000C609E"/>
    <w:rsid w:val="000C61AF"/>
    <w:rsid w:val="000C6556"/>
    <w:rsid w:val="000C6616"/>
    <w:rsid w:val="000C67E3"/>
    <w:rsid w:val="000C69D6"/>
    <w:rsid w:val="000C6D69"/>
    <w:rsid w:val="000C6E4B"/>
    <w:rsid w:val="000C7810"/>
    <w:rsid w:val="000C7AFE"/>
    <w:rsid w:val="000D0047"/>
    <w:rsid w:val="000D0083"/>
    <w:rsid w:val="000D012B"/>
    <w:rsid w:val="000D0403"/>
    <w:rsid w:val="000D047C"/>
    <w:rsid w:val="000D061B"/>
    <w:rsid w:val="000D0924"/>
    <w:rsid w:val="000D0DC3"/>
    <w:rsid w:val="000D0F8B"/>
    <w:rsid w:val="000D1712"/>
    <w:rsid w:val="000D1D2A"/>
    <w:rsid w:val="000D1FC2"/>
    <w:rsid w:val="000D2237"/>
    <w:rsid w:val="000D2268"/>
    <w:rsid w:val="000D23B2"/>
    <w:rsid w:val="000D2C77"/>
    <w:rsid w:val="000D2C82"/>
    <w:rsid w:val="000D3012"/>
    <w:rsid w:val="000D30A9"/>
    <w:rsid w:val="000D34C2"/>
    <w:rsid w:val="000D3D26"/>
    <w:rsid w:val="000D3E9A"/>
    <w:rsid w:val="000D4124"/>
    <w:rsid w:val="000D4348"/>
    <w:rsid w:val="000D44F5"/>
    <w:rsid w:val="000D46C3"/>
    <w:rsid w:val="000D471E"/>
    <w:rsid w:val="000D53BB"/>
    <w:rsid w:val="000D5444"/>
    <w:rsid w:val="000D553E"/>
    <w:rsid w:val="000D5A92"/>
    <w:rsid w:val="000D5CB3"/>
    <w:rsid w:val="000D5CFC"/>
    <w:rsid w:val="000D5D52"/>
    <w:rsid w:val="000D5FEB"/>
    <w:rsid w:val="000D658E"/>
    <w:rsid w:val="000D69A5"/>
    <w:rsid w:val="000D6CE3"/>
    <w:rsid w:val="000D702F"/>
    <w:rsid w:val="000D71EB"/>
    <w:rsid w:val="000D79B9"/>
    <w:rsid w:val="000D7BD0"/>
    <w:rsid w:val="000D7DD7"/>
    <w:rsid w:val="000E0058"/>
    <w:rsid w:val="000E035D"/>
    <w:rsid w:val="000E03C8"/>
    <w:rsid w:val="000E046B"/>
    <w:rsid w:val="000E04D4"/>
    <w:rsid w:val="000E0667"/>
    <w:rsid w:val="000E0964"/>
    <w:rsid w:val="000E0B14"/>
    <w:rsid w:val="000E0D5D"/>
    <w:rsid w:val="000E0DD0"/>
    <w:rsid w:val="000E0E4A"/>
    <w:rsid w:val="000E0EAF"/>
    <w:rsid w:val="000E1057"/>
    <w:rsid w:val="000E11DB"/>
    <w:rsid w:val="000E160E"/>
    <w:rsid w:val="000E17AE"/>
    <w:rsid w:val="000E1860"/>
    <w:rsid w:val="000E1BB0"/>
    <w:rsid w:val="000E21DC"/>
    <w:rsid w:val="000E2425"/>
    <w:rsid w:val="000E266A"/>
    <w:rsid w:val="000E27D4"/>
    <w:rsid w:val="000E2AED"/>
    <w:rsid w:val="000E2B2C"/>
    <w:rsid w:val="000E3359"/>
    <w:rsid w:val="000E336A"/>
    <w:rsid w:val="000E338A"/>
    <w:rsid w:val="000E3784"/>
    <w:rsid w:val="000E3875"/>
    <w:rsid w:val="000E38E2"/>
    <w:rsid w:val="000E38F9"/>
    <w:rsid w:val="000E3930"/>
    <w:rsid w:val="000E395B"/>
    <w:rsid w:val="000E4026"/>
    <w:rsid w:val="000E404F"/>
    <w:rsid w:val="000E4141"/>
    <w:rsid w:val="000E429D"/>
    <w:rsid w:val="000E4470"/>
    <w:rsid w:val="000E4520"/>
    <w:rsid w:val="000E4618"/>
    <w:rsid w:val="000E465F"/>
    <w:rsid w:val="000E4B55"/>
    <w:rsid w:val="000E50C0"/>
    <w:rsid w:val="000E51B5"/>
    <w:rsid w:val="000E5313"/>
    <w:rsid w:val="000E5883"/>
    <w:rsid w:val="000E58EF"/>
    <w:rsid w:val="000E5A3C"/>
    <w:rsid w:val="000E5BC9"/>
    <w:rsid w:val="000E5C6E"/>
    <w:rsid w:val="000E6068"/>
    <w:rsid w:val="000E62E4"/>
    <w:rsid w:val="000E674A"/>
    <w:rsid w:val="000E68D2"/>
    <w:rsid w:val="000E6980"/>
    <w:rsid w:val="000E6A4E"/>
    <w:rsid w:val="000E6B42"/>
    <w:rsid w:val="000E6D6E"/>
    <w:rsid w:val="000E6FF0"/>
    <w:rsid w:val="000E703A"/>
    <w:rsid w:val="000E71C0"/>
    <w:rsid w:val="000E7370"/>
    <w:rsid w:val="000E74CE"/>
    <w:rsid w:val="000E7AA6"/>
    <w:rsid w:val="000E7EC2"/>
    <w:rsid w:val="000E7EEF"/>
    <w:rsid w:val="000E7F1D"/>
    <w:rsid w:val="000E7FAB"/>
    <w:rsid w:val="000F00BD"/>
    <w:rsid w:val="000F0288"/>
    <w:rsid w:val="000F05F7"/>
    <w:rsid w:val="000F06BF"/>
    <w:rsid w:val="000F0A34"/>
    <w:rsid w:val="000F0CAB"/>
    <w:rsid w:val="000F0D87"/>
    <w:rsid w:val="000F1055"/>
    <w:rsid w:val="000F15E4"/>
    <w:rsid w:val="000F1683"/>
    <w:rsid w:val="000F178B"/>
    <w:rsid w:val="000F1A8B"/>
    <w:rsid w:val="000F1AE7"/>
    <w:rsid w:val="000F23DD"/>
    <w:rsid w:val="000F2400"/>
    <w:rsid w:val="000F24EB"/>
    <w:rsid w:val="000F2590"/>
    <w:rsid w:val="000F266C"/>
    <w:rsid w:val="000F269A"/>
    <w:rsid w:val="000F26A0"/>
    <w:rsid w:val="000F2BD3"/>
    <w:rsid w:val="000F317E"/>
    <w:rsid w:val="000F323A"/>
    <w:rsid w:val="000F33AC"/>
    <w:rsid w:val="000F3548"/>
    <w:rsid w:val="000F3593"/>
    <w:rsid w:val="000F3B6C"/>
    <w:rsid w:val="000F42C3"/>
    <w:rsid w:val="000F4522"/>
    <w:rsid w:val="000F45BC"/>
    <w:rsid w:val="000F46A7"/>
    <w:rsid w:val="000F4D45"/>
    <w:rsid w:val="000F4F78"/>
    <w:rsid w:val="000F5207"/>
    <w:rsid w:val="000F52BC"/>
    <w:rsid w:val="000F56B9"/>
    <w:rsid w:val="000F5A37"/>
    <w:rsid w:val="000F5B04"/>
    <w:rsid w:val="000F5CE4"/>
    <w:rsid w:val="000F5EA0"/>
    <w:rsid w:val="000F6033"/>
    <w:rsid w:val="000F613F"/>
    <w:rsid w:val="000F61E3"/>
    <w:rsid w:val="000F68C8"/>
    <w:rsid w:val="000F68F0"/>
    <w:rsid w:val="000F6904"/>
    <w:rsid w:val="000F6A93"/>
    <w:rsid w:val="000F6A97"/>
    <w:rsid w:val="000F6CDD"/>
    <w:rsid w:val="000F6FAE"/>
    <w:rsid w:val="000F7461"/>
    <w:rsid w:val="000F7533"/>
    <w:rsid w:val="000F7A94"/>
    <w:rsid w:val="000F7AF9"/>
    <w:rsid w:val="000F7EDF"/>
    <w:rsid w:val="00100049"/>
    <w:rsid w:val="0010022A"/>
    <w:rsid w:val="00100760"/>
    <w:rsid w:val="001008B6"/>
    <w:rsid w:val="00100E01"/>
    <w:rsid w:val="00100E03"/>
    <w:rsid w:val="00100F6D"/>
    <w:rsid w:val="0010154F"/>
    <w:rsid w:val="00101789"/>
    <w:rsid w:val="00101A38"/>
    <w:rsid w:val="00101AA9"/>
    <w:rsid w:val="00101B66"/>
    <w:rsid w:val="00101CDF"/>
    <w:rsid w:val="00101EE6"/>
    <w:rsid w:val="00102133"/>
    <w:rsid w:val="001028D0"/>
    <w:rsid w:val="00102BEB"/>
    <w:rsid w:val="00102C1C"/>
    <w:rsid w:val="00102EEB"/>
    <w:rsid w:val="00103638"/>
    <w:rsid w:val="00103C1C"/>
    <w:rsid w:val="00103C57"/>
    <w:rsid w:val="00103D04"/>
    <w:rsid w:val="00103F5A"/>
    <w:rsid w:val="001043CA"/>
    <w:rsid w:val="0010449F"/>
    <w:rsid w:val="001045E0"/>
    <w:rsid w:val="001045F7"/>
    <w:rsid w:val="0010472F"/>
    <w:rsid w:val="00104AA0"/>
    <w:rsid w:val="0010505D"/>
    <w:rsid w:val="0010532A"/>
    <w:rsid w:val="0010554C"/>
    <w:rsid w:val="001056F5"/>
    <w:rsid w:val="00105CD6"/>
    <w:rsid w:val="001060FD"/>
    <w:rsid w:val="0010619C"/>
    <w:rsid w:val="001065AC"/>
    <w:rsid w:val="0010683B"/>
    <w:rsid w:val="00106A4F"/>
    <w:rsid w:val="00106B10"/>
    <w:rsid w:val="00106B65"/>
    <w:rsid w:val="00106F3C"/>
    <w:rsid w:val="001070EE"/>
    <w:rsid w:val="00107261"/>
    <w:rsid w:val="001073D0"/>
    <w:rsid w:val="0010753E"/>
    <w:rsid w:val="00107720"/>
    <w:rsid w:val="00107783"/>
    <w:rsid w:val="001108BE"/>
    <w:rsid w:val="00110A5E"/>
    <w:rsid w:val="0011137A"/>
    <w:rsid w:val="00111576"/>
    <w:rsid w:val="001116E0"/>
    <w:rsid w:val="001117AB"/>
    <w:rsid w:val="00111863"/>
    <w:rsid w:val="00111BB1"/>
    <w:rsid w:val="00111C51"/>
    <w:rsid w:val="00111F0D"/>
    <w:rsid w:val="00112299"/>
    <w:rsid w:val="00112700"/>
    <w:rsid w:val="0011293B"/>
    <w:rsid w:val="00112B93"/>
    <w:rsid w:val="00112DD6"/>
    <w:rsid w:val="00113638"/>
    <w:rsid w:val="00113BDC"/>
    <w:rsid w:val="001145EC"/>
    <w:rsid w:val="0011460E"/>
    <w:rsid w:val="00114CAA"/>
    <w:rsid w:val="00114DF2"/>
    <w:rsid w:val="0011516A"/>
    <w:rsid w:val="001152CC"/>
    <w:rsid w:val="00115321"/>
    <w:rsid w:val="001153DA"/>
    <w:rsid w:val="001155D4"/>
    <w:rsid w:val="0011574A"/>
    <w:rsid w:val="001157FA"/>
    <w:rsid w:val="001158BC"/>
    <w:rsid w:val="00115D88"/>
    <w:rsid w:val="00116121"/>
    <w:rsid w:val="00116276"/>
    <w:rsid w:val="001166B0"/>
    <w:rsid w:val="00116A63"/>
    <w:rsid w:val="00116BD5"/>
    <w:rsid w:val="00117478"/>
    <w:rsid w:val="00117DCC"/>
    <w:rsid w:val="00117F0D"/>
    <w:rsid w:val="00120212"/>
    <w:rsid w:val="00120421"/>
    <w:rsid w:val="00120706"/>
    <w:rsid w:val="00120A49"/>
    <w:rsid w:val="00120E9F"/>
    <w:rsid w:val="00120EE9"/>
    <w:rsid w:val="0012138C"/>
    <w:rsid w:val="001213F7"/>
    <w:rsid w:val="00121E0F"/>
    <w:rsid w:val="001220EB"/>
    <w:rsid w:val="0012222F"/>
    <w:rsid w:val="0012249E"/>
    <w:rsid w:val="00122609"/>
    <w:rsid w:val="0012275D"/>
    <w:rsid w:val="0012278E"/>
    <w:rsid w:val="0012280A"/>
    <w:rsid w:val="001228FB"/>
    <w:rsid w:val="00122A00"/>
    <w:rsid w:val="001234EE"/>
    <w:rsid w:val="001235E1"/>
    <w:rsid w:val="0012360C"/>
    <w:rsid w:val="0012382B"/>
    <w:rsid w:val="00123CC3"/>
    <w:rsid w:val="0012407F"/>
    <w:rsid w:val="0012434E"/>
    <w:rsid w:val="00124903"/>
    <w:rsid w:val="0012499D"/>
    <w:rsid w:val="00124BA5"/>
    <w:rsid w:val="00124CF0"/>
    <w:rsid w:val="001250AC"/>
    <w:rsid w:val="00125203"/>
    <w:rsid w:val="001253C0"/>
    <w:rsid w:val="00125995"/>
    <w:rsid w:val="00125E53"/>
    <w:rsid w:val="00126199"/>
    <w:rsid w:val="00126567"/>
    <w:rsid w:val="00126910"/>
    <w:rsid w:val="00126BB2"/>
    <w:rsid w:val="00126E05"/>
    <w:rsid w:val="00127AFC"/>
    <w:rsid w:val="00127C31"/>
    <w:rsid w:val="001301DA"/>
    <w:rsid w:val="00130503"/>
    <w:rsid w:val="001306E4"/>
    <w:rsid w:val="00130858"/>
    <w:rsid w:val="00130977"/>
    <w:rsid w:val="00130B06"/>
    <w:rsid w:val="00130BED"/>
    <w:rsid w:val="00130F22"/>
    <w:rsid w:val="001318BD"/>
    <w:rsid w:val="00131B30"/>
    <w:rsid w:val="00131BF3"/>
    <w:rsid w:val="00131C88"/>
    <w:rsid w:val="0013232C"/>
    <w:rsid w:val="0013252D"/>
    <w:rsid w:val="00132746"/>
    <w:rsid w:val="00132783"/>
    <w:rsid w:val="00132B1E"/>
    <w:rsid w:val="00132F1C"/>
    <w:rsid w:val="001330D9"/>
    <w:rsid w:val="001334E3"/>
    <w:rsid w:val="00133530"/>
    <w:rsid w:val="001335F5"/>
    <w:rsid w:val="00133A16"/>
    <w:rsid w:val="00133A53"/>
    <w:rsid w:val="00133B68"/>
    <w:rsid w:val="00133BC9"/>
    <w:rsid w:val="00133D7F"/>
    <w:rsid w:val="00133FEA"/>
    <w:rsid w:val="0013455A"/>
    <w:rsid w:val="001345E1"/>
    <w:rsid w:val="001345E3"/>
    <w:rsid w:val="0013470E"/>
    <w:rsid w:val="0013485E"/>
    <w:rsid w:val="001348EC"/>
    <w:rsid w:val="00134EDC"/>
    <w:rsid w:val="00135AEB"/>
    <w:rsid w:val="00135CBC"/>
    <w:rsid w:val="00135E28"/>
    <w:rsid w:val="001361A0"/>
    <w:rsid w:val="001362D3"/>
    <w:rsid w:val="00136C2D"/>
    <w:rsid w:val="00136E73"/>
    <w:rsid w:val="00136EB8"/>
    <w:rsid w:val="001400A1"/>
    <w:rsid w:val="001400F8"/>
    <w:rsid w:val="00140537"/>
    <w:rsid w:val="00140EF9"/>
    <w:rsid w:val="00141162"/>
    <w:rsid w:val="00141545"/>
    <w:rsid w:val="0014174A"/>
    <w:rsid w:val="00141C94"/>
    <w:rsid w:val="00141D4A"/>
    <w:rsid w:val="00142597"/>
    <w:rsid w:val="0014275B"/>
    <w:rsid w:val="00142BEA"/>
    <w:rsid w:val="00142C91"/>
    <w:rsid w:val="00143349"/>
    <w:rsid w:val="0014337D"/>
    <w:rsid w:val="00143756"/>
    <w:rsid w:val="001438D6"/>
    <w:rsid w:val="00143C22"/>
    <w:rsid w:val="00144341"/>
    <w:rsid w:val="001443A3"/>
    <w:rsid w:val="001448CF"/>
    <w:rsid w:val="00144A2C"/>
    <w:rsid w:val="00145070"/>
    <w:rsid w:val="00145242"/>
    <w:rsid w:val="00145E65"/>
    <w:rsid w:val="001462F2"/>
    <w:rsid w:val="001469D8"/>
    <w:rsid w:val="001469F1"/>
    <w:rsid w:val="00146A92"/>
    <w:rsid w:val="00146AFD"/>
    <w:rsid w:val="00147319"/>
    <w:rsid w:val="00147957"/>
    <w:rsid w:val="00147DCC"/>
    <w:rsid w:val="001503A2"/>
    <w:rsid w:val="00150DD0"/>
    <w:rsid w:val="00151206"/>
    <w:rsid w:val="001515E7"/>
    <w:rsid w:val="00151849"/>
    <w:rsid w:val="00151A01"/>
    <w:rsid w:val="00151C8E"/>
    <w:rsid w:val="0015242F"/>
    <w:rsid w:val="00152691"/>
    <w:rsid w:val="00152C74"/>
    <w:rsid w:val="00152D99"/>
    <w:rsid w:val="00152E6E"/>
    <w:rsid w:val="00153710"/>
    <w:rsid w:val="00153927"/>
    <w:rsid w:val="001539C4"/>
    <w:rsid w:val="00153FB7"/>
    <w:rsid w:val="00154060"/>
    <w:rsid w:val="00154193"/>
    <w:rsid w:val="00154839"/>
    <w:rsid w:val="001548C9"/>
    <w:rsid w:val="00154937"/>
    <w:rsid w:val="00154EF3"/>
    <w:rsid w:val="0015532D"/>
    <w:rsid w:val="00155455"/>
    <w:rsid w:val="00155675"/>
    <w:rsid w:val="00155835"/>
    <w:rsid w:val="001560F9"/>
    <w:rsid w:val="00156230"/>
    <w:rsid w:val="00156275"/>
    <w:rsid w:val="00156458"/>
    <w:rsid w:val="00156646"/>
    <w:rsid w:val="00156A43"/>
    <w:rsid w:val="00156D56"/>
    <w:rsid w:val="00156E7D"/>
    <w:rsid w:val="00156EE0"/>
    <w:rsid w:val="0015710A"/>
    <w:rsid w:val="001573DF"/>
    <w:rsid w:val="0015747E"/>
    <w:rsid w:val="001576D2"/>
    <w:rsid w:val="001577D6"/>
    <w:rsid w:val="00157965"/>
    <w:rsid w:val="00157DDA"/>
    <w:rsid w:val="00157EA7"/>
    <w:rsid w:val="00160169"/>
    <w:rsid w:val="00160AAF"/>
    <w:rsid w:val="00160D03"/>
    <w:rsid w:val="00160D1C"/>
    <w:rsid w:val="00160D84"/>
    <w:rsid w:val="00161638"/>
    <w:rsid w:val="00161A29"/>
    <w:rsid w:val="00161B3E"/>
    <w:rsid w:val="0016241A"/>
    <w:rsid w:val="00162435"/>
    <w:rsid w:val="00162D88"/>
    <w:rsid w:val="00162F8F"/>
    <w:rsid w:val="0016309C"/>
    <w:rsid w:val="0016310B"/>
    <w:rsid w:val="001634B3"/>
    <w:rsid w:val="00163992"/>
    <w:rsid w:val="00163A0A"/>
    <w:rsid w:val="00163E8F"/>
    <w:rsid w:val="00164314"/>
    <w:rsid w:val="001649E0"/>
    <w:rsid w:val="00164AA2"/>
    <w:rsid w:val="00164C8A"/>
    <w:rsid w:val="00164E49"/>
    <w:rsid w:val="00164FAC"/>
    <w:rsid w:val="00165034"/>
    <w:rsid w:val="0016515B"/>
    <w:rsid w:val="0016526A"/>
    <w:rsid w:val="001654A0"/>
    <w:rsid w:val="00165B7B"/>
    <w:rsid w:val="001660BA"/>
    <w:rsid w:val="001666E4"/>
    <w:rsid w:val="00166768"/>
    <w:rsid w:val="00166C29"/>
    <w:rsid w:val="001676FA"/>
    <w:rsid w:val="001677BE"/>
    <w:rsid w:val="0016784D"/>
    <w:rsid w:val="00167A7A"/>
    <w:rsid w:val="00167BB6"/>
    <w:rsid w:val="00167C1E"/>
    <w:rsid w:val="00170070"/>
    <w:rsid w:val="00170125"/>
    <w:rsid w:val="001704BF"/>
    <w:rsid w:val="0017067A"/>
    <w:rsid w:val="001709F0"/>
    <w:rsid w:val="00170A99"/>
    <w:rsid w:val="00170ADD"/>
    <w:rsid w:val="00170B86"/>
    <w:rsid w:val="00170E1C"/>
    <w:rsid w:val="00170FFC"/>
    <w:rsid w:val="001712B6"/>
    <w:rsid w:val="001712CA"/>
    <w:rsid w:val="00171520"/>
    <w:rsid w:val="001717EA"/>
    <w:rsid w:val="00171BB1"/>
    <w:rsid w:val="00171DC1"/>
    <w:rsid w:val="00171DC2"/>
    <w:rsid w:val="00171FD4"/>
    <w:rsid w:val="00172090"/>
    <w:rsid w:val="001721BF"/>
    <w:rsid w:val="001722D4"/>
    <w:rsid w:val="00172335"/>
    <w:rsid w:val="00172774"/>
    <w:rsid w:val="00173040"/>
    <w:rsid w:val="001734E3"/>
    <w:rsid w:val="00173646"/>
    <w:rsid w:val="00173741"/>
    <w:rsid w:val="00173900"/>
    <w:rsid w:val="0017394C"/>
    <w:rsid w:val="00173D49"/>
    <w:rsid w:val="001740D4"/>
    <w:rsid w:val="00174255"/>
    <w:rsid w:val="001749F1"/>
    <w:rsid w:val="00174B60"/>
    <w:rsid w:val="00174F35"/>
    <w:rsid w:val="00175670"/>
    <w:rsid w:val="00175876"/>
    <w:rsid w:val="001759A3"/>
    <w:rsid w:val="0017633D"/>
    <w:rsid w:val="00176600"/>
    <w:rsid w:val="00176D1B"/>
    <w:rsid w:val="00176D79"/>
    <w:rsid w:val="0017702A"/>
    <w:rsid w:val="00177164"/>
    <w:rsid w:val="00177EEC"/>
    <w:rsid w:val="00177F7B"/>
    <w:rsid w:val="001801E7"/>
    <w:rsid w:val="00180249"/>
    <w:rsid w:val="0018060B"/>
    <w:rsid w:val="00180A98"/>
    <w:rsid w:val="00180EA7"/>
    <w:rsid w:val="001815A8"/>
    <w:rsid w:val="001825F2"/>
    <w:rsid w:val="00182611"/>
    <w:rsid w:val="0018289E"/>
    <w:rsid w:val="001829F8"/>
    <w:rsid w:val="001830F9"/>
    <w:rsid w:val="00183164"/>
    <w:rsid w:val="001833EA"/>
    <w:rsid w:val="00183550"/>
    <w:rsid w:val="00183667"/>
    <w:rsid w:val="0018398B"/>
    <w:rsid w:val="00183D31"/>
    <w:rsid w:val="00183F90"/>
    <w:rsid w:val="001841F7"/>
    <w:rsid w:val="00184571"/>
    <w:rsid w:val="00184A12"/>
    <w:rsid w:val="00184B0E"/>
    <w:rsid w:val="00184BF2"/>
    <w:rsid w:val="0018507B"/>
    <w:rsid w:val="0018509C"/>
    <w:rsid w:val="00185263"/>
    <w:rsid w:val="001858D9"/>
    <w:rsid w:val="00185AD1"/>
    <w:rsid w:val="00185D33"/>
    <w:rsid w:val="00185F70"/>
    <w:rsid w:val="001861C6"/>
    <w:rsid w:val="00186591"/>
    <w:rsid w:val="001865A8"/>
    <w:rsid w:val="001869E5"/>
    <w:rsid w:val="00186A73"/>
    <w:rsid w:val="00186B80"/>
    <w:rsid w:val="00186C14"/>
    <w:rsid w:val="001873F5"/>
    <w:rsid w:val="001874BE"/>
    <w:rsid w:val="00187925"/>
    <w:rsid w:val="00187A33"/>
    <w:rsid w:val="00187B91"/>
    <w:rsid w:val="00187D67"/>
    <w:rsid w:val="001900E8"/>
    <w:rsid w:val="0019010C"/>
    <w:rsid w:val="00190307"/>
    <w:rsid w:val="0019060D"/>
    <w:rsid w:val="001914B2"/>
    <w:rsid w:val="001914BB"/>
    <w:rsid w:val="0019153B"/>
    <w:rsid w:val="001918A6"/>
    <w:rsid w:val="00191997"/>
    <w:rsid w:val="00191DCB"/>
    <w:rsid w:val="001921B4"/>
    <w:rsid w:val="001924FD"/>
    <w:rsid w:val="00192DB0"/>
    <w:rsid w:val="00193303"/>
    <w:rsid w:val="00193711"/>
    <w:rsid w:val="00193720"/>
    <w:rsid w:val="00193DC5"/>
    <w:rsid w:val="00193DED"/>
    <w:rsid w:val="00194396"/>
    <w:rsid w:val="00194498"/>
    <w:rsid w:val="001948CD"/>
    <w:rsid w:val="00194BF1"/>
    <w:rsid w:val="00194D8C"/>
    <w:rsid w:val="00195610"/>
    <w:rsid w:val="00195635"/>
    <w:rsid w:val="001959E1"/>
    <w:rsid w:val="00195AF2"/>
    <w:rsid w:val="00195C92"/>
    <w:rsid w:val="00195E93"/>
    <w:rsid w:val="001961FB"/>
    <w:rsid w:val="00196593"/>
    <w:rsid w:val="001974CB"/>
    <w:rsid w:val="00197FC4"/>
    <w:rsid w:val="001A01AA"/>
    <w:rsid w:val="001A04A5"/>
    <w:rsid w:val="001A0737"/>
    <w:rsid w:val="001A0C11"/>
    <w:rsid w:val="001A10E7"/>
    <w:rsid w:val="001A10F7"/>
    <w:rsid w:val="001A1351"/>
    <w:rsid w:val="001A13D4"/>
    <w:rsid w:val="001A18E7"/>
    <w:rsid w:val="001A1AAB"/>
    <w:rsid w:val="001A1DC7"/>
    <w:rsid w:val="001A1F05"/>
    <w:rsid w:val="001A21CE"/>
    <w:rsid w:val="001A2265"/>
    <w:rsid w:val="001A2350"/>
    <w:rsid w:val="001A266E"/>
    <w:rsid w:val="001A2A04"/>
    <w:rsid w:val="001A2A3B"/>
    <w:rsid w:val="001A2E44"/>
    <w:rsid w:val="001A2ED4"/>
    <w:rsid w:val="001A3426"/>
    <w:rsid w:val="001A3563"/>
    <w:rsid w:val="001A3602"/>
    <w:rsid w:val="001A36E5"/>
    <w:rsid w:val="001A36F0"/>
    <w:rsid w:val="001A38A1"/>
    <w:rsid w:val="001A3AB4"/>
    <w:rsid w:val="001A3C8E"/>
    <w:rsid w:val="001A46BE"/>
    <w:rsid w:val="001A46CC"/>
    <w:rsid w:val="001A49F6"/>
    <w:rsid w:val="001A4C1A"/>
    <w:rsid w:val="001A4CC1"/>
    <w:rsid w:val="001A4F21"/>
    <w:rsid w:val="001A54FB"/>
    <w:rsid w:val="001A580B"/>
    <w:rsid w:val="001A58FB"/>
    <w:rsid w:val="001A5C6E"/>
    <w:rsid w:val="001A5FBE"/>
    <w:rsid w:val="001A5FD0"/>
    <w:rsid w:val="001A61B5"/>
    <w:rsid w:val="001A6529"/>
    <w:rsid w:val="001A66A7"/>
    <w:rsid w:val="001A675B"/>
    <w:rsid w:val="001A69DB"/>
    <w:rsid w:val="001A6AE6"/>
    <w:rsid w:val="001A6E9E"/>
    <w:rsid w:val="001A7496"/>
    <w:rsid w:val="001A7513"/>
    <w:rsid w:val="001A7514"/>
    <w:rsid w:val="001A7718"/>
    <w:rsid w:val="001A77F5"/>
    <w:rsid w:val="001A793E"/>
    <w:rsid w:val="001A7F7C"/>
    <w:rsid w:val="001B0030"/>
    <w:rsid w:val="001B01A8"/>
    <w:rsid w:val="001B04DF"/>
    <w:rsid w:val="001B0976"/>
    <w:rsid w:val="001B098C"/>
    <w:rsid w:val="001B0C5B"/>
    <w:rsid w:val="001B1748"/>
    <w:rsid w:val="001B18C3"/>
    <w:rsid w:val="001B1DAC"/>
    <w:rsid w:val="001B1E11"/>
    <w:rsid w:val="001B1F9F"/>
    <w:rsid w:val="001B2224"/>
    <w:rsid w:val="001B2229"/>
    <w:rsid w:val="001B23EB"/>
    <w:rsid w:val="001B2455"/>
    <w:rsid w:val="001B2740"/>
    <w:rsid w:val="001B2816"/>
    <w:rsid w:val="001B2A66"/>
    <w:rsid w:val="001B2A88"/>
    <w:rsid w:val="001B2B9F"/>
    <w:rsid w:val="001B2F81"/>
    <w:rsid w:val="001B3327"/>
    <w:rsid w:val="001B36FF"/>
    <w:rsid w:val="001B3EBE"/>
    <w:rsid w:val="001B3EE7"/>
    <w:rsid w:val="001B413B"/>
    <w:rsid w:val="001B4205"/>
    <w:rsid w:val="001B4599"/>
    <w:rsid w:val="001B461E"/>
    <w:rsid w:val="001B4D10"/>
    <w:rsid w:val="001B4E3F"/>
    <w:rsid w:val="001B5475"/>
    <w:rsid w:val="001B57FB"/>
    <w:rsid w:val="001B5900"/>
    <w:rsid w:val="001B594F"/>
    <w:rsid w:val="001B5A53"/>
    <w:rsid w:val="001B5A5C"/>
    <w:rsid w:val="001B6092"/>
    <w:rsid w:val="001B621D"/>
    <w:rsid w:val="001B65A1"/>
    <w:rsid w:val="001B65E9"/>
    <w:rsid w:val="001B6692"/>
    <w:rsid w:val="001B6816"/>
    <w:rsid w:val="001B6B11"/>
    <w:rsid w:val="001B6B2F"/>
    <w:rsid w:val="001B6C31"/>
    <w:rsid w:val="001B6E29"/>
    <w:rsid w:val="001B725C"/>
    <w:rsid w:val="001B7425"/>
    <w:rsid w:val="001B758C"/>
    <w:rsid w:val="001B76D9"/>
    <w:rsid w:val="001B7B01"/>
    <w:rsid w:val="001B7D6F"/>
    <w:rsid w:val="001C0315"/>
    <w:rsid w:val="001C04D3"/>
    <w:rsid w:val="001C0F02"/>
    <w:rsid w:val="001C128E"/>
    <w:rsid w:val="001C1505"/>
    <w:rsid w:val="001C1731"/>
    <w:rsid w:val="001C183F"/>
    <w:rsid w:val="001C1F16"/>
    <w:rsid w:val="001C20C1"/>
    <w:rsid w:val="001C21A8"/>
    <w:rsid w:val="001C2276"/>
    <w:rsid w:val="001C251E"/>
    <w:rsid w:val="001C25AE"/>
    <w:rsid w:val="001C261F"/>
    <w:rsid w:val="001C2644"/>
    <w:rsid w:val="001C2E13"/>
    <w:rsid w:val="001C2E97"/>
    <w:rsid w:val="001C2EF0"/>
    <w:rsid w:val="001C2FAD"/>
    <w:rsid w:val="001C3390"/>
    <w:rsid w:val="001C3A30"/>
    <w:rsid w:val="001C40AF"/>
    <w:rsid w:val="001C4815"/>
    <w:rsid w:val="001C4855"/>
    <w:rsid w:val="001C4DE9"/>
    <w:rsid w:val="001C5020"/>
    <w:rsid w:val="001C5120"/>
    <w:rsid w:val="001C5187"/>
    <w:rsid w:val="001C5807"/>
    <w:rsid w:val="001C58A1"/>
    <w:rsid w:val="001C5910"/>
    <w:rsid w:val="001C5951"/>
    <w:rsid w:val="001C5D31"/>
    <w:rsid w:val="001C61D7"/>
    <w:rsid w:val="001C660F"/>
    <w:rsid w:val="001C685A"/>
    <w:rsid w:val="001C69B5"/>
    <w:rsid w:val="001C69D9"/>
    <w:rsid w:val="001C6A1C"/>
    <w:rsid w:val="001C7432"/>
    <w:rsid w:val="001C762E"/>
    <w:rsid w:val="001C7847"/>
    <w:rsid w:val="001C7A84"/>
    <w:rsid w:val="001D00D4"/>
    <w:rsid w:val="001D0365"/>
    <w:rsid w:val="001D050D"/>
    <w:rsid w:val="001D056A"/>
    <w:rsid w:val="001D05BB"/>
    <w:rsid w:val="001D078C"/>
    <w:rsid w:val="001D0A1D"/>
    <w:rsid w:val="001D0B4B"/>
    <w:rsid w:val="001D0FC2"/>
    <w:rsid w:val="001D10CF"/>
    <w:rsid w:val="001D1227"/>
    <w:rsid w:val="001D122F"/>
    <w:rsid w:val="001D1335"/>
    <w:rsid w:val="001D1340"/>
    <w:rsid w:val="001D16BC"/>
    <w:rsid w:val="001D170A"/>
    <w:rsid w:val="001D199E"/>
    <w:rsid w:val="001D1DC0"/>
    <w:rsid w:val="001D20A7"/>
    <w:rsid w:val="001D2157"/>
    <w:rsid w:val="001D27B9"/>
    <w:rsid w:val="001D320D"/>
    <w:rsid w:val="001D3CDF"/>
    <w:rsid w:val="001D3E94"/>
    <w:rsid w:val="001D4435"/>
    <w:rsid w:val="001D4BAF"/>
    <w:rsid w:val="001D4BE1"/>
    <w:rsid w:val="001D4E07"/>
    <w:rsid w:val="001D511F"/>
    <w:rsid w:val="001D5140"/>
    <w:rsid w:val="001D51E6"/>
    <w:rsid w:val="001D53DB"/>
    <w:rsid w:val="001D55C1"/>
    <w:rsid w:val="001D5646"/>
    <w:rsid w:val="001D56AD"/>
    <w:rsid w:val="001D5C47"/>
    <w:rsid w:val="001D5DA5"/>
    <w:rsid w:val="001D634F"/>
    <w:rsid w:val="001D65AA"/>
    <w:rsid w:val="001D6611"/>
    <w:rsid w:val="001D669A"/>
    <w:rsid w:val="001D6785"/>
    <w:rsid w:val="001D6A3A"/>
    <w:rsid w:val="001D6A41"/>
    <w:rsid w:val="001D6C23"/>
    <w:rsid w:val="001D6C8D"/>
    <w:rsid w:val="001D6D44"/>
    <w:rsid w:val="001D6F98"/>
    <w:rsid w:val="001D74FD"/>
    <w:rsid w:val="001D760F"/>
    <w:rsid w:val="001D770B"/>
    <w:rsid w:val="001D7732"/>
    <w:rsid w:val="001D7D96"/>
    <w:rsid w:val="001E06FE"/>
    <w:rsid w:val="001E0AE2"/>
    <w:rsid w:val="001E0DD9"/>
    <w:rsid w:val="001E1011"/>
    <w:rsid w:val="001E1024"/>
    <w:rsid w:val="001E1296"/>
    <w:rsid w:val="001E12E7"/>
    <w:rsid w:val="001E13AA"/>
    <w:rsid w:val="001E184D"/>
    <w:rsid w:val="001E1A01"/>
    <w:rsid w:val="001E22FC"/>
    <w:rsid w:val="001E23A1"/>
    <w:rsid w:val="001E26D5"/>
    <w:rsid w:val="001E2CC1"/>
    <w:rsid w:val="001E3088"/>
    <w:rsid w:val="001E310B"/>
    <w:rsid w:val="001E36F5"/>
    <w:rsid w:val="001E3728"/>
    <w:rsid w:val="001E3902"/>
    <w:rsid w:val="001E3A8F"/>
    <w:rsid w:val="001E3F2F"/>
    <w:rsid w:val="001E3FDA"/>
    <w:rsid w:val="001E402E"/>
    <w:rsid w:val="001E43AB"/>
    <w:rsid w:val="001E43C3"/>
    <w:rsid w:val="001E4881"/>
    <w:rsid w:val="001E4C42"/>
    <w:rsid w:val="001E52D0"/>
    <w:rsid w:val="001E5443"/>
    <w:rsid w:val="001E5573"/>
    <w:rsid w:val="001E55D5"/>
    <w:rsid w:val="001E567A"/>
    <w:rsid w:val="001E5864"/>
    <w:rsid w:val="001E58D3"/>
    <w:rsid w:val="001E5B2B"/>
    <w:rsid w:val="001E5F80"/>
    <w:rsid w:val="001E6295"/>
    <w:rsid w:val="001E6621"/>
    <w:rsid w:val="001E6631"/>
    <w:rsid w:val="001E6794"/>
    <w:rsid w:val="001E69BB"/>
    <w:rsid w:val="001E6B7A"/>
    <w:rsid w:val="001E6CA5"/>
    <w:rsid w:val="001E6D6F"/>
    <w:rsid w:val="001E6E98"/>
    <w:rsid w:val="001E77C3"/>
    <w:rsid w:val="001E7A2E"/>
    <w:rsid w:val="001E7EF5"/>
    <w:rsid w:val="001F0481"/>
    <w:rsid w:val="001F04DB"/>
    <w:rsid w:val="001F09CD"/>
    <w:rsid w:val="001F0DB0"/>
    <w:rsid w:val="001F0DBA"/>
    <w:rsid w:val="001F1220"/>
    <w:rsid w:val="001F1382"/>
    <w:rsid w:val="001F1A81"/>
    <w:rsid w:val="001F1D6D"/>
    <w:rsid w:val="001F1EAE"/>
    <w:rsid w:val="001F20A2"/>
    <w:rsid w:val="001F2107"/>
    <w:rsid w:val="001F25E7"/>
    <w:rsid w:val="001F2609"/>
    <w:rsid w:val="001F26D7"/>
    <w:rsid w:val="001F2CF2"/>
    <w:rsid w:val="001F2EE5"/>
    <w:rsid w:val="001F3117"/>
    <w:rsid w:val="001F3357"/>
    <w:rsid w:val="001F3524"/>
    <w:rsid w:val="001F358D"/>
    <w:rsid w:val="001F362E"/>
    <w:rsid w:val="001F3889"/>
    <w:rsid w:val="001F38DC"/>
    <w:rsid w:val="001F3FA5"/>
    <w:rsid w:val="001F47EE"/>
    <w:rsid w:val="001F48DA"/>
    <w:rsid w:val="001F4A65"/>
    <w:rsid w:val="001F50E4"/>
    <w:rsid w:val="001F517E"/>
    <w:rsid w:val="001F5280"/>
    <w:rsid w:val="001F53AC"/>
    <w:rsid w:val="001F5406"/>
    <w:rsid w:val="001F54C9"/>
    <w:rsid w:val="001F5963"/>
    <w:rsid w:val="001F5AB7"/>
    <w:rsid w:val="001F5C04"/>
    <w:rsid w:val="001F5E83"/>
    <w:rsid w:val="001F620A"/>
    <w:rsid w:val="001F64F8"/>
    <w:rsid w:val="001F6CE5"/>
    <w:rsid w:val="001F6E9D"/>
    <w:rsid w:val="001F70E7"/>
    <w:rsid w:val="001F729B"/>
    <w:rsid w:val="001F7534"/>
    <w:rsid w:val="001F767C"/>
    <w:rsid w:val="001F7D2F"/>
    <w:rsid w:val="001F7D56"/>
    <w:rsid w:val="00200053"/>
    <w:rsid w:val="0020018C"/>
    <w:rsid w:val="0020020C"/>
    <w:rsid w:val="00200CE4"/>
    <w:rsid w:val="0020129D"/>
    <w:rsid w:val="002012E3"/>
    <w:rsid w:val="0020178C"/>
    <w:rsid w:val="0020185B"/>
    <w:rsid w:val="00201D0C"/>
    <w:rsid w:val="00201D1A"/>
    <w:rsid w:val="0020227C"/>
    <w:rsid w:val="002026E8"/>
    <w:rsid w:val="002028D6"/>
    <w:rsid w:val="00203056"/>
    <w:rsid w:val="00203085"/>
    <w:rsid w:val="00203104"/>
    <w:rsid w:val="0020363D"/>
    <w:rsid w:val="0020367E"/>
    <w:rsid w:val="00203783"/>
    <w:rsid w:val="0020378E"/>
    <w:rsid w:val="002038C0"/>
    <w:rsid w:val="002038CF"/>
    <w:rsid w:val="002046C2"/>
    <w:rsid w:val="002046FA"/>
    <w:rsid w:val="00204868"/>
    <w:rsid w:val="002048B3"/>
    <w:rsid w:val="00204C4C"/>
    <w:rsid w:val="00204CF9"/>
    <w:rsid w:val="00204D09"/>
    <w:rsid w:val="00204F0C"/>
    <w:rsid w:val="00205026"/>
    <w:rsid w:val="00205190"/>
    <w:rsid w:val="0020525E"/>
    <w:rsid w:val="00205632"/>
    <w:rsid w:val="00205674"/>
    <w:rsid w:val="00205B7E"/>
    <w:rsid w:val="00205CA5"/>
    <w:rsid w:val="00205DA0"/>
    <w:rsid w:val="00205E82"/>
    <w:rsid w:val="002064AE"/>
    <w:rsid w:val="0020692C"/>
    <w:rsid w:val="00206A44"/>
    <w:rsid w:val="00206D71"/>
    <w:rsid w:val="002074B6"/>
    <w:rsid w:val="002076FF"/>
    <w:rsid w:val="00207843"/>
    <w:rsid w:val="002078C6"/>
    <w:rsid w:val="002078FE"/>
    <w:rsid w:val="002079ED"/>
    <w:rsid w:val="00207BD2"/>
    <w:rsid w:val="00207E9C"/>
    <w:rsid w:val="002103CB"/>
    <w:rsid w:val="00210470"/>
    <w:rsid w:val="00210546"/>
    <w:rsid w:val="0021082E"/>
    <w:rsid w:val="00210991"/>
    <w:rsid w:val="00210C03"/>
    <w:rsid w:val="00210DFD"/>
    <w:rsid w:val="002115DD"/>
    <w:rsid w:val="002117BB"/>
    <w:rsid w:val="00211806"/>
    <w:rsid w:val="00211AEE"/>
    <w:rsid w:val="00211BAD"/>
    <w:rsid w:val="00211FF1"/>
    <w:rsid w:val="002120A2"/>
    <w:rsid w:val="002123E9"/>
    <w:rsid w:val="0021253D"/>
    <w:rsid w:val="002128EF"/>
    <w:rsid w:val="00212C28"/>
    <w:rsid w:val="00212C9E"/>
    <w:rsid w:val="00212D8B"/>
    <w:rsid w:val="00213408"/>
    <w:rsid w:val="00213563"/>
    <w:rsid w:val="00213A96"/>
    <w:rsid w:val="00213D12"/>
    <w:rsid w:val="00213D36"/>
    <w:rsid w:val="002141C4"/>
    <w:rsid w:val="00214A0F"/>
    <w:rsid w:val="002150CA"/>
    <w:rsid w:val="002153DB"/>
    <w:rsid w:val="0021543A"/>
    <w:rsid w:val="00215791"/>
    <w:rsid w:val="00215DEA"/>
    <w:rsid w:val="00216227"/>
    <w:rsid w:val="00216670"/>
    <w:rsid w:val="0021696B"/>
    <w:rsid w:val="00216985"/>
    <w:rsid w:val="00216B8D"/>
    <w:rsid w:val="00216E23"/>
    <w:rsid w:val="0021704A"/>
    <w:rsid w:val="00217441"/>
    <w:rsid w:val="002174DE"/>
    <w:rsid w:val="00217A8D"/>
    <w:rsid w:val="00217D07"/>
    <w:rsid w:val="00217FB3"/>
    <w:rsid w:val="002205BA"/>
    <w:rsid w:val="00220848"/>
    <w:rsid w:val="00220924"/>
    <w:rsid w:val="00220EC0"/>
    <w:rsid w:val="0022110A"/>
    <w:rsid w:val="0022145C"/>
    <w:rsid w:val="00221916"/>
    <w:rsid w:val="00221D5A"/>
    <w:rsid w:val="0022216C"/>
    <w:rsid w:val="0022251B"/>
    <w:rsid w:val="002227C7"/>
    <w:rsid w:val="002227D9"/>
    <w:rsid w:val="00222B89"/>
    <w:rsid w:val="002230D3"/>
    <w:rsid w:val="002230FC"/>
    <w:rsid w:val="00223174"/>
    <w:rsid w:val="00223499"/>
    <w:rsid w:val="0022352D"/>
    <w:rsid w:val="00223743"/>
    <w:rsid w:val="00223B3F"/>
    <w:rsid w:val="002241DB"/>
    <w:rsid w:val="00224313"/>
    <w:rsid w:val="00224517"/>
    <w:rsid w:val="0022472F"/>
    <w:rsid w:val="00224C74"/>
    <w:rsid w:val="00224CF7"/>
    <w:rsid w:val="002253BC"/>
    <w:rsid w:val="0022553F"/>
    <w:rsid w:val="00225791"/>
    <w:rsid w:val="002257BF"/>
    <w:rsid w:val="00225831"/>
    <w:rsid w:val="002258EF"/>
    <w:rsid w:val="00225A72"/>
    <w:rsid w:val="00225B03"/>
    <w:rsid w:val="0022601D"/>
    <w:rsid w:val="002262E8"/>
    <w:rsid w:val="002268C4"/>
    <w:rsid w:val="00226B07"/>
    <w:rsid w:val="002270B2"/>
    <w:rsid w:val="002270B3"/>
    <w:rsid w:val="0022792F"/>
    <w:rsid w:val="00227A09"/>
    <w:rsid w:val="00227AFF"/>
    <w:rsid w:val="00227C98"/>
    <w:rsid w:val="00227CDE"/>
    <w:rsid w:val="00227D20"/>
    <w:rsid w:val="00227FAF"/>
    <w:rsid w:val="00230602"/>
    <w:rsid w:val="002306E9"/>
    <w:rsid w:val="00230735"/>
    <w:rsid w:val="002308E2"/>
    <w:rsid w:val="00230B3F"/>
    <w:rsid w:val="00230E06"/>
    <w:rsid w:val="002311FC"/>
    <w:rsid w:val="002317DE"/>
    <w:rsid w:val="00231A5C"/>
    <w:rsid w:val="00231E68"/>
    <w:rsid w:val="00232111"/>
    <w:rsid w:val="002323A0"/>
    <w:rsid w:val="00232599"/>
    <w:rsid w:val="0023273C"/>
    <w:rsid w:val="00232AFE"/>
    <w:rsid w:val="00232CD0"/>
    <w:rsid w:val="00232D0C"/>
    <w:rsid w:val="00232E70"/>
    <w:rsid w:val="00232EA9"/>
    <w:rsid w:val="002331BC"/>
    <w:rsid w:val="00233829"/>
    <w:rsid w:val="00233DC7"/>
    <w:rsid w:val="00233E26"/>
    <w:rsid w:val="00234183"/>
    <w:rsid w:val="002341FE"/>
    <w:rsid w:val="00234255"/>
    <w:rsid w:val="00234299"/>
    <w:rsid w:val="00234510"/>
    <w:rsid w:val="0023453C"/>
    <w:rsid w:val="00234C9D"/>
    <w:rsid w:val="00234E45"/>
    <w:rsid w:val="00234E97"/>
    <w:rsid w:val="00235078"/>
    <w:rsid w:val="002352FE"/>
    <w:rsid w:val="00235366"/>
    <w:rsid w:val="0023562E"/>
    <w:rsid w:val="0023572E"/>
    <w:rsid w:val="00235902"/>
    <w:rsid w:val="00235950"/>
    <w:rsid w:val="002359BD"/>
    <w:rsid w:val="00235C44"/>
    <w:rsid w:val="002360E6"/>
    <w:rsid w:val="00236157"/>
    <w:rsid w:val="002364E1"/>
    <w:rsid w:val="00236526"/>
    <w:rsid w:val="0023673B"/>
    <w:rsid w:val="0023681B"/>
    <w:rsid w:val="00236A08"/>
    <w:rsid w:val="00236CA3"/>
    <w:rsid w:val="00236E07"/>
    <w:rsid w:val="00237BE2"/>
    <w:rsid w:val="0024014E"/>
    <w:rsid w:val="00240456"/>
    <w:rsid w:val="00240A53"/>
    <w:rsid w:val="00240AC5"/>
    <w:rsid w:val="00240D74"/>
    <w:rsid w:val="002413D8"/>
    <w:rsid w:val="00241666"/>
    <w:rsid w:val="002416A6"/>
    <w:rsid w:val="00241830"/>
    <w:rsid w:val="00241C92"/>
    <w:rsid w:val="00241D70"/>
    <w:rsid w:val="00241F98"/>
    <w:rsid w:val="00242432"/>
    <w:rsid w:val="00242BCE"/>
    <w:rsid w:val="00242C94"/>
    <w:rsid w:val="00242D27"/>
    <w:rsid w:val="00242DA0"/>
    <w:rsid w:val="00242E57"/>
    <w:rsid w:val="00243039"/>
    <w:rsid w:val="0024318E"/>
    <w:rsid w:val="00243B27"/>
    <w:rsid w:val="00243D8A"/>
    <w:rsid w:val="00243D95"/>
    <w:rsid w:val="00244222"/>
    <w:rsid w:val="0024463D"/>
    <w:rsid w:val="002446F7"/>
    <w:rsid w:val="00244C20"/>
    <w:rsid w:val="00244E7C"/>
    <w:rsid w:val="00244FFA"/>
    <w:rsid w:val="002450A2"/>
    <w:rsid w:val="002454C6"/>
    <w:rsid w:val="0024570E"/>
    <w:rsid w:val="002459EE"/>
    <w:rsid w:val="00245FEF"/>
    <w:rsid w:val="00246027"/>
    <w:rsid w:val="00246066"/>
    <w:rsid w:val="00246093"/>
    <w:rsid w:val="002464F8"/>
    <w:rsid w:val="00246AF5"/>
    <w:rsid w:val="00246CA1"/>
    <w:rsid w:val="00246F21"/>
    <w:rsid w:val="0024701F"/>
    <w:rsid w:val="00247306"/>
    <w:rsid w:val="00247AB2"/>
    <w:rsid w:val="00247E51"/>
    <w:rsid w:val="00247F14"/>
    <w:rsid w:val="00250B72"/>
    <w:rsid w:val="00250D7D"/>
    <w:rsid w:val="00250E58"/>
    <w:rsid w:val="00251378"/>
    <w:rsid w:val="002516AC"/>
    <w:rsid w:val="002517E6"/>
    <w:rsid w:val="002518D5"/>
    <w:rsid w:val="00251F28"/>
    <w:rsid w:val="00252146"/>
    <w:rsid w:val="002521F7"/>
    <w:rsid w:val="00252AEF"/>
    <w:rsid w:val="002530EF"/>
    <w:rsid w:val="00253766"/>
    <w:rsid w:val="0025383E"/>
    <w:rsid w:val="00253936"/>
    <w:rsid w:val="00253B0D"/>
    <w:rsid w:val="00253D4A"/>
    <w:rsid w:val="00253F13"/>
    <w:rsid w:val="00253FAC"/>
    <w:rsid w:val="00254133"/>
    <w:rsid w:val="00254F2D"/>
    <w:rsid w:val="00255334"/>
    <w:rsid w:val="002553CC"/>
    <w:rsid w:val="002554E3"/>
    <w:rsid w:val="00255653"/>
    <w:rsid w:val="00255C93"/>
    <w:rsid w:val="00255E90"/>
    <w:rsid w:val="00256165"/>
    <w:rsid w:val="00256707"/>
    <w:rsid w:val="00256882"/>
    <w:rsid w:val="00256C94"/>
    <w:rsid w:val="00257207"/>
    <w:rsid w:val="002578D1"/>
    <w:rsid w:val="00257D7C"/>
    <w:rsid w:val="00257DDB"/>
    <w:rsid w:val="0026069D"/>
    <w:rsid w:val="002609E3"/>
    <w:rsid w:val="00260BD4"/>
    <w:rsid w:val="00260C45"/>
    <w:rsid w:val="00261207"/>
    <w:rsid w:val="0026164A"/>
    <w:rsid w:val="0026180C"/>
    <w:rsid w:val="002619A4"/>
    <w:rsid w:val="00261BC4"/>
    <w:rsid w:val="00261E88"/>
    <w:rsid w:val="002621DF"/>
    <w:rsid w:val="00262434"/>
    <w:rsid w:val="00262654"/>
    <w:rsid w:val="00262B2B"/>
    <w:rsid w:val="00262BA0"/>
    <w:rsid w:val="002633A0"/>
    <w:rsid w:val="002637E2"/>
    <w:rsid w:val="00263C7B"/>
    <w:rsid w:val="00263E35"/>
    <w:rsid w:val="00263F79"/>
    <w:rsid w:val="002643A7"/>
    <w:rsid w:val="00264694"/>
    <w:rsid w:val="002648A9"/>
    <w:rsid w:val="00264EE8"/>
    <w:rsid w:val="002657B6"/>
    <w:rsid w:val="0026584C"/>
    <w:rsid w:val="00265A50"/>
    <w:rsid w:val="00266A83"/>
    <w:rsid w:val="00266B94"/>
    <w:rsid w:val="00266EBB"/>
    <w:rsid w:val="00266F33"/>
    <w:rsid w:val="00267758"/>
    <w:rsid w:val="002678E3"/>
    <w:rsid w:val="00267DBE"/>
    <w:rsid w:val="0027005C"/>
    <w:rsid w:val="00270449"/>
    <w:rsid w:val="00270492"/>
    <w:rsid w:val="00270557"/>
    <w:rsid w:val="00270776"/>
    <w:rsid w:val="002709DB"/>
    <w:rsid w:val="00270B7D"/>
    <w:rsid w:val="00271117"/>
    <w:rsid w:val="0027118A"/>
    <w:rsid w:val="002711C6"/>
    <w:rsid w:val="00271210"/>
    <w:rsid w:val="0027155A"/>
    <w:rsid w:val="002716EF"/>
    <w:rsid w:val="00271B03"/>
    <w:rsid w:val="00271C34"/>
    <w:rsid w:val="00271C66"/>
    <w:rsid w:val="0027217D"/>
    <w:rsid w:val="002726FE"/>
    <w:rsid w:val="00272A5E"/>
    <w:rsid w:val="00272AB4"/>
    <w:rsid w:val="00272D4D"/>
    <w:rsid w:val="00272FF5"/>
    <w:rsid w:val="00273086"/>
    <w:rsid w:val="002732F6"/>
    <w:rsid w:val="00273602"/>
    <w:rsid w:val="00273682"/>
    <w:rsid w:val="00273A13"/>
    <w:rsid w:val="00273A20"/>
    <w:rsid w:val="0027448B"/>
    <w:rsid w:val="002744FB"/>
    <w:rsid w:val="00274630"/>
    <w:rsid w:val="00274A25"/>
    <w:rsid w:val="00274A7C"/>
    <w:rsid w:val="00274B13"/>
    <w:rsid w:val="00274CDD"/>
    <w:rsid w:val="00274D43"/>
    <w:rsid w:val="00275649"/>
    <w:rsid w:val="0027602E"/>
    <w:rsid w:val="00276395"/>
    <w:rsid w:val="0027651B"/>
    <w:rsid w:val="00276E9E"/>
    <w:rsid w:val="00276FFD"/>
    <w:rsid w:val="002773C8"/>
    <w:rsid w:val="00277419"/>
    <w:rsid w:val="00277776"/>
    <w:rsid w:val="00277FAD"/>
    <w:rsid w:val="00280146"/>
    <w:rsid w:val="002806A0"/>
    <w:rsid w:val="002807C4"/>
    <w:rsid w:val="00280843"/>
    <w:rsid w:val="002808EF"/>
    <w:rsid w:val="00280A43"/>
    <w:rsid w:val="00280D7E"/>
    <w:rsid w:val="00281246"/>
    <w:rsid w:val="002812BB"/>
    <w:rsid w:val="002812F9"/>
    <w:rsid w:val="00281356"/>
    <w:rsid w:val="00281623"/>
    <w:rsid w:val="00281928"/>
    <w:rsid w:val="00281B09"/>
    <w:rsid w:val="00281CB4"/>
    <w:rsid w:val="00282630"/>
    <w:rsid w:val="00282EDF"/>
    <w:rsid w:val="0028306D"/>
    <w:rsid w:val="00283162"/>
    <w:rsid w:val="0028325F"/>
    <w:rsid w:val="00283341"/>
    <w:rsid w:val="002835A3"/>
    <w:rsid w:val="00283865"/>
    <w:rsid w:val="002839D3"/>
    <w:rsid w:val="00283A9C"/>
    <w:rsid w:val="002840A8"/>
    <w:rsid w:val="00284955"/>
    <w:rsid w:val="00284B55"/>
    <w:rsid w:val="00284E53"/>
    <w:rsid w:val="002861B2"/>
    <w:rsid w:val="002861DD"/>
    <w:rsid w:val="002863FA"/>
    <w:rsid w:val="002868E3"/>
    <w:rsid w:val="00286AC5"/>
    <w:rsid w:val="00286ECC"/>
    <w:rsid w:val="0028742C"/>
    <w:rsid w:val="00287CE3"/>
    <w:rsid w:val="002902D3"/>
    <w:rsid w:val="0029054B"/>
    <w:rsid w:val="002906CA"/>
    <w:rsid w:val="0029076C"/>
    <w:rsid w:val="00290A61"/>
    <w:rsid w:val="00290DE2"/>
    <w:rsid w:val="00290E50"/>
    <w:rsid w:val="00290EA1"/>
    <w:rsid w:val="00291339"/>
    <w:rsid w:val="0029180E"/>
    <w:rsid w:val="00291C4B"/>
    <w:rsid w:val="00291C70"/>
    <w:rsid w:val="00291E0F"/>
    <w:rsid w:val="00291F02"/>
    <w:rsid w:val="00291F2E"/>
    <w:rsid w:val="002920B0"/>
    <w:rsid w:val="002924CD"/>
    <w:rsid w:val="00292545"/>
    <w:rsid w:val="00292F3F"/>
    <w:rsid w:val="002935B0"/>
    <w:rsid w:val="00293950"/>
    <w:rsid w:val="00293D57"/>
    <w:rsid w:val="00293D9D"/>
    <w:rsid w:val="002940BF"/>
    <w:rsid w:val="002941EC"/>
    <w:rsid w:val="002942CE"/>
    <w:rsid w:val="00294349"/>
    <w:rsid w:val="002946CD"/>
    <w:rsid w:val="0029488E"/>
    <w:rsid w:val="00295234"/>
    <w:rsid w:val="00295287"/>
    <w:rsid w:val="002952C7"/>
    <w:rsid w:val="002956BE"/>
    <w:rsid w:val="002957A6"/>
    <w:rsid w:val="002957F0"/>
    <w:rsid w:val="002958B1"/>
    <w:rsid w:val="00295B64"/>
    <w:rsid w:val="00295CC6"/>
    <w:rsid w:val="00296202"/>
    <w:rsid w:val="00296630"/>
    <w:rsid w:val="00296647"/>
    <w:rsid w:val="002969A0"/>
    <w:rsid w:val="00296CD4"/>
    <w:rsid w:val="00296CD7"/>
    <w:rsid w:val="0029708D"/>
    <w:rsid w:val="0029727D"/>
    <w:rsid w:val="00297402"/>
    <w:rsid w:val="0029780E"/>
    <w:rsid w:val="00297A4A"/>
    <w:rsid w:val="00297B41"/>
    <w:rsid w:val="002A001C"/>
    <w:rsid w:val="002A024A"/>
    <w:rsid w:val="002A041A"/>
    <w:rsid w:val="002A06EB"/>
    <w:rsid w:val="002A08DB"/>
    <w:rsid w:val="002A0EF2"/>
    <w:rsid w:val="002A1312"/>
    <w:rsid w:val="002A1774"/>
    <w:rsid w:val="002A1983"/>
    <w:rsid w:val="002A1A00"/>
    <w:rsid w:val="002A1BBB"/>
    <w:rsid w:val="002A2119"/>
    <w:rsid w:val="002A212D"/>
    <w:rsid w:val="002A2161"/>
    <w:rsid w:val="002A23A1"/>
    <w:rsid w:val="002A24F1"/>
    <w:rsid w:val="002A27D6"/>
    <w:rsid w:val="002A28E3"/>
    <w:rsid w:val="002A2A43"/>
    <w:rsid w:val="002A2BAD"/>
    <w:rsid w:val="002A2BE0"/>
    <w:rsid w:val="002A3028"/>
    <w:rsid w:val="002A3736"/>
    <w:rsid w:val="002A3796"/>
    <w:rsid w:val="002A3E56"/>
    <w:rsid w:val="002A3FC3"/>
    <w:rsid w:val="002A433F"/>
    <w:rsid w:val="002A46A1"/>
    <w:rsid w:val="002A4725"/>
    <w:rsid w:val="002A4777"/>
    <w:rsid w:val="002A4EFC"/>
    <w:rsid w:val="002A4FB0"/>
    <w:rsid w:val="002A565C"/>
    <w:rsid w:val="002A571D"/>
    <w:rsid w:val="002A5D90"/>
    <w:rsid w:val="002A5E5E"/>
    <w:rsid w:val="002A5F58"/>
    <w:rsid w:val="002A5FB8"/>
    <w:rsid w:val="002A6526"/>
    <w:rsid w:val="002A6ABB"/>
    <w:rsid w:val="002A6FBD"/>
    <w:rsid w:val="002A700F"/>
    <w:rsid w:val="002A73E7"/>
    <w:rsid w:val="002A761C"/>
    <w:rsid w:val="002A7796"/>
    <w:rsid w:val="002A77C8"/>
    <w:rsid w:val="002A78AB"/>
    <w:rsid w:val="002A79F9"/>
    <w:rsid w:val="002A7A74"/>
    <w:rsid w:val="002A7ABE"/>
    <w:rsid w:val="002A7B7C"/>
    <w:rsid w:val="002A7DAD"/>
    <w:rsid w:val="002A7FB9"/>
    <w:rsid w:val="002B027B"/>
    <w:rsid w:val="002B0591"/>
    <w:rsid w:val="002B0708"/>
    <w:rsid w:val="002B0A32"/>
    <w:rsid w:val="002B0A9D"/>
    <w:rsid w:val="002B0A9E"/>
    <w:rsid w:val="002B1070"/>
    <w:rsid w:val="002B1B67"/>
    <w:rsid w:val="002B1D28"/>
    <w:rsid w:val="002B1F19"/>
    <w:rsid w:val="002B275D"/>
    <w:rsid w:val="002B27CD"/>
    <w:rsid w:val="002B28D7"/>
    <w:rsid w:val="002B2E99"/>
    <w:rsid w:val="002B36F7"/>
    <w:rsid w:val="002B3BE6"/>
    <w:rsid w:val="002B4BA1"/>
    <w:rsid w:val="002B4D97"/>
    <w:rsid w:val="002B4F41"/>
    <w:rsid w:val="002B546A"/>
    <w:rsid w:val="002B5613"/>
    <w:rsid w:val="002B56FC"/>
    <w:rsid w:val="002B5984"/>
    <w:rsid w:val="002B5AB8"/>
    <w:rsid w:val="002B5C76"/>
    <w:rsid w:val="002B6073"/>
    <w:rsid w:val="002B6154"/>
    <w:rsid w:val="002B621D"/>
    <w:rsid w:val="002B6704"/>
    <w:rsid w:val="002B67BD"/>
    <w:rsid w:val="002B69F5"/>
    <w:rsid w:val="002B6F6E"/>
    <w:rsid w:val="002B73D4"/>
    <w:rsid w:val="002B7418"/>
    <w:rsid w:val="002B76DF"/>
    <w:rsid w:val="002B7787"/>
    <w:rsid w:val="002B77FC"/>
    <w:rsid w:val="002B7E0A"/>
    <w:rsid w:val="002B7EBE"/>
    <w:rsid w:val="002B7EC5"/>
    <w:rsid w:val="002C0047"/>
    <w:rsid w:val="002C019E"/>
    <w:rsid w:val="002C0A41"/>
    <w:rsid w:val="002C0A60"/>
    <w:rsid w:val="002C0CA2"/>
    <w:rsid w:val="002C0DF5"/>
    <w:rsid w:val="002C1034"/>
    <w:rsid w:val="002C11A0"/>
    <w:rsid w:val="002C123E"/>
    <w:rsid w:val="002C12C7"/>
    <w:rsid w:val="002C12CF"/>
    <w:rsid w:val="002C14E4"/>
    <w:rsid w:val="002C1DF7"/>
    <w:rsid w:val="002C1E94"/>
    <w:rsid w:val="002C1F61"/>
    <w:rsid w:val="002C1F78"/>
    <w:rsid w:val="002C22E8"/>
    <w:rsid w:val="002C2414"/>
    <w:rsid w:val="002C293B"/>
    <w:rsid w:val="002C2A6A"/>
    <w:rsid w:val="002C2DA1"/>
    <w:rsid w:val="002C3175"/>
    <w:rsid w:val="002C3607"/>
    <w:rsid w:val="002C3791"/>
    <w:rsid w:val="002C398A"/>
    <w:rsid w:val="002C39AC"/>
    <w:rsid w:val="002C3D49"/>
    <w:rsid w:val="002C3F2F"/>
    <w:rsid w:val="002C3F37"/>
    <w:rsid w:val="002C3FCC"/>
    <w:rsid w:val="002C41D6"/>
    <w:rsid w:val="002C437C"/>
    <w:rsid w:val="002C43D3"/>
    <w:rsid w:val="002C4751"/>
    <w:rsid w:val="002C4CA7"/>
    <w:rsid w:val="002C54BF"/>
    <w:rsid w:val="002C56DF"/>
    <w:rsid w:val="002C5900"/>
    <w:rsid w:val="002C59CE"/>
    <w:rsid w:val="002C5F4A"/>
    <w:rsid w:val="002C6679"/>
    <w:rsid w:val="002C66A5"/>
    <w:rsid w:val="002C6871"/>
    <w:rsid w:val="002C688B"/>
    <w:rsid w:val="002C699F"/>
    <w:rsid w:val="002C6D69"/>
    <w:rsid w:val="002C6E4F"/>
    <w:rsid w:val="002C708D"/>
    <w:rsid w:val="002C735D"/>
    <w:rsid w:val="002C766E"/>
    <w:rsid w:val="002C77F2"/>
    <w:rsid w:val="002C7B82"/>
    <w:rsid w:val="002C7DB0"/>
    <w:rsid w:val="002D015F"/>
    <w:rsid w:val="002D0252"/>
    <w:rsid w:val="002D0AD4"/>
    <w:rsid w:val="002D14B7"/>
    <w:rsid w:val="002D1710"/>
    <w:rsid w:val="002D173E"/>
    <w:rsid w:val="002D17E6"/>
    <w:rsid w:val="002D1987"/>
    <w:rsid w:val="002D1A2F"/>
    <w:rsid w:val="002D1AEB"/>
    <w:rsid w:val="002D1FD9"/>
    <w:rsid w:val="002D2255"/>
    <w:rsid w:val="002D2277"/>
    <w:rsid w:val="002D24F2"/>
    <w:rsid w:val="002D2EC9"/>
    <w:rsid w:val="002D2FE9"/>
    <w:rsid w:val="002D333A"/>
    <w:rsid w:val="002D3485"/>
    <w:rsid w:val="002D3ABC"/>
    <w:rsid w:val="002D3F4C"/>
    <w:rsid w:val="002D4332"/>
    <w:rsid w:val="002D44CF"/>
    <w:rsid w:val="002D455B"/>
    <w:rsid w:val="002D4D3D"/>
    <w:rsid w:val="002D4F79"/>
    <w:rsid w:val="002D5815"/>
    <w:rsid w:val="002D5878"/>
    <w:rsid w:val="002D5C24"/>
    <w:rsid w:val="002D5DEF"/>
    <w:rsid w:val="002D6361"/>
    <w:rsid w:val="002D6452"/>
    <w:rsid w:val="002D681F"/>
    <w:rsid w:val="002D6895"/>
    <w:rsid w:val="002D6B77"/>
    <w:rsid w:val="002D6C5C"/>
    <w:rsid w:val="002D70B2"/>
    <w:rsid w:val="002D749D"/>
    <w:rsid w:val="002D76CC"/>
    <w:rsid w:val="002D78A8"/>
    <w:rsid w:val="002D7BB5"/>
    <w:rsid w:val="002E064F"/>
    <w:rsid w:val="002E099A"/>
    <w:rsid w:val="002E0A2C"/>
    <w:rsid w:val="002E10B2"/>
    <w:rsid w:val="002E124A"/>
    <w:rsid w:val="002E147B"/>
    <w:rsid w:val="002E1922"/>
    <w:rsid w:val="002E1B1F"/>
    <w:rsid w:val="002E1BAC"/>
    <w:rsid w:val="002E1E8B"/>
    <w:rsid w:val="002E1EA0"/>
    <w:rsid w:val="002E1F2C"/>
    <w:rsid w:val="002E20A0"/>
    <w:rsid w:val="002E226E"/>
    <w:rsid w:val="002E2494"/>
    <w:rsid w:val="002E2955"/>
    <w:rsid w:val="002E2D1B"/>
    <w:rsid w:val="002E31BC"/>
    <w:rsid w:val="002E32DE"/>
    <w:rsid w:val="002E3552"/>
    <w:rsid w:val="002E3735"/>
    <w:rsid w:val="002E3DE0"/>
    <w:rsid w:val="002E3EC3"/>
    <w:rsid w:val="002E3F23"/>
    <w:rsid w:val="002E3FD2"/>
    <w:rsid w:val="002E48B4"/>
    <w:rsid w:val="002E522C"/>
    <w:rsid w:val="002E586B"/>
    <w:rsid w:val="002E5A6A"/>
    <w:rsid w:val="002E5B8F"/>
    <w:rsid w:val="002E676A"/>
    <w:rsid w:val="002E68FF"/>
    <w:rsid w:val="002E699A"/>
    <w:rsid w:val="002E6E62"/>
    <w:rsid w:val="002E6ED7"/>
    <w:rsid w:val="002E7415"/>
    <w:rsid w:val="002E77DC"/>
    <w:rsid w:val="002E785C"/>
    <w:rsid w:val="002E786E"/>
    <w:rsid w:val="002E78EF"/>
    <w:rsid w:val="002E7A7D"/>
    <w:rsid w:val="002E7D11"/>
    <w:rsid w:val="002F0276"/>
    <w:rsid w:val="002F0380"/>
    <w:rsid w:val="002F03C6"/>
    <w:rsid w:val="002F040D"/>
    <w:rsid w:val="002F0434"/>
    <w:rsid w:val="002F06F1"/>
    <w:rsid w:val="002F0830"/>
    <w:rsid w:val="002F0916"/>
    <w:rsid w:val="002F0AA8"/>
    <w:rsid w:val="002F0F22"/>
    <w:rsid w:val="002F10DC"/>
    <w:rsid w:val="002F120A"/>
    <w:rsid w:val="002F158D"/>
    <w:rsid w:val="002F15D7"/>
    <w:rsid w:val="002F1C3A"/>
    <w:rsid w:val="002F1F26"/>
    <w:rsid w:val="002F2D87"/>
    <w:rsid w:val="002F2E8B"/>
    <w:rsid w:val="002F33AD"/>
    <w:rsid w:val="002F377B"/>
    <w:rsid w:val="002F38E3"/>
    <w:rsid w:val="002F3A7F"/>
    <w:rsid w:val="002F3C53"/>
    <w:rsid w:val="002F3FB6"/>
    <w:rsid w:val="002F40A9"/>
    <w:rsid w:val="002F40CB"/>
    <w:rsid w:val="002F426A"/>
    <w:rsid w:val="002F42CA"/>
    <w:rsid w:val="002F47E5"/>
    <w:rsid w:val="002F486A"/>
    <w:rsid w:val="002F4945"/>
    <w:rsid w:val="002F4E1C"/>
    <w:rsid w:val="002F5117"/>
    <w:rsid w:val="002F5129"/>
    <w:rsid w:val="002F5195"/>
    <w:rsid w:val="002F59C2"/>
    <w:rsid w:val="002F5AA7"/>
    <w:rsid w:val="002F5B72"/>
    <w:rsid w:val="002F5C51"/>
    <w:rsid w:val="002F6332"/>
    <w:rsid w:val="002F6373"/>
    <w:rsid w:val="002F657A"/>
    <w:rsid w:val="002F67D5"/>
    <w:rsid w:val="002F6913"/>
    <w:rsid w:val="002F6956"/>
    <w:rsid w:val="002F6962"/>
    <w:rsid w:val="002F6F69"/>
    <w:rsid w:val="002F6FFA"/>
    <w:rsid w:val="002F736E"/>
    <w:rsid w:val="002F73AA"/>
    <w:rsid w:val="002F76CC"/>
    <w:rsid w:val="002F77C8"/>
    <w:rsid w:val="002F78FA"/>
    <w:rsid w:val="002F7B7C"/>
    <w:rsid w:val="0030014A"/>
    <w:rsid w:val="00300640"/>
    <w:rsid w:val="00300833"/>
    <w:rsid w:val="003009ED"/>
    <w:rsid w:val="00300DAD"/>
    <w:rsid w:val="00300E1A"/>
    <w:rsid w:val="00300F90"/>
    <w:rsid w:val="003014C9"/>
    <w:rsid w:val="00301517"/>
    <w:rsid w:val="00301585"/>
    <w:rsid w:val="00301BEF"/>
    <w:rsid w:val="00301EDB"/>
    <w:rsid w:val="00301FB9"/>
    <w:rsid w:val="0030207A"/>
    <w:rsid w:val="00302127"/>
    <w:rsid w:val="00302233"/>
    <w:rsid w:val="00302433"/>
    <w:rsid w:val="003024C3"/>
    <w:rsid w:val="00302576"/>
    <w:rsid w:val="003028F5"/>
    <w:rsid w:val="00302B36"/>
    <w:rsid w:val="00302D58"/>
    <w:rsid w:val="00303132"/>
    <w:rsid w:val="00303296"/>
    <w:rsid w:val="00303835"/>
    <w:rsid w:val="0030385C"/>
    <w:rsid w:val="00303A1B"/>
    <w:rsid w:val="00304094"/>
    <w:rsid w:val="0030466C"/>
    <w:rsid w:val="003048D3"/>
    <w:rsid w:val="003048E1"/>
    <w:rsid w:val="00304A94"/>
    <w:rsid w:val="0030514B"/>
    <w:rsid w:val="00305777"/>
    <w:rsid w:val="003057C6"/>
    <w:rsid w:val="00305833"/>
    <w:rsid w:val="00305B25"/>
    <w:rsid w:val="00305B9A"/>
    <w:rsid w:val="00305CAE"/>
    <w:rsid w:val="00305EA2"/>
    <w:rsid w:val="00305F96"/>
    <w:rsid w:val="003061A7"/>
    <w:rsid w:val="003061FF"/>
    <w:rsid w:val="00306358"/>
    <w:rsid w:val="00306766"/>
    <w:rsid w:val="00306984"/>
    <w:rsid w:val="003069A9"/>
    <w:rsid w:val="00306A9D"/>
    <w:rsid w:val="00306C63"/>
    <w:rsid w:val="00306CF3"/>
    <w:rsid w:val="00306E3B"/>
    <w:rsid w:val="00306FA5"/>
    <w:rsid w:val="00307034"/>
    <w:rsid w:val="00307212"/>
    <w:rsid w:val="003077DF"/>
    <w:rsid w:val="00307DE3"/>
    <w:rsid w:val="0031071C"/>
    <w:rsid w:val="00310C3E"/>
    <w:rsid w:val="00310CFE"/>
    <w:rsid w:val="00310FC1"/>
    <w:rsid w:val="0031112B"/>
    <w:rsid w:val="00311203"/>
    <w:rsid w:val="003113E7"/>
    <w:rsid w:val="00311606"/>
    <w:rsid w:val="00311734"/>
    <w:rsid w:val="00311866"/>
    <w:rsid w:val="0031189B"/>
    <w:rsid w:val="003121CA"/>
    <w:rsid w:val="0031256D"/>
    <w:rsid w:val="00312673"/>
    <w:rsid w:val="00312A8B"/>
    <w:rsid w:val="00312B5F"/>
    <w:rsid w:val="00312ED1"/>
    <w:rsid w:val="00312FAC"/>
    <w:rsid w:val="00312FBC"/>
    <w:rsid w:val="00313242"/>
    <w:rsid w:val="00313883"/>
    <w:rsid w:val="003139C1"/>
    <w:rsid w:val="0031479C"/>
    <w:rsid w:val="003147BF"/>
    <w:rsid w:val="00314A15"/>
    <w:rsid w:val="00314F96"/>
    <w:rsid w:val="00315052"/>
    <w:rsid w:val="003150C8"/>
    <w:rsid w:val="00315115"/>
    <w:rsid w:val="003155F6"/>
    <w:rsid w:val="00315738"/>
    <w:rsid w:val="0031584D"/>
    <w:rsid w:val="00315DCF"/>
    <w:rsid w:val="00315DE7"/>
    <w:rsid w:val="00316021"/>
    <w:rsid w:val="00316340"/>
    <w:rsid w:val="00316D61"/>
    <w:rsid w:val="00316F33"/>
    <w:rsid w:val="00317395"/>
    <w:rsid w:val="00317783"/>
    <w:rsid w:val="00317BE8"/>
    <w:rsid w:val="00317C31"/>
    <w:rsid w:val="00317D5A"/>
    <w:rsid w:val="00317EC8"/>
    <w:rsid w:val="003202B6"/>
    <w:rsid w:val="0032096B"/>
    <w:rsid w:val="00320B18"/>
    <w:rsid w:val="00320D50"/>
    <w:rsid w:val="00320DF9"/>
    <w:rsid w:val="00321495"/>
    <w:rsid w:val="0032169A"/>
    <w:rsid w:val="0032180C"/>
    <w:rsid w:val="003221A4"/>
    <w:rsid w:val="003222F1"/>
    <w:rsid w:val="0032240E"/>
    <w:rsid w:val="0032242C"/>
    <w:rsid w:val="00322518"/>
    <w:rsid w:val="00322C79"/>
    <w:rsid w:val="003231A0"/>
    <w:rsid w:val="003231EE"/>
    <w:rsid w:val="003236AA"/>
    <w:rsid w:val="00323B99"/>
    <w:rsid w:val="00323DD0"/>
    <w:rsid w:val="00323E91"/>
    <w:rsid w:val="003241DD"/>
    <w:rsid w:val="003242AF"/>
    <w:rsid w:val="00324475"/>
    <w:rsid w:val="00324938"/>
    <w:rsid w:val="00324C83"/>
    <w:rsid w:val="00324DFC"/>
    <w:rsid w:val="00324EBE"/>
    <w:rsid w:val="003251B9"/>
    <w:rsid w:val="003252F4"/>
    <w:rsid w:val="00325B4A"/>
    <w:rsid w:val="00325E09"/>
    <w:rsid w:val="00325F15"/>
    <w:rsid w:val="00325F9D"/>
    <w:rsid w:val="003260D0"/>
    <w:rsid w:val="003260E7"/>
    <w:rsid w:val="00326207"/>
    <w:rsid w:val="003267FE"/>
    <w:rsid w:val="00326B3A"/>
    <w:rsid w:val="00326CE1"/>
    <w:rsid w:val="003272EA"/>
    <w:rsid w:val="00327316"/>
    <w:rsid w:val="00327610"/>
    <w:rsid w:val="00327638"/>
    <w:rsid w:val="003277BC"/>
    <w:rsid w:val="00327919"/>
    <w:rsid w:val="003279AE"/>
    <w:rsid w:val="00327A35"/>
    <w:rsid w:val="00327BF8"/>
    <w:rsid w:val="00327DE3"/>
    <w:rsid w:val="00330037"/>
    <w:rsid w:val="00330353"/>
    <w:rsid w:val="003303E3"/>
    <w:rsid w:val="003306EA"/>
    <w:rsid w:val="00330713"/>
    <w:rsid w:val="00330C12"/>
    <w:rsid w:val="003312A3"/>
    <w:rsid w:val="00331333"/>
    <w:rsid w:val="00331420"/>
    <w:rsid w:val="003315A5"/>
    <w:rsid w:val="003315C6"/>
    <w:rsid w:val="003315E8"/>
    <w:rsid w:val="0033171D"/>
    <w:rsid w:val="00331B1E"/>
    <w:rsid w:val="00331F25"/>
    <w:rsid w:val="00331F2F"/>
    <w:rsid w:val="003328CA"/>
    <w:rsid w:val="003329D5"/>
    <w:rsid w:val="00332CE2"/>
    <w:rsid w:val="00332DB4"/>
    <w:rsid w:val="00332F87"/>
    <w:rsid w:val="00332FE0"/>
    <w:rsid w:val="003331B8"/>
    <w:rsid w:val="003336AF"/>
    <w:rsid w:val="003336C5"/>
    <w:rsid w:val="0033380C"/>
    <w:rsid w:val="003338D6"/>
    <w:rsid w:val="00333A09"/>
    <w:rsid w:val="00333F42"/>
    <w:rsid w:val="00334506"/>
    <w:rsid w:val="003346DD"/>
    <w:rsid w:val="00334715"/>
    <w:rsid w:val="003347B2"/>
    <w:rsid w:val="003348D9"/>
    <w:rsid w:val="003349CE"/>
    <w:rsid w:val="00334B2D"/>
    <w:rsid w:val="00334CA2"/>
    <w:rsid w:val="00334DDB"/>
    <w:rsid w:val="00335067"/>
    <w:rsid w:val="003358F9"/>
    <w:rsid w:val="003359A7"/>
    <w:rsid w:val="00335D1D"/>
    <w:rsid w:val="0033603C"/>
    <w:rsid w:val="00336052"/>
    <w:rsid w:val="00336068"/>
    <w:rsid w:val="003368C4"/>
    <w:rsid w:val="00336A2D"/>
    <w:rsid w:val="00336E5C"/>
    <w:rsid w:val="00336E73"/>
    <w:rsid w:val="003372F2"/>
    <w:rsid w:val="00337B7F"/>
    <w:rsid w:val="00337C0A"/>
    <w:rsid w:val="00340070"/>
    <w:rsid w:val="00340102"/>
    <w:rsid w:val="00340280"/>
    <w:rsid w:val="00340515"/>
    <w:rsid w:val="00340747"/>
    <w:rsid w:val="003409DD"/>
    <w:rsid w:val="00340B0B"/>
    <w:rsid w:val="00340B4E"/>
    <w:rsid w:val="00340CC2"/>
    <w:rsid w:val="00340E1F"/>
    <w:rsid w:val="00341064"/>
    <w:rsid w:val="003411CB"/>
    <w:rsid w:val="00341235"/>
    <w:rsid w:val="003418AD"/>
    <w:rsid w:val="00341A2E"/>
    <w:rsid w:val="00341B35"/>
    <w:rsid w:val="003422F0"/>
    <w:rsid w:val="00342418"/>
    <w:rsid w:val="00342996"/>
    <w:rsid w:val="00342B3E"/>
    <w:rsid w:val="00342B4F"/>
    <w:rsid w:val="00342C62"/>
    <w:rsid w:val="00342D11"/>
    <w:rsid w:val="00342DCE"/>
    <w:rsid w:val="00342ED2"/>
    <w:rsid w:val="00343207"/>
    <w:rsid w:val="00343370"/>
    <w:rsid w:val="00343463"/>
    <w:rsid w:val="00343597"/>
    <w:rsid w:val="00343DEC"/>
    <w:rsid w:val="00343E67"/>
    <w:rsid w:val="00343EF8"/>
    <w:rsid w:val="00343EFF"/>
    <w:rsid w:val="00343FAE"/>
    <w:rsid w:val="00344424"/>
    <w:rsid w:val="00344587"/>
    <w:rsid w:val="003445D9"/>
    <w:rsid w:val="0034473B"/>
    <w:rsid w:val="00345173"/>
    <w:rsid w:val="0034535D"/>
    <w:rsid w:val="003454BB"/>
    <w:rsid w:val="0034564A"/>
    <w:rsid w:val="0034576B"/>
    <w:rsid w:val="003457BE"/>
    <w:rsid w:val="00345CB1"/>
    <w:rsid w:val="00345D72"/>
    <w:rsid w:val="00346263"/>
    <w:rsid w:val="00346310"/>
    <w:rsid w:val="003465D7"/>
    <w:rsid w:val="0034666F"/>
    <w:rsid w:val="003466A7"/>
    <w:rsid w:val="003467FD"/>
    <w:rsid w:val="00346AE0"/>
    <w:rsid w:val="003471B9"/>
    <w:rsid w:val="00347477"/>
    <w:rsid w:val="00347695"/>
    <w:rsid w:val="003476C7"/>
    <w:rsid w:val="0034788D"/>
    <w:rsid w:val="00347BD7"/>
    <w:rsid w:val="00347D02"/>
    <w:rsid w:val="00347DFB"/>
    <w:rsid w:val="00347E92"/>
    <w:rsid w:val="003502AD"/>
    <w:rsid w:val="003502AE"/>
    <w:rsid w:val="0035062A"/>
    <w:rsid w:val="00350997"/>
    <w:rsid w:val="00350C6A"/>
    <w:rsid w:val="00350DC7"/>
    <w:rsid w:val="003512CD"/>
    <w:rsid w:val="00351333"/>
    <w:rsid w:val="003518E0"/>
    <w:rsid w:val="00351E0A"/>
    <w:rsid w:val="00351F0B"/>
    <w:rsid w:val="0035207D"/>
    <w:rsid w:val="00352F64"/>
    <w:rsid w:val="003531B2"/>
    <w:rsid w:val="00353294"/>
    <w:rsid w:val="0035339E"/>
    <w:rsid w:val="003535E7"/>
    <w:rsid w:val="003538E4"/>
    <w:rsid w:val="00354382"/>
    <w:rsid w:val="00354959"/>
    <w:rsid w:val="00354962"/>
    <w:rsid w:val="00354A01"/>
    <w:rsid w:val="00354D64"/>
    <w:rsid w:val="0035527E"/>
    <w:rsid w:val="00355614"/>
    <w:rsid w:val="00355915"/>
    <w:rsid w:val="00355996"/>
    <w:rsid w:val="003559DC"/>
    <w:rsid w:val="00355A1E"/>
    <w:rsid w:val="00355C20"/>
    <w:rsid w:val="00355CD4"/>
    <w:rsid w:val="00355CE3"/>
    <w:rsid w:val="0035603B"/>
    <w:rsid w:val="0035625C"/>
    <w:rsid w:val="003562AD"/>
    <w:rsid w:val="003563AB"/>
    <w:rsid w:val="0035669A"/>
    <w:rsid w:val="00356C7F"/>
    <w:rsid w:val="00356CE5"/>
    <w:rsid w:val="00356E5F"/>
    <w:rsid w:val="0035728A"/>
    <w:rsid w:val="003575E1"/>
    <w:rsid w:val="00357904"/>
    <w:rsid w:val="00357C57"/>
    <w:rsid w:val="0036024F"/>
    <w:rsid w:val="003602C4"/>
    <w:rsid w:val="00360441"/>
    <w:rsid w:val="00360636"/>
    <w:rsid w:val="00360E39"/>
    <w:rsid w:val="00360F66"/>
    <w:rsid w:val="00360F87"/>
    <w:rsid w:val="0036118B"/>
    <w:rsid w:val="003613F9"/>
    <w:rsid w:val="003616DC"/>
    <w:rsid w:val="003618FE"/>
    <w:rsid w:val="00361CEF"/>
    <w:rsid w:val="0036232D"/>
    <w:rsid w:val="0036272E"/>
    <w:rsid w:val="00362A15"/>
    <w:rsid w:val="00362BBA"/>
    <w:rsid w:val="00362D20"/>
    <w:rsid w:val="00362D91"/>
    <w:rsid w:val="00362DE6"/>
    <w:rsid w:val="003634B5"/>
    <w:rsid w:val="0036357F"/>
    <w:rsid w:val="003635CB"/>
    <w:rsid w:val="00363775"/>
    <w:rsid w:val="0036382D"/>
    <w:rsid w:val="00363F9A"/>
    <w:rsid w:val="003644DC"/>
    <w:rsid w:val="00364501"/>
    <w:rsid w:val="0036459A"/>
    <w:rsid w:val="00364873"/>
    <w:rsid w:val="00364BD3"/>
    <w:rsid w:val="00364E58"/>
    <w:rsid w:val="00364F63"/>
    <w:rsid w:val="00365093"/>
    <w:rsid w:val="00365131"/>
    <w:rsid w:val="00365631"/>
    <w:rsid w:val="0036570B"/>
    <w:rsid w:val="003659AD"/>
    <w:rsid w:val="00365C8D"/>
    <w:rsid w:val="00365CDD"/>
    <w:rsid w:val="00365D5B"/>
    <w:rsid w:val="003660AC"/>
    <w:rsid w:val="00366160"/>
    <w:rsid w:val="0036678D"/>
    <w:rsid w:val="00366859"/>
    <w:rsid w:val="00366977"/>
    <w:rsid w:val="003669BB"/>
    <w:rsid w:val="00366F1B"/>
    <w:rsid w:val="00366F26"/>
    <w:rsid w:val="00370024"/>
    <w:rsid w:val="00370785"/>
    <w:rsid w:val="003707CF"/>
    <w:rsid w:val="003708CB"/>
    <w:rsid w:val="00370B53"/>
    <w:rsid w:val="00370B96"/>
    <w:rsid w:val="00370F7A"/>
    <w:rsid w:val="00370FAC"/>
    <w:rsid w:val="0037142F"/>
    <w:rsid w:val="003714E6"/>
    <w:rsid w:val="00371617"/>
    <w:rsid w:val="00371916"/>
    <w:rsid w:val="00371C3A"/>
    <w:rsid w:val="00371D0E"/>
    <w:rsid w:val="00371FCB"/>
    <w:rsid w:val="003721C8"/>
    <w:rsid w:val="00372229"/>
    <w:rsid w:val="00372385"/>
    <w:rsid w:val="0037239C"/>
    <w:rsid w:val="00372698"/>
    <w:rsid w:val="003726F1"/>
    <w:rsid w:val="00372A92"/>
    <w:rsid w:val="00372F8A"/>
    <w:rsid w:val="00373223"/>
    <w:rsid w:val="003737ED"/>
    <w:rsid w:val="00373952"/>
    <w:rsid w:val="00373BA7"/>
    <w:rsid w:val="003740A3"/>
    <w:rsid w:val="003740FA"/>
    <w:rsid w:val="003744BB"/>
    <w:rsid w:val="003747E9"/>
    <w:rsid w:val="003749A6"/>
    <w:rsid w:val="003749B3"/>
    <w:rsid w:val="00374B01"/>
    <w:rsid w:val="00374BFE"/>
    <w:rsid w:val="003755A5"/>
    <w:rsid w:val="003755AD"/>
    <w:rsid w:val="003755C2"/>
    <w:rsid w:val="00375613"/>
    <w:rsid w:val="00375675"/>
    <w:rsid w:val="00375715"/>
    <w:rsid w:val="00375D5E"/>
    <w:rsid w:val="00375E8D"/>
    <w:rsid w:val="00375EBD"/>
    <w:rsid w:val="0037654D"/>
    <w:rsid w:val="003767DF"/>
    <w:rsid w:val="00376BD8"/>
    <w:rsid w:val="003774D8"/>
    <w:rsid w:val="003775CC"/>
    <w:rsid w:val="003778F8"/>
    <w:rsid w:val="00377BD3"/>
    <w:rsid w:val="00377E72"/>
    <w:rsid w:val="00380157"/>
    <w:rsid w:val="003807A6"/>
    <w:rsid w:val="00380B34"/>
    <w:rsid w:val="00380BB7"/>
    <w:rsid w:val="00380EED"/>
    <w:rsid w:val="00380F43"/>
    <w:rsid w:val="00380F58"/>
    <w:rsid w:val="00381548"/>
    <w:rsid w:val="003816D7"/>
    <w:rsid w:val="00381B24"/>
    <w:rsid w:val="00381D61"/>
    <w:rsid w:val="003820CD"/>
    <w:rsid w:val="00382236"/>
    <w:rsid w:val="0038282B"/>
    <w:rsid w:val="0038289E"/>
    <w:rsid w:val="00382B5F"/>
    <w:rsid w:val="00382ECE"/>
    <w:rsid w:val="0038344F"/>
    <w:rsid w:val="0038378B"/>
    <w:rsid w:val="00383AF4"/>
    <w:rsid w:val="00383C05"/>
    <w:rsid w:val="00383F75"/>
    <w:rsid w:val="0038415C"/>
    <w:rsid w:val="003841AC"/>
    <w:rsid w:val="0038425B"/>
    <w:rsid w:val="003843BA"/>
    <w:rsid w:val="00384916"/>
    <w:rsid w:val="003850EB"/>
    <w:rsid w:val="003858A9"/>
    <w:rsid w:val="00385BE0"/>
    <w:rsid w:val="00385D39"/>
    <w:rsid w:val="00385F3D"/>
    <w:rsid w:val="00385F5B"/>
    <w:rsid w:val="003867EF"/>
    <w:rsid w:val="00386AA0"/>
    <w:rsid w:val="00386B2B"/>
    <w:rsid w:val="00386B43"/>
    <w:rsid w:val="00386DF5"/>
    <w:rsid w:val="00386F27"/>
    <w:rsid w:val="00387401"/>
    <w:rsid w:val="0038742F"/>
    <w:rsid w:val="003878DB"/>
    <w:rsid w:val="00387BCF"/>
    <w:rsid w:val="00390024"/>
    <w:rsid w:val="0039008A"/>
    <w:rsid w:val="003903CC"/>
    <w:rsid w:val="003905B6"/>
    <w:rsid w:val="00390E98"/>
    <w:rsid w:val="00390FB7"/>
    <w:rsid w:val="0039102A"/>
    <w:rsid w:val="0039148A"/>
    <w:rsid w:val="003914C1"/>
    <w:rsid w:val="00391778"/>
    <w:rsid w:val="00391A13"/>
    <w:rsid w:val="00391C5D"/>
    <w:rsid w:val="00391D11"/>
    <w:rsid w:val="00391DD7"/>
    <w:rsid w:val="0039216A"/>
    <w:rsid w:val="00392295"/>
    <w:rsid w:val="00392493"/>
    <w:rsid w:val="0039254C"/>
    <w:rsid w:val="003926D3"/>
    <w:rsid w:val="00392A03"/>
    <w:rsid w:val="00392A34"/>
    <w:rsid w:val="00392A80"/>
    <w:rsid w:val="00392AB7"/>
    <w:rsid w:val="0039334B"/>
    <w:rsid w:val="0039396A"/>
    <w:rsid w:val="00393C52"/>
    <w:rsid w:val="00393C9E"/>
    <w:rsid w:val="003941B5"/>
    <w:rsid w:val="0039519E"/>
    <w:rsid w:val="0039532E"/>
    <w:rsid w:val="00395C75"/>
    <w:rsid w:val="00395CF3"/>
    <w:rsid w:val="003965CC"/>
    <w:rsid w:val="00396A90"/>
    <w:rsid w:val="00396D6D"/>
    <w:rsid w:val="00396F59"/>
    <w:rsid w:val="003977FF"/>
    <w:rsid w:val="00397D8C"/>
    <w:rsid w:val="00397FE3"/>
    <w:rsid w:val="003A017C"/>
    <w:rsid w:val="003A09CD"/>
    <w:rsid w:val="003A0A61"/>
    <w:rsid w:val="003A0D09"/>
    <w:rsid w:val="003A1352"/>
    <w:rsid w:val="003A1371"/>
    <w:rsid w:val="003A1445"/>
    <w:rsid w:val="003A176F"/>
    <w:rsid w:val="003A1ADD"/>
    <w:rsid w:val="003A1ADF"/>
    <w:rsid w:val="003A1B9E"/>
    <w:rsid w:val="003A1D38"/>
    <w:rsid w:val="003A21B9"/>
    <w:rsid w:val="003A2692"/>
    <w:rsid w:val="003A2DE1"/>
    <w:rsid w:val="003A2E11"/>
    <w:rsid w:val="003A35E9"/>
    <w:rsid w:val="003A363A"/>
    <w:rsid w:val="003A3814"/>
    <w:rsid w:val="003A39CC"/>
    <w:rsid w:val="003A3C9A"/>
    <w:rsid w:val="003A417A"/>
    <w:rsid w:val="003A42A1"/>
    <w:rsid w:val="003A4974"/>
    <w:rsid w:val="003A4CC1"/>
    <w:rsid w:val="003A4DBA"/>
    <w:rsid w:val="003A4EB3"/>
    <w:rsid w:val="003A53E9"/>
    <w:rsid w:val="003A5423"/>
    <w:rsid w:val="003A56E4"/>
    <w:rsid w:val="003A57FA"/>
    <w:rsid w:val="003A5853"/>
    <w:rsid w:val="003A5989"/>
    <w:rsid w:val="003A5B46"/>
    <w:rsid w:val="003A5B6E"/>
    <w:rsid w:val="003A5C0C"/>
    <w:rsid w:val="003A5C6A"/>
    <w:rsid w:val="003A5CB0"/>
    <w:rsid w:val="003A5DCC"/>
    <w:rsid w:val="003A5DE6"/>
    <w:rsid w:val="003A5F66"/>
    <w:rsid w:val="003A602D"/>
    <w:rsid w:val="003A630E"/>
    <w:rsid w:val="003A637F"/>
    <w:rsid w:val="003A6631"/>
    <w:rsid w:val="003A69CB"/>
    <w:rsid w:val="003A6A5B"/>
    <w:rsid w:val="003A6A6A"/>
    <w:rsid w:val="003A6D09"/>
    <w:rsid w:val="003A6EB3"/>
    <w:rsid w:val="003A712D"/>
    <w:rsid w:val="003A728D"/>
    <w:rsid w:val="003A738F"/>
    <w:rsid w:val="003A73DE"/>
    <w:rsid w:val="003A75EA"/>
    <w:rsid w:val="003A76AD"/>
    <w:rsid w:val="003A7850"/>
    <w:rsid w:val="003B0096"/>
    <w:rsid w:val="003B0973"/>
    <w:rsid w:val="003B0C02"/>
    <w:rsid w:val="003B0D01"/>
    <w:rsid w:val="003B0D3C"/>
    <w:rsid w:val="003B162B"/>
    <w:rsid w:val="003B1754"/>
    <w:rsid w:val="003B1944"/>
    <w:rsid w:val="003B1D2C"/>
    <w:rsid w:val="003B1E86"/>
    <w:rsid w:val="003B1F75"/>
    <w:rsid w:val="003B25D1"/>
    <w:rsid w:val="003B269C"/>
    <w:rsid w:val="003B2777"/>
    <w:rsid w:val="003B27B3"/>
    <w:rsid w:val="003B283F"/>
    <w:rsid w:val="003B288D"/>
    <w:rsid w:val="003B2BF6"/>
    <w:rsid w:val="003B2C0E"/>
    <w:rsid w:val="003B2E3D"/>
    <w:rsid w:val="003B3148"/>
    <w:rsid w:val="003B329E"/>
    <w:rsid w:val="003B33C5"/>
    <w:rsid w:val="003B3520"/>
    <w:rsid w:val="003B37FE"/>
    <w:rsid w:val="003B3A85"/>
    <w:rsid w:val="003B3E91"/>
    <w:rsid w:val="003B3F27"/>
    <w:rsid w:val="003B4937"/>
    <w:rsid w:val="003B4941"/>
    <w:rsid w:val="003B4DE0"/>
    <w:rsid w:val="003B4DF8"/>
    <w:rsid w:val="003B4ED9"/>
    <w:rsid w:val="003B4F4D"/>
    <w:rsid w:val="003B574D"/>
    <w:rsid w:val="003B58B6"/>
    <w:rsid w:val="003B596C"/>
    <w:rsid w:val="003B5B4E"/>
    <w:rsid w:val="003B5DA7"/>
    <w:rsid w:val="003B6283"/>
    <w:rsid w:val="003B6704"/>
    <w:rsid w:val="003B67B8"/>
    <w:rsid w:val="003B6FA4"/>
    <w:rsid w:val="003B7223"/>
    <w:rsid w:val="003B7A03"/>
    <w:rsid w:val="003B7A8D"/>
    <w:rsid w:val="003B7AD3"/>
    <w:rsid w:val="003B7BFB"/>
    <w:rsid w:val="003B7C10"/>
    <w:rsid w:val="003B7C49"/>
    <w:rsid w:val="003B7D59"/>
    <w:rsid w:val="003C0510"/>
    <w:rsid w:val="003C0955"/>
    <w:rsid w:val="003C0C8B"/>
    <w:rsid w:val="003C142C"/>
    <w:rsid w:val="003C18B4"/>
    <w:rsid w:val="003C19C2"/>
    <w:rsid w:val="003C1A80"/>
    <w:rsid w:val="003C1F7C"/>
    <w:rsid w:val="003C33BA"/>
    <w:rsid w:val="003C3525"/>
    <w:rsid w:val="003C36AF"/>
    <w:rsid w:val="003C3BAE"/>
    <w:rsid w:val="003C3DA5"/>
    <w:rsid w:val="003C4B02"/>
    <w:rsid w:val="003C4C20"/>
    <w:rsid w:val="003C4D57"/>
    <w:rsid w:val="003C5246"/>
    <w:rsid w:val="003C5295"/>
    <w:rsid w:val="003C52C2"/>
    <w:rsid w:val="003C5590"/>
    <w:rsid w:val="003C55AB"/>
    <w:rsid w:val="003C56D3"/>
    <w:rsid w:val="003C6086"/>
    <w:rsid w:val="003C62DE"/>
    <w:rsid w:val="003C6499"/>
    <w:rsid w:val="003C655E"/>
    <w:rsid w:val="003C6729"/>
    <w:rsid w:val="003C6841"/>
    <w:rsid w:val="003C6A9A"/>
    <w:rsid w:val="003C6B0D"/>
    <w:rsid w:val="003C6B1D"/>
    <w:rsid w:val="003C6C95"/>
    <w:rsid w:val="003C6D3C"/>
    <w:rsid w:val="003C7010"/>
    <w:rsid w:val="003C703D"/>
    <w:rsid w:val="003C70CF"/>
    <w:rsid w:val="003C72AC"/>
    <w:rsid w:val="003C7364"/>
    <w:rsid w:val="003C7554"/>
    <w:rsid w:val="003C7829"/>
    <w:rsid w:val="003C7E63"/>
    <w:rsid w:val="003D0162"/>
    <w:rsid w:val="003D03C5"/>
    <w:rsid w:val="003D03FF"/>
    <w:rsid w:val="003D044B"/>
    <w:rsid w:val="003D0467"/>
    <w:rsid w:val="003D08C5"/>
    <w:rsid w:val="003D0C17"/>
    <w:rsid w:val="003D1318"/>
    <w:rsid w:val="003D13E1"/>
    <w:rsid w:val="003D141E"/>
    <w:rsid w:val="003D168C"/>
    <w:rsid w:val="003D17CB"/>
    <w:rsid w:val="003D1B9F"/>
    <w:rsid w:val="003D1F2B"/>
    <w:rsid w:val="003D21D4"/>
    <w:rsid w:val="003D249E"/>
    <w:rsid w:val="003D27FF"/>
    <w:rsid w:val="003D285D"/>
    <w:rsid w:val="003D2D70"/>
    <w:rsid w:val="003D2E26"/>
    <w:rsid w:val="003D2E4D"/>
    <w:rsid w:val="003D2ED8"/>
    <w:rsid w:val="003D2F58"/>
    <w:rsid w:val="003D301B"/>
    <w:rsid w:val="003D32F0"/>
    <w:rsid w:val="003D332C"/>
    <w:rsid w:val="003D33F6"/>
    <w:rsid w:val="003D389E"/>
    <w:rsid w:val="003D3D4D"/>
    <w:rsid w:val="003D41B3"/>
    <w:rsid w:val="003D428D"/>
    <w:rsid w:val="003D4557"/>
    <w:rsid w:val="003D46C4"/>
    <w:rsid w:val="003D4A22"/>
    <w:rsid w:val="003D4D5A"/>
    <w:rsid w:val="003D5157"/>
    <w:rsid w:val="003D5200"/>
    <w:rsid w:val="003D56AE"/>
    <w:rsid w:val="003D5833"/>
    <w:rsid w:val="003D5C3D"/>
    <w:rsid w:val="003D5EED"/>
    <w:rsid w:val="003D6323"/>
    <w:rsid w:val="003D6634"/>
    <w:rsid w:val="003D683D"/>
    <w:rsid w:val="003D6B33"/>
    <w:rsid w:val="003D6B3D"/>
    <w:rsid w:val="003D7079"/>
    <w:rsid w:val="003D7099"/>
    <w:rsid w:val="003D7780"/>
    <w:rsid w:val="003D7B0F"/>
    <w:rsid w:val="003D7C5F"/>
    <w:rsid w:val="003D7D98"/>
    <w:rsid w:val="003D7E98"/>
    <w:rsid w:val="003E016A"/>
    <w:rsid w:val="003E02F8"/>
    <w:rsid w:val="003E04C7"/>
    <w:rsid w:val="003E04CA"/>
    <w:rsid w:val="003E0C41"/>
    <w:rsid w:val="003E0E4D"/>
    <w:rsid w:val="003E0E52"/>
    <w:rsid w:val="003E0FC0"/>
    <w:rsid w:val="003E168D"/>
    <w:rsid w:val="003E17C9"/>
    <w:rsid w:val="003E191C"/>
    <w:rsid w:val="003E1C0C"/>
    <w:rsid w:val="003E212C"/>
    <w:rsid w:val="003E2604"/>
    <w:rsid w:val="003E279D"/>
    <w:rsid w:val="003E2BEB"/>
    <w:rsid w:val="003E30B2"/>
    <w:rsid w:val="003E32D8"/>
    <w:rsid w:val="003E3346"/>
    <w:rsid w:val="003E365E"/>
    <w:rsid w:val="003E36DD"/>
    <w:rsid w:val="003E38DA"/>
    <w:rsid w:val="003E3A23"/>
    <w:rsid w:val="003E3CA4"/>
    <w:rsid w:val="003E3D80"/>
    <w:rsid w:val="003E3FAE"/>
    <w:rsid w:val="003E418D"/>
    <w:rsid w:val="003E4300"/>
    <w:rsid w:val="003E47EE"/>
    <w:rsid w:val="003E489A"/>
    <w:rsid w:val="003E4BA6"/>
    <w:rsid w:val="003E4E19"/>
    <w:rsid w:val="003E50BB"/>
    <w:rsid w:val="003E53B9"/>
    <w:rsid w:val="003E60BB"/>
    <w:rsid w:val="003E62D4"/>
    <w:rsid w:val="003E6320"/>
    <w:rsid w:val="003E6663"/>
    <w:rsid w:val="003E676E"/>
    <w:rsid w:val="003E69FD"/>
    <w:rsid w:val="003E6C2F"/>
    <w:rsid w:val="003E6DDF"/>
    <w:rsid w:val="003E6ED7"/>
    <w:rsid w:val="003E6EE3"/>
    <w:rsid w:val="003E6F29"/>
    <w:rsid w:val="003E6FC1"/>
    <w:rsid w:val="003E72D3"/>
    <w:rsid w:val="003E73EF"/>
    <w:rsid w:val="003E7C72"/>
    <w:rsid w:val="003E7D84"/>
    <w:rsid w:val="003F0355"/>
    <w:rsid w:val="003F0474"/>
    <w:rsid w:val="003F04DC"/>
    <w:rsid w:val="003F0CE9"/>
    <w:rsid w:val="003F0CFD"/>
    <w:rsid w:val="003F0D27"/>
    <w:rsid w:val="003F0D48"/>
    <w:rsid w:val="003F0FE8"/>
    <w:rsid w:val="003F2546"/>
    <w:rsid w:val="003F27BC"/>
    <w:rsid w:val="003F310A"/>
    <w:rsid w:val="003F31A7"/>
    <w:rsid w:val="003F366F"/>
    <w:rsid w:val="003F4051"/>
    <w:rsid w:val="003F4109"/>
    <w:rsid w:val="003F4317"/>
    <w:rsid w:val="003F433B"/>
    <w:rsid w:val="003F435E"/>
    <w:rsid w:val="003F45A4"/>
    <w:rsid w:val="003F47F7"/>
    <w:rsid w:val="003F4904"/>
    <w:rsid w:val="003F4F71"/>
    <w:rsid w:val="003F54C8"/>
    <w:rsid w:val="003F55C2"/>
    <w:rsid w:val="003F58C4"/>
    <w:rsid w:val="003F5B4D"/>
    <w:rsid w:val="003F6613"/>
    <w:rsid w:val="003F67C3"/>
    <w:rsid w:val="003F6D5C"/>
    <w:rsid w:val="003F6DCD"/>
    <w:rsid w:val="003F6F2D"/>
    <w:rsid w:val="003F6F35"/>
    <w:rsid w:val="003F74B0"/>
    <w:rsid w:val="003F76DA"/>
    <w:rsid w:val="003F7BD1"/>
    <w:rsid w:val="004003D3"/>
    <w:rsid w:val="004004A0"/>
    <w:rsid w:val="00400555"/>
    <w:rsid w:val="004006D7"/>
    <w:rsid w:val="0040077F"/>
    <w:rsid w:val="00400952"/>
    <w:rsid w:val="00400D3C"/>
    <w:rsid w:val="004012C0"/>
    <w:rsid w:val="004017E5"/>
    <w:rsid w:val="004019DC"/>
    <w:rsid w:val="00401AC5"/>
    <w:rsid w:val="00401CBC"/>
    <w:rsid w:val="00402122"/>
    <w:rsid w:val="004021BB"/>
    <w:rsid w:val="00402533"/>
    <w:rsid w:val="0040295C"/>
    <w:rsid w:val="004029BE"/>
    <w:rsid w:val="00402C87"/>
    <w:rsid w:val="00402D89"/>
    <w:rsid w:val="00402FC5"/>
    <w:rsid w:val="00403329"/>
    <w:rsid w:val="00403B0E"/>
    <w:rsid w:val="00403FEB"/>
    <w:rsid w:val="00404477"/>
    <w:rsid w:val="00404C9B"/>
    <w:rsid w:val="00404DEF"/>
    <w:rsid w:val="00404F17"/>
    <w:rsid w:val="004051E4"/>
    <w:rsid w:val="0040606A"/>
    <w:rsid w:val="004060F7"/>
    <w:rsid w:val="004062F3"/>
    <w:rsid w:val="0040676C"/>
    <w:rsid w:val="00406C15"/>
    <w:rsid w:val="00406FA6"/>
    <w:rsid w:val="00407105"/>
    <w:rsid w:val="0040746D"/>
    <w:rsid w:val="004102D2"/>
    <w:rsid w:val="0041034C"/>
    <w:rsid w:val="0041037C"/>
    <w:rsid w:val="004104DA"/>
    <w:rsid w:val="0041069D"/>
    <w:rsid w:val="004106C8"/>
    <w:rsid w:val="004112AA"/>
    <w:rsid w:val="00411483"/>
    <w:rsid w:val="004116C0"/>
    <w:rsid w:val="00411D4B"/>
    <w:rsid w:val="00411EAA"/>
    <w:rsid w:val="0041249F"/>
    <w:rsid w:val="00412585"/>
    <w:rsid w:val="0041262A"/>
    <w:rsid w:val="00412944"/>
    <w:rsid w:val="00412ACA"/>
    <w:rsid w:val="00412BB1"/>
    <w:rsid w:val="00412E3B"/>
    <w:rsid w:val="00413660"/>
    <w:rsid w:val="004137B6"/>
    <w:rsid w:val="00413975"/>
    <w:rsid w:val="004139F4"/>
    <w:rsid w:val="00413A17"/>
    <w:rsid w:val="00413BB0"/>
    <w:rsid w:val="004149CC"/>
    <w:rsid w:val="00414AC9"/>
    <w:rsid w:val="00414B08"/>
    <w:rsid w:val="00414D5E"/>
    <w:rsid w:val="0041554E"/>
    <w:rsid w:val="00415678"/>
    <w:rsid w:val="00415FCC"/>
    <w:rsid w:val="00416119"/>
    <w:rsid w:val="0041643F"/>
    <w:rsid w:val="0041668F"/>
    <w:rsid w:val="0041678F"/>
    <w:rsid w:val="004167E2"/>
    <w:rsid w:val="00416807"/>
    <w:rsid w:val="0041683A"/>
    <w:rsid w:val="0041689A"/>
    <w:rsid w:val="00416974"/>
    <w:rsid w:val="00416BB3"/>
    <w:rsid w:val="00416EF1"/>
    <w:rsid w:val="00417008"/>
    <w:rsid w:val="00417171"/>
    <w:rsid w:val="004171D4"/>
    <w:rsid w:val="004173D4"/>
    <w:rsid w:val="0041770D"/>
    <w:rsid w:val="00417824"/>
    <w:rsid w:val="004179E1"/>
    <w:rsid w:val="00417B7E"/>
    <w:rsid w:val="00417F80"/>
    <w:rsid w:val="00417FB4"/>
    <w:rsid w:val="0042039D"/>
    <w:rsid w:val="004206D1"/>
    <w:rsid w:val="00420776"/>
    <w:rsid w:val="0042099A"/>
    <w:rsid w:val="00420AA6"/>
    <w:rsid w:val="00420BA5"/>
    <w:rsid w:val="00420E17"/>
    <w:rsid w:val="00420F17"/>
    <w:rsid w:val="00421720"/>
    <w:rsid w:val="00421CAA"/>
    <w:rsid w:val="00422146"/>
    <w:rsid w:val="00422A25"/>
    <w:rsid w:val="00422C13"/>
    <w:rsid w:val="00422E07"/>
    <w:rsid w:val="00422FD5"/>
    <w:rsid w:val="00422FDB"/>
    <w:rsid w:val="00423174"/>
    <w:rsid w:val="004231CF"/>
    <w:rsid w:val="00423232"/>
    <w:rsid w:val="00423528"/>
    <w:rsid w:val="004236DB"/>
    <w:rsid w:val="004237A2"/>
    <w:rsid w:val="00423B3F"/>
    <w:rsid w:val="00424B8F"/>
    <w:rsid w:val="00424CC6"/>
    <w:rsid w:val="0042533C"/>
    <w:rsid w:val="00425355"/>
    <w:rsid w:val="0042570E"/>
    <w:rsid w:val="00425766"/>
    <w:rsid w:val="0042584A"/>
    <w:rsid w:val="004258ED"/>
    <w:rsid w:val="00426872"/>
    <w:rsid w:val="00426E64"/>
    <w:rsid w:val="004271E2"/>
    <w:rsid w:val="004272D4"/>
    <w:rsid w:val="004279CC"/>
    <w:rsid w:val="004279F0"/>
    <w:rsid w:val="00430726"/>
    <w:rsid w:val="00430882"/>
    <w:rsid w:val="00430F8D"/>
    <w:rsid w:val="00431064"/>
    <w:rsid w:val="004310E3"/>
    <w:rsid w:val="004312B2"/>
    <w:rsid w:val="00431599"/>
    <w:rsid w:val="004315B4"/>
    <w:rsid w:val="00431643"/>
    <w:rsid w:val="0043189B"/>
    <w:rsid w:val="004318BF"/>
    <w:rsid w:val="00431D86"/>
    <w:rsid w:val="004320A5"/>
    <w:rsid w:val="00432277"/>
    <w:rsid w:val="00432789"/>
    <w:rsid w:val="00432A82"/>
    <w:rsid w:val="00432B3E"/>
    <w:rsid w:val="00432B80"/>
    <w:rsid w:val="00432D96"/>
    <w:rsid w:val="00432F8E"/>
    <w:rsid w:val="00433787"/>
    <w:rsid w:val="00433915"/>
    <w:rsid w:val="004339A4"/>
    <w:rsid w:val="00433D7D"/>
    <w:rsid w:val="00433FE2"/>
    <w:rsid w:val="004340E6"/>
    <w:rsid w:val="00434252"/>
    <w:rsid w:val="0043448E"/>
    <w:rsid w:val="00434565"/>
    <w:rsid w:val="00434841"/>
    <w:rsid w:val="0043487C"/>
    <w:rsid w:val="004348F8"/>
    <w:rsid w:val="0043491D"/>
    <w:rsid w:val="00434ADD"/>
    <w:rsid w:val="00434C25"/>
    <w:rsid w:val="00434DA4"/>
    <w:rsid w:val="00435040"/>
    <w:rsid w:val="004352D5"/>
    <w:rsid w:val="00435EF6"/>
    <w:rsid w:val="00436090"/>
    <w:rsid w:val="004367C3"/>
    <w:rsid w:val="00436951"/>
    <w:rsid w:val="00436E4D"/>
    <w:rsid w:val="00436FB1"/>
    <w:rsid w:val="004370F5"/>
    <w:rsid w:val="004372BE"/>
    <w:rsid w:val="004379F3"/>
    <w:rsid w:val="00437B02"/>
    <w:rsid w:val="00437B52"/>
    <w:rsid w:val="00437B96"/>
    <w:rsid w:val="00437CFD"/>
    <w:rsid w:val="0044015D"/>
    <w:rsid w:val="00440324"/>
    <w:rsid w:val="00440691"/>
    <w:rsid w:val="00440773"/>
    <w:rsid w:val="00440783"/>
    <w:rsid w:val="004409A6"/>
    <w:rsid w:val="00440B22"/>
    <w:rsid w:val="00440B46"/>
    <w:rsid w:val="00440BE8"/>
    <w:rsid w:val="00440D53"/>
    <w:rsid w:val="004411C5"/>
    <w:rsid w:val="00441528"/>
    <w:rsid w:val="004419BA"/>
    <w:rsid w:val="00441B9F"/>
    <w:rsid w:val="00442066"/>
    <w:rsid w:val="00442121"/>
    <w:rsid w:val="004425E1"/>
    <w:rsid w:val="00442851"/>
    <w:rsid w:val="00442C66"/>
    <w:rsid w:val="00442E98"/>
    <w:rsid w:val="0044319F"/>
    <w:rsid w:val="00443276"/>
    <w:rsid w:val="004434C8"/>
    <w:rsid w:val="004434D3"/>
    <w:rsid w:val="00443A11"/>
    <w:rsid w:val="00443AAA"/>
    <w:rsid w:val="00443DC4"/>
    <w:rsid w:val="00444141"/>
    <w:rsid w:val="00444885"/>
    <w:rsid w:val="00444A16"/>
    <w:rsid w:val="00444A5B"/>
    <w:rsid w:val="00444A8A"/>
    <w:rsid w:val="00444B31"/>
    <w:rsid w:val="00444B78"/>
    <w:rsid w:val="00444DC1"/>
    <w:rsid w:val="00445693"/>
    <w:rsid w:val="00445EC6"/>
    <w:rsid w:val="00445F21"/>
    <w:rsid w:val="004461C3"/>
    <w:rsid w:val="004462A5"/>
    <w:rsid w:val="00446319"/>
    <w:rsid w:val="004466CB"/>
    <w:rsid w:val="00446A48"/>
    <w:rsid w:val="004470B0"/>
    <w:rsid w:val="0044730E"/>
    <w:rsid w:val="0044731A"/>
    <w:rsid w:val="0044752B"/>
    <w:rsid w:val="004479DE"/>
    <w:rsid w:val="00447B99"/>
    <w:rsid w:val="00447CBB"/>
    <w:rsid w:val="00447EA6"/>
    <w:rsid w:val="00447F9A"/>
    <w:rsid w:val="00447FD7"/>
    <w:rsid w:val="0045033D"/>
    <w:rsid w:val="0045034E"/>
    <w:rsid w:val="0045042A"/>
    <w:rsid w:val="00450522"/>
    <w:rsid w:val="004506C8"/>
    <w:rsid w:val="00450E61"/>
    <w:rsid w:val="00450EB2"/>
    <w:rsid w:val="00450EF0"/>
    <w:rsid w:val="00451028"/>
    <w:rsid w:val="004511E8"/>
    <w:rsid w:val="004512BA"/>
    <w:rsid w:val="0045163C"/>
    <w:rsid w:val="0045171B"/>
    <w:rsid w:val="004518D0"/>
    <w:rsid w:val="00451E71"/>
    <w:rsid w:val="00451FCF"/>
    <w:rsid w:val="004520B1"/>
    <w:rsid w:val="0045265C"/>
    <w:rsid w:val="00452B9B"/>
    <w:rsid w:val="00452CEB"/>
    <w:rsid w:val="00452D3A"/>
    <w:rsid w:val="004535B0"/>
    <w:rsid w:val="00453795"/>
    <w:rsid w:val="0045391C"/>
    <w:rsid w:val="00453937"/>
    <w:rsid w:val="00453966"/>
    <w:rsid w:val="00453981"/>
    <w:rsid w:val="00453BDC"/>
    <w:rsid w:val="00453F4F"/>
    <w:rsid w:val="004540EE"/>
    <w:rsid w:val="004543F1"/>
    <w:rsid w:val="004544BC"/>
    <w:rsid w:val="004547C6"/>
    <w:rsid w:val="00454EAC"/>
    <w:rsid w:val="00455853"/>
    <w:rsid w:val="00455A0E"/>
    <w:rsid w:val="00455AA1"/>
    <w:rsid w:val="00455B95"/>
    <w:rsid w:val="00455BE2"/>
    <w:rsid w:val="00456030"/>
    <w:rsid w:val="00456691"/>
    <w:rsid w:val="004566D5"/>
    <w:rsid w:val="00456BA7"/>
    <w:rsid w:val="00456C51"/>
    <w:rsid w:val="00456F7D"/>
    <w:rsid w:val="00457094"/>
    <w:rsid w:val="00457163"/>
    <w:rsid w:val="004573B0"/>
    <w:rsid w:val="00457412"/>
    <w:rsid w:val="004575F8"/>
    <w:rsid w:val="00457F85"/>
    <w:rsid w:val="00460544"/>
    <w:rsid w:val="00460739"/>
    <w:rsid w:val="004609C4"/>
    <w:rsid w:val="00461244"/>
    <w:rsid w:val="004616F5"/>
    <w:rsid w:val="00461915"/>
    <w:rsid w:val="00461B85"/>
    <w:rsid w:val="00461EC5"/>
    <w:rsid w:val="00461F0B"/>
    <w:rsid w:val="00462188"/>
    <w:rsid w:val="004623C2"/>
    <w:rsid w:val="00462656"/>
    <w:rsid w:val="004627F8"/>
    <w:rsid w:val="00462995"/>
    <w:rsid w:val="00463242"/>
    <w:rsid w:val="004633FF"/>
    <w:rsid w:val="0046357A"/>
    <w:rsid w:val="00463969"/>
    <w:rsid w:val="00463A81"/>
    <w:rsid w:val="00463E67"/>
    <w:rsid w:val="00464373"/>
    <w:rsid w:val="0046494A"/>
    <w:rsid w:val="00464A9C"/>
    <w:rsid w:val="00464EE0"/>
    <w:rsid w:val="004650B6"/>
    <w:rsid w:val="00465193"/>
    <w:rsid w:val="00465255"/>
    <w:rsid w:val="004654D4"/>
    <w:rsid w:val="00465678"/>
    <w:rsid w:val="00465784"/>
    <w:rsid w:val="0046585D"/>
    <w:rsid w:val="0046590E"/>
    <w:rsid w:val="00465A95"/>
    <w:rsid w:val="00465AA5"/>
    <w:rsid w:val="00466188"/>
    <w:rsid w:val="004663F2"/>
    <w:rsid w:val="00466D81"/>
    <w:rsid w:val="00466F9F"/>
    <w:rsid w:val="0046700D"/>
    <w:rsid w:val="0046739E"/>
    <w:rsid w:val="00467686"/>
    <w:rsid w:val="004677B2"/>
    <w:rsid w:val="00467B6C"/>
    <w:rsid w:val="00467BFE"/>
    <w:rsid w:val="00470070"/>
    <w:rsid w:val="0047025E"/>
    <w:rsid w:val="0047059E"/>
    <w:rsid w:val="004705B3"/>
    <w:rsid w:val="004709B5"/>
    <w:rsid w:val="00470B75"/>
    <w:rsid w:val="00470DEA"/>
    <w:rsid w:val="00470E51"/>
    <w:rsid w:val="004711C1"/>
    <w:rsid w:val="004713AB"/>
    <w:rsid w:val="004715AA"/>
    <w:rsid w:val="00471CD4"/>
    <w:rsid w:val="00471E5D"/>
    <w:rsid w:val="00472092"/>
    <w:rsid w:val="0047212F"/>
    <w:rsid w:val="004723FC"/>
    <w:rsid w:val="00472CB4"/>
    <w:rsid w:val="004733F6"/>
    <w:rsid w:val="00473418"/>
    <w:rsid w:val="00473467"/>
    <w:rsid w:val="00473591"/>
    <w:rsid w:val="004736C1"/>
    <w:rsid w:val="0047380B"/>
    <w:rsid w:val="00473815"/>
    <w:rsid w:val="00473A1D"/>
    <w:rsid w:val="00473F00"/>
    <w:rsid w:val="00474234"/>
    <w:rsid w:val="0047423E"/>
    <w:rsid w:val="0047434A"/>
    <w:rsid w:val="004745C6"/>
    <w:rsid w:val="004749AF"/>
    <w:rsid w:val="00474C31"/>
    <w:rsid w:val="00474CA4"/>
    <w:rsid w:val="00474FA7"/>
    <w:rsid w:val="0047557D"/>
    <w:rsid w:val="004758CE"/>
    <w:rsid w:val="00475DC3"/>
    <w:rsid w:val="00476035"/>
    <w:rsid w:val="00476299"/>
    <w:rsid w:val="004767A1"/>
    <w:rsid w:val="00477379"/>
    <w:rsid w:val="0047739B"/>
    <w:rsid w:val="00477574"/>
    <w:rsid w:val="004779DC"/>
    <w:rsid w:val="00477A1F"/>
    <w:rsid w:val="00477C41"/>
    <w:rsid w:val="00477C8B"/>
    <w:rsid w:val="00477C9E"/>
    <w:rsid w:val="00477CED"/>
    <w:rsid w:val="00480364"/>
    <w:rsid w:val="00480845"/>
    <w:rsid w:val="0048094E"/>
    <w:rsid w:val="004816CA"/>
    <w:rsid w:val="004816D9"/>
    <w:rsid w:val="00481C71"/>
    <w:rsid w:val="00481D8E"/>
    <w:rsid w:val="00483741"/>
    <w:rsid w:val="0048379E"/>
    <w:rsid w:val="0048386D"/>
    <w:rsid w:val="00483A3D"/>
    <w:rsid w:val="00483E97"/>
    <w:rsid w:val="00483F91"/>
    <w:rsid w:val="00483FB0"/>
    <w:rsid w:val="00484153"/>
    <w:rsid w:val="00484643"/>
    <w:rsid w:val="004847F9"/>
    <w:rsid w:val="0048503F"/>
    <w:rsid w:val="00485512"/>
    <w:rsid w:val="00485558"/>
    <w:rsid w:val="0048555A"/>
    <w:rsid w:val="00485679"/>
    <w:rsid w:val="00485D10"/>
    <w:rsid w:val="00485E80"/>
    <w:rsid w:val="0048617F"/>
    <w:rsid w:val="00486C5D"/>
    <w:rsid w:val="00486CBA"/>
    <w:rsid w:val="00486DB9"/>
    <w:rsid w:val="00487425"/>
    <w:rsid w:val="0048781A"/>
    <w:rsid w:val="004879F1"/>
    <w:rsid w:val="00487A33"/>
    <w:rsid w:val="00487EAE"/>
    <w:rsid w:val="00490261"/>
    <w:rsid w:val="004902CF"/>
    <w:rsid w:val="0049030F"/>
    <w:rsid w:val="00490564"/>
    <w:rsid w:val="004905B1"/>
    <w:rsid w:val="004909FB"/>
    <w:rsid w:val="00490A99"/>
    <w:rsid w:val="00490BFC"/>
    <w:rsid w:val="00490D76"/>
    <w:rsid w:val="00490DAC"/>
    <w:rsid w:val="00491006"/>
    <w:rsid w:val="00491361"/>
    <w:rsid w:val="00491948"/>
    <w:rsid w:val="00491A67"/>
    <w:rsid w:val="00491BE9"/>
    <w:rsid w:val="00491F8B"/>
    <w:rsid w:val="00492EF4"/>
    <w:rsid w:val="004931D5"/>
    <w:rsid w:val="0049369E"/>
    <w:rsid w:val="00493746"/>
    <w:rsid w:val="0049396F"/>
    <w:rsid w:val="00493981"/>
    <w:rsid w:val="00493C92"/>
    <w:rsid w:val="00493FB0"/>
    <w:rsid w:val="004943EA"/>
    <w:rsid w:val="0049461E"/>
    <w:rsid w:val="00494DEB"/>
    <w:rsid w:val="00494DF4"/>
    <w:rsid w:val="00494EC7"/>
    <w:rsid w:val="0049514D"/>
    <w:rsid w:val="004951FC"/>
    <w:rsid w:val="00495499"/>
    <w:rsid w:val="00495546"/>
    <w:rsid w:val="00495845"/>
    <w:rsid w:val="00495C9A"/>
    <w:rsid w:val="004960D7"/>
    <w:rsid w:val="004963E4"/>
    <w:rsid w:val="00496970"/>
    <w:rsid w:val="00496A7F"/>
    <w:rsid w:val="00496BAB"/>
    <w:rsid w:val="0049704B"/>
    <w:rsid w:val="00497379"/>
    <w:rsid w:val="00497471"/>
    <w:rsid w:val="004974BF"/>
    <w:rsid w:val="0049786A"/>
    <w:rsid w:val="004978ED"/>
    <w:rsid w:val="0049790C"/>
    <w:rsid w:val="004979C8"/>
    <w:rsid w:val="00497ACA"/>
    <w:rsid w:val="00497BC1"/>
    <w:rsid w:val="00497C5C"/>
    <w:rsid w:val="00497D09"/>
    <w:rsid w:val="004A0430"/>
    <w:rsid w:val="004A058E"/>
    <w:rsid w:val="004A0590"/>
    <w:rsid w:val="004A0706"/>
    <w:rsid w:val="004A110F"/>
    <w:rsid w:val="004A1AA7"/>
    <w:rsid w:val="004A1BE2"/>
    <w:rsid w:val="004A24DE"/>
    <w:rsid w:val="004A290B"/>
    <w:rsid w:val="004A299F"/>
    <w:rsid w:val="004A2AED"/>
    <w:rsid w:val="004A2B8F"/>
    <w:rsid w:val="004A2E6D"/>
    <w:rsid w:val="004A3173"/>
    <w:rsid w:val="004A31A6"/>
    <w:rsid w:val="004A3402"/>
    <w:rsid w:val="004A3CB7"/>
    <w:rsid w:val="004A3FC5"/>
    <w:rsid w:val="004A4240"/>
    <w:rsid w:val="004A4511"/>
    <w:rsid w:val="004A45DA"/>
    <w:rsid w:val="004A45E0"/>
    <w:rsid w:val="004A4A12"/>
    <w:rsid w:val="004A4AF1"/>
    <w:rsid w:val="004A51E9"/>
    <w:rsid w:val="004A54F9"/>
    <w:rsid w:val="004A56F3"/>
    <w:rsid w:val="004A5DB6"/>
    <w:rsid w:val="004A5E15"/>
    <w:rsid w:val="004A621F"/>
    <w:rsid w:val="004A62A8"/>
    <w:rsid w:val="004A6541"/>
    <w:rsid w:val="004A660C"/>
    <w:rsid w:val="004A69B3"/>
    <w:rsid w:val="004A6B03"/>
    <w:rsid w:val="004A704F"/>
    <w:rsid w:val="004A7B7D"/>
    <w:rsid w:val="004A7E5F"/>
    <w:rsid w:val="004B0124"/>
    <w:rsid w:val="004B01B0"/>
    <w:rsid w:val="004B01E1"/>
    <w:rsid w:val="004B0368"/>
    <w:rsid w:val="004B07AE"/>
    <w:rsid w:val="004B0A1B"/>
    <w:rsid w:val="004B0DAA"/>
    <w:rsid w:val="004B1136"/>
    <w:rsid w:val="004B1303"/>
    <w:rsid w:val="004B1354"/>
    <w:rsid w:val="004B1916"/>
    <w:rsid w:val="004B194D"/>
    <w:rsid w:val="004B27C9"/>
    <w:rsid w:val="004B2A32"/>
    <w:rsid w:val="004B3082"/>
    <w:rsid w:val="004B36EF"/>
    <w:rsid w:val="004B3773"/>
    <w:rsid w:val="004B3B0F"/>
    <w:rsid w:val="004B3CBA"/>
    <w:rsid w:val="004B4020"/>
    <w:rsid w:val="004B4A4B"/>
    <w:rsid w:val="004B4C74"/>
    <w:rsid w:val="004B4E1C"/>
    <w:rsid w:val="004B5569"/>
    <w:rsid w:val="004B569A"/>
    <w:rsid w:val="004B587D"/>
    <w:rsid w:val="004B5EAA"/>
    <w:rsid w:val="004B644A"/>
    <w:rsid w:val="004B64C4"/>
    <w:rsid w:val="004B6AAC"/>
    <w:rsid w:val="004B6B93"/>
    <w:rsid w:val="004B6C55"/>
    <w:rsid w:val="004B734F"/>
    <w:rsid w:val="004B73BE"/>
    <w:rsid w:val="004B73F9"/>
    <w:rsid w:val="004B7446"/>
    <w:rsid w:val="004B793E"/>
    <w:rsid w:val="004B7AF6"/>
    <w:rsid w:val="004B7B96"/>
    <w:rsid w:val="004B7E0D"/>
    <w:rsid w:val="004B7FFB"/>
    <w:rsid w:val="004C0067"/>
    <w:rsid w:val="004C0083"/>
    <w:rsid w:val="004C029C"/>
    <w:rsid w:val="004C034A"/>
    <w:rsid w:val="004C04EC"/>
    <w:rsid w:val="004C0C1F"/>
    <w:rsid w:val="004C0C61"/>
    <w:rsid w:val="004C11C1"/>
    <w:rsid w:val="004C1234"/>
    <w:rsid w:val="004C13D2"/>
    <w:rsid w:val="004C14AB"/>
    <w:rsid w:val="004C1516"/>
    <w:rsid w:val="004C160C"/>
    <w:rsid w:val="004C1648"/>
    <w:rsid w:val="004C1726"/>
    <w:rsid w:val="004C173C"/>
    <w:rsid w:val="004C1BCB"/>
    <w:rsid w:val="004C2152"/>
    <w:rsid w:val="004C2204"/>
    <w:rsid w:val="004C2552"/>
    <w:rsid w:val="004C25D4"/>
    <w:rsid w:val="004C2600"/>
    <w:rsid w:val="004C264A"/>
    <w:rsid w:val="004C2990"/>
    <w:rsid w:val="004C2B8A"/>
    <w:rsid w:val="004C2D96"/>
    <w:rsid w:val="004C2EC6"/>
    <w:rsid w:val="004C3084"/>
    <w:rsid w:val="004C32D2"/>
    <w:rsid w:val="004C331D"/>
    <w:rsid w:val="004C346A"/>
    <w:rsid w:val="004C3477"/>
    <w:rsid w:val="004C39BA"/>
    <w:rsid w:val="004C4729"/>
    <w:rsid w:val="004C4A87"/>
    <w:rsid w:val="004C533F"/>
    <w:rsid w:val="004C5377"/>
    <w:rsid w:val="004C57F3"/>
    <w:rsid w:val="004C57F8"/>
    <w:rsid w:val="004C5AFA"/>
    <w:rsid w:val="004C620C"/>
    <w:rsid w:val="004C635E"/>
    <w:rsid w:val="004C65DF"/>
    <w:rsid w:val="004C70D2"/>
    <w:rsid w:val="004C724E"/>
    <w:rsid w:val="004C72B2"/>
    <w:rsid w:val="004C7309"/>
    <w:rsid w:val="004C762D"/>
    <w:rsid w:val="004C76F8"/>
    <w:rsid w:val="004C78BB"/>
    <w:rsid w:val="004C79B5"/>
    <w:rsid w:val="004C7B27"/>
    <w:rsid w:val="004C7BCF"/>
    <w:rsid w:val="004D02A8"/>
    <w:rsid w:val="004D032F"/>
    <w:rsid w:val="004D056F"/>
    <w:rsid w:val="004D0688"/>
    <w:rsid w:val="004D0760"/>
    <w:rsid w:val="004D08A7"/>
    <w:rsid w:val="004D0D5D"/>
    <w:rsid w:val="004D10AF"/>
    <w:rsid w:val="004D11FF"/>
    <w:rsid w:val="004D1327"/>
    <w:rsid w:val="004D192B"/>
    <w:rsid w:val="004D19B9"/>
    <w:rsid w:val="004D1C9E"/>
    <w:rsid w:val="004D1EB8"/>
    <w:rsid w:val="004D1F76"/>
    <w:rsid w:val="004D215C"/>
    <w:rsid w:val="004D21C1"/>
    <w:rsid w:val="004D2298"/>
    <w:rsid w:val="004D241D"/>
    <w:rsid w:val="004D2587"/>
    <w:rsid w:val="004D271E"/>
    <w:rsid w:val="004D2A96"/>
    <w:rsid w:val="004D2F6F"/>
    <w:rsid w:val="004D331D"/>
    <w:rsid w:val="004D3376"/>
    <w:rsid w:val="004D385C"/>
    <w:rsid w:val="004D38E7"/>
    <w:rsid w:val="004D39E6"/>
    <w:rsid w:val="004D3A29"/>
    <w:rsid w:val="004D3AD8"/>
    <w:rsid w:val="004D3E7B"/>
    <w:rsid w:val="004D3FB1"/>
    <w:rsid w:val="004D43E3"/>
    <w:rsid w:val="004D442A"/>
    <w:rsid w:val="004D4640"/>
    <w:rsid w:val="004D46BA"/>
    <w:rsid w:val="004D47CC"/>
    <w:rsid w:val="004D4C33"/>
    <w:rsid w:val="004D4C8D"/>
    <w:rsid w:val="004D4F40"/>
    <w:rsid w:val="004D5042"/>
    <w:rsid w:val="004D5208"/>
    <w:rsid w:val="004D5255"/>
    <w:rsid w:val="004D54C5"/>
    <w:rsid w:val="004D5756"/>
    <w:rsid w:val="004D5CB8"/>
    <w:rsid w:val="004D5F97"/>
    <w:rsid w:val="004D61EB"/>
    <w:rsid w:val="004D62E3"/>
    <w:rsid w:val="004D6751"/>
    <w:rsid w:val="004D6843"/>
    <w:rsid w:val="004D70B4"/>
    <w:rsid w:val="004D7267"/>
    <w:rsid w:val="004D7303"/>
    <w:rsid w:val="004D73C5"/>
    <w:rsid w:val="004D75EC"/>
    <w:rsid w:val="004D7711"/>
    <w:rsid w:val="004D7794"/>
    <w:rsid w:val="004D7BBD"/>
    <w:rsid w:val="004E03A5"/>
    <w:rsid w:val="004E06A6"/>
    <w:rsid w:val="004E092A"/>
    <w:rsid w:val="004E0AA5"/>
    <w:rsid w:val="004E0BA5"/>
    <w:rsid w:val="004E0C97"/>
    <w:rsid w:val="004E0D16"/>
    <w:rsid w:val="004E1126"/>
    <w:rsid w:val="004E132F"/>
    <w:rsid w:val="004E17F2"/>
    <w:rsid w:val="004E1E3B"/>
    <w:rsid w:val="004E20A7"/>
    <w:rsid w:val="004E2420"/>
    <w:rsid w:val="004E2691"/>
    <w:rsid w:val="004E26DA"/>
    <w:rsid w:val="004E26E9"/>
    <w:rsid w:val="004E29DB"/>
    <w:rsid w:val="004E2CC4"/>
    <w:rsid w:val="004E2EF1"/>
    <w:rsid w:val="004E3514"/>
    <w:rsid w:val="004E37D4"/>
    <w:rsid w:val="004E37DE"/>
    <w:rsid w:val="004E38EB"/>
    <w:rsid w:val="004E397E"/>
    <w:rsid w:val="004E3C33"/>
    <w:rsid w:val="004E3C4D"/>
    <w:rsid w:val="004E43A0"/>
    <w:rsid w:val="004E4523"/>
    <w:rsid w:val="004E472A"/>
    <w:rsid w:val="004E4899"/>
    <w:rsid w:val="004E4BB8"/>
    <w:rsid w:val="004E4C78"/>
    <w:rsid w:val="004E5087"/>
    <w:rsid w:val="004E5341"/>
    <w:rsid w:val="004E5614"/>
    <w:rsid w:val="004E568C"/>
    <w:rsid w:val="004E5AA9"/>
    <w:rsid w:val="004E5BE2"/>
    <w:rsid w:val="004E5D06"/>
    <w:rsid w:val="004E5D13"/>
    <w:rsid w:val="004E5E1A"/>
    <w:rsid w:val="004E5F4F"/>
    <w:rsid w:val="004E5FD4"/>
    <w:rsid w:val="004E66D1"/>
    <w:rsid w:val="004E6794"/>
    <w:rsid w:val="004E67AC"/>
    <w:rsid w:val="004E683C"/>
    <w:rsid w:val="004E6DB6"/>
    <w:rsid w:val="004E7432"/>
    <w:rsid w:val="004E74D2"/>
    <w:rsid w:val="004E77D8"/>
    <w:rsid w:val="004E7B58"/>
    <w:rsid w:val="004E7E36"/>
    <w:rsid w:val="004F0090"/>
    <w:rsid w:val="004F02A6"/>
    <w:rsid w:val="004F07DD"/>
    <w:rsid w:val="004F09A8"/>
    <w:rsid w:val="004F0AD4"/>
    <w:rsid w:val="004F0AFE"/>
    <w:rsid w:val="004F0C77"/>
    <w:rsid w:val="004F0D3C"/>
    <w:rsid w:val="004F0F9B"/>
    <w:rsid w:val="004F1438"/>
    <w:rsid w:val="004F16E8"/>
    <w:rsid w:val="004F1718"/>
    <w:rsid w:val="004F1B86"/>
    <w:rsid w:val="004F2478"/>
    <w:rsid w:val="004F27D3"/>
    <w:rsid w:val="004F27EA"/>
    <w:rsid w:val="004F290C"/>
    <w:rsid w:val="004F2C39"/>
    <w:rsid w:val="004F32E4"/>
    <w:rsid w:val="004F3925"/>
    <w:rsid w:val="004F3A1B"/>
    <w:rsid w:val="004F3DC7"/>
    <w:rsid w:val="004F4769"/>
    <w:rsid w:val="004F4934"/>
    <w:rsid w:val="004F4A36"/>
    <w:rsid w:val="004F4CC2"/>
    <w:rsid w:val="004F4E44"/>
    <w:rsid w:val="004F5106"/>
    <w:rsid w:val="004F5225"/>
    <w:rsid w:val="004F550C"/>
    <w:rsid w:val="004F564C"/>
    <w:rsid w:val="004F5A6C"/>
    <w:rsid w:val="004F5B5B"/>
    <w:rsid w:val="004F6804"/>
    <w:rsid w:val="004F6A99"/>
    <w:rsid w:val="004F6B34"/>
    <w:rsid w:val="004F7164"/>
    <w:rsid w:val="004F71EF"/>
    <w:rsid w:val="004F77B2"/>
    <w:rsid w:val="004F7BCF"/>
    <w:rsid w:val="004F7CD6"/>
    <w:rsid w:val="0050030F"/>
    <w:rsid w:val="00500368"/>
    <w:rsid w:val="00500430"/>
    <w:rsid w:val="005009B5"/>
    <w:rsid w:val="00500A39"/>
    <w:rsid w:val="00500C45"/>
    <w:rsid w:val="00500E7E"/>
    <w:rsid w:val="00501195"/>
    <w:rsid w:val="0050183A"/>
    <w:rsid w:val="00501C55"/>
    <w:rsid w:val="00501CB6"/>
    <w:rsid w:val="00501FC1"/>
    <w:rsid w:val="0050218E"/>
    <w:rsid w:val="005022B2"/>
    <w:rsid w:val="005027E7"/>
    <w:rsid w:val="00502B49"/>
    <w:rsid w:val="00502BC3"/>
    <w:rsid w:val="00502BCF"/>
    <w:rsid w:val="005034DF"/>
    <w:rsid w:val="005034FB"/>
    <w:rsid w:val="00503606"/>
    <w:rsid w:val="00503635"/>
    <w:rsid w:val="00503881"/>
    <w:rsid w:val="00503EEA"/>
    <w:rsid w:val="00503FB3"/>
    <w:rsid w:val="005049EA"/>
    <w:rsid w:val="00504C47"/>
    <w:rsid w:val="00504FEB"/>
    <w:rsid w:val="00505157"/>
    <w:rsid w:val="005055D2"/>
    <w:rsid w:val="00505673"/>
    <w:rsid w:val="0050593D"/>
    <w:rsid w:val="00505C7E"/>
    <w:rsid w:val="00505D7E"/>
    <w:rsid w:val="00506541"/>
    <w:rsid w:val="005066F4"/>
    <w:rsid w:val="00506953"/>
    <w:rsid w:val="00506AD8"/>
    <w:rsid w:val="00506BF2"/>
    <w:rsid w:val="00506EE0"/>
    <w:rsid w:val="00506F13"/>
    <w:rsid w:val="00507273"/>
    <w:rsid w:val="0050789B"/>
    <w:rsid w:val="00507A29"/>
    <w:rsid w:val="00507AB2"/>
    <w:rsid w:val="00507B44"/>
    <w:rsid w:val="0051004D"/>
    <w:rsid w:val="00510522"/>
    <w:rsid w:val="005105B7"/>
    <w:rsid w:val="00510B0C"/>
    <w:rsid w:val="00511167"/>
    <w:rsid w:val="005111E7"/>
    <w:rsid w:val="0051128E"/>
    <w:rsid w:val="0051147B"/>
    <w:rsid w:val="005118AD"/>
    <w:rsid w:val="005118D5"/>
    <w:rsid w:val="00511A4E"/>
    <w:rsid w:val="00511C75"/>
    <w:rsid w:val="00512458"/>
    <w:rsid w:val="005125F8"/>
    <w:rsid w:val="00512ACA"/>
    <w:rsid w:val="00512B46"/>
    <w:rsid w:val="00512C12"/>
    <w:rsid w:val="00512D56"/>
    <w:rsid w:val="00512DE7"/>
    <w:rsid w:val="005131D3"/>
    <w:rsid w:val="005131EC"/>
    <w:rsid w:val="0051358E"/>
    <w:rsid w:val="005135FA"/>
    <w:rsid w:val="005136B0"/>
    <w:rsid w:val="00513913"/>
    <w:rsid w:val="00513945"/>
    <w:rsid w:val="00513992"/>
    <w:rsid w:val="00513A6C"/>
    <w:rsid w:val="00513C23"/>
    <w:rsid w:val="00513C2A"/>
    <w:rsid w:val="00513E54"/>
    <w:rsid w:val="00513F31"/>
    <w:rsid w:val="00514A1E"/>
    <w:rsid w:val="00514BFD"/>
    <w:rsid w:val="00515AAC"/>
    <w:rsid w:val="0051600F"/>
    <w:rsid w:val="005160B4"/>
    <w:rsid w:val="005163B6"/>
    <w:rsid w:val="005164C7"/>
    <w:rsid w:val="005166C8"/>
    <w:rsid w:val="00516788"/>
    <w:rsid w:val="00516C67"/>
    <w:rsid w:val="00516E29"/>
    <w:rsid w:val="00516FB4"/>
    <w:rsid w:val="00517266"/>
    <w:rsid w:val="00517523"/>
    <w:rsid w:val="00517C06"/>
    <w:rsid w:val="00517FEA"/>
    <w:rsid w:val="00520322"/>
    <w:rsid w:val="00520693"/>
    <w:rsid w:val="00520895"/>
    <w:rsid w:val="00520B52"/>
    <w:rsid w:val="00520E58"/>
    <w:rsid w:val="00521144"/>
    <w:rsid w:val="00521159"/>
    <w:rsid w:val="00521182"/>
    <w:rsid w:val="0052151F"/>
    <w:rsid w:val="00521852"/>
    <w:rsid w:val="00521B01"/>
    <w:rsid w:val="00522112"/>
    <w:rsid w:val="005222E1"/>
    <w:rsid w:val="00522562"/>
    <w:rsid w:val="005227C8"/>
    <w:rsid w:val="0052306E"/>
    <w:rsid w:val="005234B0"/>
    <w:rsid w:val="00523514"/>
    <w:rsid w:val="00523556"/>
    <w:rsid w:val="00523AF7"/>
    <w:rsid w:val="00523C65"/>
    <w:rsid w:val="005242F2"/>
    <w:rsid w:val="005247CD"/>
    <w:rsid w:val="00524827"/>
    <w:rsid w:val="005248BB"/>
    <w:rsid w:val="005248EC"/>
    <w:rsid w:val="00524EDE"/>
    <w:rsid w:val="00524F96"/>
    <w:rsid w:val="00525236"/>
    <w:rsid w:val="00525408"/>
    <w:rsid w:val="0052595F"/>
    <w:rsid w:val="00525BFA"/>
    <w:rsid w:val="00525C3D"/>
    <w:rsid w:val="00526180"/>
    <w:rsid w:val="00526212"/>
    <w:rsid w:val="005262BD"/>
    <w:rsid w:val="00526B90"/>
    <w:rsid w:val="00526C02"/>
    <w:rsid w:val="00527033"/>
    <w:rsid w:val="00527060"/>
    <w:rsid w:val="005273D4"/>
    <w:rsid w:val="00527520"/>
    <w:rsid w:val="00527754"/>
    <w:rsid w:val="005278C3"/>
    <w:rsid w:val="00527987"/>
    <w:rsid w:val="00527A15"/>
    <w:rsid w:val="00527B98"/>
    <w:rsid w:val="00527DA1"/>
    <w:rsid w:val="00527EA1"/>
    <w:rsid w:val="005301EA"/>
    <w:rsid w:val="00530543"/>
    <w:rsid w:val="00530823"/>
    <w:rsid w:val="005309B5"/>
    <w:rsid w:val="00530DD9"/>
    <w:rsid w:val="005312F2"/>
    <w:rsid w:val="0053147D"/>
    <w:rsid w:val="005315B9"/>
    <w:rsid w:val="00531821"/>
    <w:rsid w:val="00532261"/>
    <w:rsid w:val="005323CA"/>
    <w:rsid w:val="00532AB6"/>
    <w:rsid w:val="0053319F"/>
    <w:rsid w:val="00533204"/>
    <w:rsid w:val="0053323F"/>
    <w:rsid w:val="00533292"/>
    <w:rsid w:val="00533537"/>
    <w:rsid w:val="005337DB"/>
    <w:rsid w:val="00533A95"/>
    <w:rsid w:val="00533AE1"/>
    <w:rsid w:val="005341E8"/>
    <w:rsid w:val="0053428F"/>
    <w:rsid w:val="005342C3"/>
    <w:rsid w:val="0053468E"/>
    <w:rsid w:val="00534AFD"/>
    <w:rsid w:val="00534DC1"/>
    <w:rsid w:val="00534E6F"/>
    <w:rsid w:val="005351E1"/>
    <w:rsid w:val="0053533C"/>
    <w:rsid w:val="00535677"/>
    <w:rsid w:val="005359D4"/>
    <w:rsid w:val="00535A13"/>
    <w:rsid w:val="00535C4D"/>
    <w:rsid w:val="005364A9"/>
    <w:rsid w:val="005364E1"/>
    <w:rsid w:val="00536711"/>
    <w:rsid w:val="00536E96"/>
    <w:rsid w:val="005377B7"/>
    <w:rsid w:val="00537B09"/>
    <w:rsid w:val="00537F78"/>
    <w:rsid w:val="005404A5"/>
    <w:rsid w:val="0054053E"/>
    <w:rsid w:val="0054074C"/>
    <w:rsid w:val="00540931"/>
    <w:rsid w:val="00540A0A"/>
    <w:rsid w:val="00540CA6"/>
    <w:rsid w:val="0054137B"/>
    <w:rsid w:val="0054162F"/>
    <w:rsid w:val="00541652"/>
    <w:rsid w:val="00541777"/>
    <w:rsid w:val="00541991"/>
    <w:rsid w:val="00541E89"/>
    <w:rsid w:val="00541F01"/>
    <w:rsid w:val="005421EE"/>
    <w:rsid w:val="0054258A"/>
    <w:rsid w:val="005428AA"/>
    <w:rsid w:val="00542F5D"/>
    <w:rsid w:val="005431DD"/>
    <w:rsid w:val="005432DB"/>
    <w:rsid w:val="005433D7"/>
    <w:rsid w:val="005434FE"/>
    <w:rsid w:val="00543690"/>
    <w:rsid w:val="005438D2"/>
    <w:rsid w:val="00543E52"/>
    <w:rsid w:val="00543EB4"/>
    <w:rsid w:val="00543FE3"/>
    <w:rsid w:val="00544087"/>
    <w:rsid w:val="005440D9"/>
    <w:rsid w:val="005441F0"/>
    <w:rsid w:val="005441FA"/>
    <w:rsid w:val="005443A4"/>
    <w:rsid w:val="005443AE"/>
    <w:rsid w:val="00544E5D"/>
    <w:rsid w:val="00545856"/>
    <w:rsid w:val="005459B5"/>
    <w:rsid w:val="00545BF4"/>
    <w:rsid w:val="00545D43"/>
    <w:rsid w:val="00545D47"/>
    <w:rsid w:val="00545DC3"/>
    <w:rsid w:val="00545E4A"/>
    <w:rsid w:val="00546BAE"/>
    <w:rsid w:val="00546EF7"/>
    <w:rsid w:val="00546F76"/>
    <w:rsid w:val="00546FF3"/>
    <w:rsid w:val="0054783D"/>
    <w:rsid w:val="00547A00"/>
    <w:rsid w:val="00547A5B"/>
    <w:rsid w:val="00547AD3"/>
    <w:rsid w:val="005501A9"/>
    <w:rsid w:val="0055047A"/>
    <w:rsid w:val="00550ADD"/>
    <w:rsid w:val="00550F5C"/>
    <w:rsid w:val="00551361"/>
    <w:rsid w:val="0055167E"/>
    <w:rsid w:val="005518AC"/>
    <w:rsid w:val="005519A5"/>
    <w:rsid w:val="005519B7"/>
    <w:rsid w:val="00551B7C"/>
    <w:rsid w:val="00551F8C"/>
    <w:rsid w:val="00552099"/>
    <w:rsid w:val="00552127"/>
    <w:rsid w:val="0055230C"/>
    <w:rsid w:val="00552A96"/>
    <w:rsid w:val="00552B5D"/>
    <w:rsid w:val="00553CB5"/>
    <w:rsid w:val="00553EA8"/>
    <w:rsid w:val="005541A4"/>
    <w:rsid w:val="00554234"/>
    <w:rsid w:val="0055439D"/>
    <w:rsid w:val="00554888"/>
    <w:rsid w:val="00554C62"/>
    <w:rsid w:val="00554E0B"/>
    <w:rsid w:val="00555252"/>
    <w:rsid w:val="00555381"/>
    <w:rsid w:val="005554CF"/>
    <w:rsid w:val="0055562E"/>
    <w:rsid w:val="005557AC"/>
    <w:rsid w:val="00555C56"/>
    <w:rsid w:val="00555F31"/>
    <w:rsid w:val="00555FAF"/>
    <w:rsid w:val="0055649C"/>
    <w:rsid w:val="00556905"/>
    <w:rsid w:val="0055690E"/>
    <w:rsid w:val="00556A0C"/>
    <w:rsid w:val="00556B94"/>
    <w:rsid w:val="00556D4C"/>
    <w:rsid w:val="00556F87"/>
    <w:rsid w:val="0055729E"/>
    <w:rsid w:val="00557781"/>
    <w:rsid w:val="00557D51"/>
    <w:rsid w:val="00557F90"/>
    <w:rsid w:val="0056001C"/>
    <w:rsid w:val="005608A2"/>
    <w:rsid w:val="00560A16"/>
    <w:rsid w:val="00560CA6"/>
    <w:rsid w:val="00560DF5"/>
    <w:rsid w:val="00561085"/>
    <w:rsid w:val="00561B18"/>
    <w:rsid w:val="00561FC6"/>
    <w:rsid w:val="0056201B"/>
    <w:rsid w:val="00562088"/>
    <w:rsid w:val="005623B9"/>
    <w:rsid w:val="005626DD"/>
    <w:rsid w:val="0056278E"/>
    <w:rsid w:val="00562B30"/>
    <w:rsid w:val="0056343B"/>
    <w:rsid w:val="00563AD6"/>
    <w:rsid w:val="00563BD1"/>
    <w:rsid w:val="00563BE2"/>
    <w:rsid w:val="00563EC6"/>
    <w:rsid w:val="00563F2A"/>
    <w:rsid w:val="00563FD2"/>
    <w:rsid w:val="005641A8"/>
    <w:rsid w:val="00564832"/>
    <w:rsid w:val="005648CD"/>
    <w:rsid w:val="00564906"/>
    <w:rsid w:val="00564A83"/>
    <w:rsid w:val="00564ABF"/>
    <w:rsid w:val="00564CD2"/>
    <w:rsid w:val="00564F5A"/>
    <w:rsid w:val="00565711"/>
    <w:rsid w:val="005657A3"/>
    <w:rsid w:val="00565BD1"/>
    <w:rsid w:val="00565C7B"/>
    <w:rsid w:val="00565E00"/>
    <w:rsid w:val="00566341"/>
    <w:rsid w:val="005663FA"/>
    <w:rsid w:val="00566765"/>
    <w:rsid w:val="00566945"/>
    <w:rsid w:val="00566DFF"/>
    <w:rsid w:val="00567164"/>
    <w:rsid w:val="0056716B"/>
    <w:rsid w:val="00567294"/>
    <w:rsid w:val="00567392"/>
    <w:rsid w:val="005674E9"/>
    <w:rsid w:val="0056755D"/>
    <w:rsid w:val="005677AA"/>
    <w:rsid w:val="00567EDA"/>
    <w:rsid w:val="00567F0F"/>
    <w:rsid w:val="00567F3D"/>
    <w:rsid w:val="00567F67"/>
    <w:rsid w:val="00567FD8"/>
    <w:rsid w:val="00570549"/>
    <w:rsid w:val="005705D4"/>
    <w:rsid w:val="00570C3E"/>
    <w:rsid w:val="00570EE8"/>
    <w:rsid w:val="005710BF"/>
    <w:rsid w:val="00571864"/>
    <w:rsid w:val="00571B91"/>
    <w:rsid w:val="00571EC2"/>
    <w:rsid w:val="00571F54"/>
    <w:rsid w:val="00571F71"/>
    <w:rsid w:val="00571FC6"/>
    <w:rsid w:val="00572061"/>
    <w:rsid w:val="00572808"/>
    <w:rsid w:val="00572883"/>
    <w:rsid w:val="005729D4"/>
    <w:rsid w:val="00572FF3"/>
    <w:rsid w:val="0057384A"/>
    <w:rsid w:val="0057443D"/>
    <w:rsid w:val="0057457B"/>
    <w:rsid w:val="00574644"/>
    <w:rsid w:val="0057469D"/>
    <w:rsid w:val="0057489F"/>
    <w:rsid w:val="00574BD1"/>
    <w:rsid w:val="00574CEC"/>
    <w:rsid w:val="005751AB"/>
    <w:rsid w:val="005758EF"/>
    <w:rsid w:val="00575991"/>
    <w:rsid w:val="00575A7B"/>
    <w:rsid w:val="00575D73"/>
    <w:rsid w:val="00575FD1"/>
    <w:rsid w:val="00576003"/>
    <w:rsid w:val="00576747"/>
    <w:rsid w:val="00576B02"/>
    <w:rsid w:val="00576BEA"/>
    <w:rsid w:val="00576C67"/>
    <w:rsid w:val="00576DD7"/>
    <w:rsid w:val="00576E78"/>
    <w:rsid w:val="00577060"/>
    <w:rsid w:val="005771C8"/>
    <w:rsid w:val="005773BC"/>
    <w:rsid w:val="00577436"/>
    <w:rsid w:val="0057756C"/>
    <w:rsid w:val="00577639"/>
    <w:rsid w:val="00577AFA"/>
    <w:rsid w:val="00577CB4"/>
    <w:rsid w:val="00577FA0"/>
    <w:rsid w:val="00580075"/>
    <w:rsid w:val="005804AE"/>
    <w:rsid w:val="00580A60"/>
    <w:rsid w:val="00580EBB"/>
    <w:rsid w:val="00581141"/>
    <w:rsid w:val="00581588"/>
    <w:rsid w:val="00581589"/>
    <w:rsid w:val="005816F3"/>
    <w:rsid w:val="00581843"/>
    <w:rsid w:val="00581B55"/>
    <w:rsid w:val="00581E98"/>
    <w:rsid w:val="0058282C"/>
    <w:rsid w:val="00582896"/>
    <w:rsid w:val="005829B0"/>
    <w:rsid w:val="00582E8D"/>
    <w:rsid w:val="005831EC"/>
    <w:rsid w:val="005837C5"/>
    <w:rsid w:val="00584270"/>
    <w:rsid w:val="00584286"/>
    <w:rsid w:val="005842F8"/>
    <w:rsid w:val="00584A36"/>
    <w:rsid w:val="00584B7C"/>
    <w:rsid w:val="00584D30"/>
    <w:rsid w:val="00584E38"/>
    <w:rsid w:val="0058526D"/>
    <w:rsid w:val="00585272"/>
    <w:rsid w:val="005852C8"/>
    <w:rsid w:val="005858A6"/>
    <w:rsid w:val="0058594B"/>
    <w:rsid w:val="00585B5B"/>
    <w:rsid w:val="00586002"/>
    <w:rsid w:val="005860E9"/>
    <w:rsid w:val="005869FC"/>
    <w:rsid w:val="00586BCF"/>
    <w:rsid w:val="00586DFD"/>
    <w:rsid w:val="005871A3"/>
    <w:rsid w:val="0058798F"/>
    <w:rsid w:val="00587A29"/>
    <w:rsid w:val="00587D52"/>
    <w:rsid w:val="00590062"/>
    <w:rsid w:val="0059024F"/>
    <w:rsid w:val="005903DB"/>
    <w:rsid w:val="0059046F"/>
    <w:rsid w:val="005904F7"/>
    <w:rsid w:val="005906BD"/>
    <w:rsid w:val="00590C2D"/>
    <w:rsid w:val="00590C8F"/>
    <w:rsid w:val="00590E14"/>
    <w:rsid w:val="0059104E"/>
    <w:rsid w:val="0059107E"/>
    <w:rsid w:val="00591715"/>
    <w:rsid w:val="00591B70"/>
    <w:rsid w:val="00591B9E"/>
    <w:rsid w:val="00591C41"/>
    <w:rsid w:val="00592109"/>
    <w:rsid w:val="00592136"/>
    <w:rsid w:val="00592457"/>
    <w:rsid w:val="005925C4"/>
    <w:rsid w:val="00592618"/>
    <w:rsid w:val="00592856"/>
    <w:rsid w:val="00592B38"/>
    <w:rsid w:val="00592EE2"/>
    <w:rsid w:val="0059306C"/>
    <w:rsid w:val="00593085"/>
    <w:rsid w:val="00593277"/>
    <w:rsid w:val="00593CCE"/>
    <w:rsid w:val="005941B0"/>
    <w:rsid w:val="00594321"/>
    <w:rsid w:val="0059438B"/>
    <w:rsid w:val="0059470E"/>
    <w:rsid w:val="00594F79"/>
    <w:rsid w:val="00595246"/>
    <w:rsid w:val="00595273"/>
    <w:rsid w:val="00595692"/>
    <w:rsid w:val="0059582D"/>
    <w:rsid w:val="005958A3"/>
    <w:rsid w:val="0059623B"/>
    <w:rsid w:val="0059649D"/>
    <w:rsid w:val="0059663A"/>
    <w:rsid w:val="00596AD7"/>
    <w:rsid w:val="00596B80"/>
    <w:rsid w:val="00596CF8"/>
    <w:rsid w:val="005970A7"/>
    <w:rsid w:val="005971E1"/>
    <w:rsid w:val="005973B0"/>
    <w:rsid w:val="00597736"/>
    <w:rsid w:val="0059794C"/>
    <w:rsid w:val="00597A1E"/>
    <w:rsid w:val="00597F31"/>
    <w:rsid w:val="005A0902"/>
    <w:rsid w:val="005A09F9"/>
    <w:rsid w:val="005A0DF6"/>
    <w:rsid w:val="005A11BA"/>
    <w:rsid w:val="005A15C8"/>
    <w:rsid w:val="005A1E82"/>
    <w:rsid w:val="005A2428"/>
    <w:rsid w:val="005A2462"/>
    <w:rsid w:val="005A24BE"/>
    <w:rsid w:val="005A28B4"/>
    <w:rsid w:val="005A2ECA"/>
    <w:rsid w:val="005A2FEC"/>
    <w:rsid w:val="005A3103"/>
    <w:rsid w:val="005A31BD"/>
    <w:rsid w:val="005A32F7"/>
    <w:rsid w:val="005A36D8"/>
    <w:rsid w:val="005A38D2"/>
    <w:rsid w:val="005A38FC"/>
    <w:rsid w:val="005A3B16"/>
    <w:rsid w:val="005A4414"/>
    <w:rsid w:val="005A4FAC"/>
    <w:rsid w:val="005A5082"/>
    <w:rsid w:val="005A5538"/>
    <w:rsid w:val="005A5663"/>
    <w:rsid w:val="005A5891"/>
    <w:rsid w:val="005A5B01"/>
    <w:rsid w:val="005A5C3E"/>
    <w:rsid w:val="005A5EBF"/>
    <w:rsid w:val="005A5EF2"/>
    <w:rsid w:val="005A6367"/>
    <w:rsid w:val="005A642F"/>
    <w:rsid w:val="005A6752"/>
    <w:rsid w:val="005A67A8"/>
    <w:rsid w:val="005A6914"/>
    <w:rsid w:val="005A69C1"/>
    <w:rsid w:val="005A6BB3"/>
    <w:rsid w:val="005A6C3F"/>
    <w:rsid w:val="005A6D3A"/>
    <w:rsid w:val="005A7636"/>
    <w:rsid w:val="005A765F"/>
    <w:rsid w:val="005A79B0"/>
    <w:rsid w:val="005A7EB3"/>
    <w:rsid w:val="005B00AB"/>
    <w:rsid w:val="005B05FE"/>
    <w:rsid w:val="005B07B7"/>
    <w:rsid w:val="005B0B83"/>
    <w:rsid w:val="005B0BFD"/>
    <w:rsid w:val="005B12C5"/>
    <w:rsid w:val="005B1397"/>
    <w:rsid w:val="005B1AEE"/>
    <w:rsid w:val="005B1F7E"/>
    <w:rsid w:val="005B21E8"/>
    <w:rsid w:val="005B224B"/>
    <w:rsid w:val="005B24CA"/>
    <w:rsid w:val="005B26D9"/>
    <w:rsid w:val="005B27E1"/>
    <w:rsid w:val="005B28AE"/>
    <w:rsid w:val="005B2B59"/>
    <w:rsid w:val="005B2C8D"/>
    <w:rsid w:val="005B3284"/>
    <w:rsid w:val="005B33A1"/>
    <w:rsid w:val="005B374B"/>
    <w:rsid w:val="005B38A7"/>
    <w:rsid w:val="005B3EE6"/>
    <w:rsid w:val="005B412F"/>
    <w:rsid w:val="005B43B3"/>
    <w:rsid w:val="005B4B34"/>
    <w:rsid w:val="005B4C52"/>
    <w:rsid w:val="005B4DA9"/>
    <w:rsid w:val="005B4DEF"/>
    <w:rsid w:val="005B5368"/>
    <w:rsid w:val="005B53C7"/>
    <w:rsid w:val="005B54D5"/>
    <w:rsid w:val="005B570C"/>
    <w:rsid w:val="005B5BF5"/>
    <w:rsid w:val="005B5CE3"/>
    <w:rsid w:val="005B5EF6"/>
    <w:rsid w:val="005B6177"/>
    <w:rsid w:val="005B63C6"/>
    <w:rsid w:val="005B6769"/>
    <w:rsid w:val="005B6852"/>
    <w:rsid w:val="005B6D2A"/>
    <w:rsid w:val="005B6E8C"/>
    <w:rsid w:val="005B70BA"/>
    <w:rsid w:val="005B7187"/>
    <w:rsid w:val="005B742E"/>
    <w:rsid w:val="005B7798"/>
    <w:rsid w:val="005B789C"/>
    <w:rsid w:val="005B78C9"/>
    <w:rsid w:val="005B7D59"/>
    <w:rsid w:val="005B7E5A"/>
    <w:rsid w:val="005B7F70"/>
    <w:rsid w:val="005C0104"/>
    <w:rsid w:val="005C03B4"/>
    <w:rsid w:val="005C0B2D"/>
    <w:rsid w:val="005C0B2E"/>
    <w:rsid w:val="005C0B8C"/>
    <w:rsid w:val="005C0F81"/>
    <w:rsid w:val="005C12B0"/>
    <w:rsid w:val="005C1574"/>
    <w:rsid w:val="005C1578"/>
    <w:rsid w:val="005C1716"/>
    <w:rsid w:val="005C1E4A"/>
    <w:rsid w:val="005C1F28"/>
    <w:rsid w:val="005C23D8"/>
    <w:rsid w:val="005C2BE4"/>
    <w:rsid w:val="005C3058"/>
    <w:rsid w:val="005C3662"/>
    <w:rsid w:val="005C36A2"/>
    <w:rsid w:val="005C38F4"/>
    <w:rsid w:val="005C4027"/>
    <w:rsid w:val="005C4418"/>
    <w:rsid w:val="005C4803"/>
    <w:rsid w:val="005C4CEC"/>
    <w:rsid w:val="005C4DAF"/>
    <w:rsid w:val="005C5023"/>
    <w:rsid w:val="005C5184"/>
    <w:rsid w:val="005C5532"/>
    <w:rsid w:val="005C55A4"/>
    <w:rsid w:val="005C5764"/>
    <w:rsid w:val="005C5846"/>
    <w:rsid w:val="005C58B4"/>
    <w:rsid w:val="005C5A51"/>
    <w:rsid w:val="005C5FFD"/>
    <w:rsid w:val="005C6072"/>
    <w:rsid w:val="005C627E"/>
    <w:rsid w:val="005C636E"/>
    <w:rsid w:val="005C6400"/>
    <w:rsid w:val="005C69B1"/>
    <w:rsid w:val="005C6AA8"/>
    <w:rsid w:val="005C6D33"/>
    <w:rsid w:val="005C71CA"/>
    <w:rsid w:val="005C7394"/>
    <w:rsid w:val="005C74F6"/>
    <w:rsid w:val="005C75C7"/>
    <w:rsid w:val="005C79E2"/>
    <w:rsid w:val="005C7A8F"/>
    <w:rsid w:val="005C7CE0"/>
    <w:rsid w:val="005C7F31"/>
    <w:rsid w:val="005D030A"/>
    <w:rsid w:val="005D0320"/>
    <w:rsid w:val="005D054D"/>
    <w:rsid w:val="005D0657"/>
    <w:rsid w:val="005D0950"/>
    <w:rsid w:val="005D0B69"/>
    <w:rsid w:val="005D0BC6"/>
    <w:rsid w:val="005D1037"/>
    <w:rsid w:val="005D1051"/>
    <w:rsid w:val="005D109F"/>
    <w:rsid w:val="005D1690"/>
    <w:rsid w:val="005D185C"/>
    <w:rsid w:val="005D1C61"/>
    <w:rsid w:val="005D1E4B"/>
    <w:rsid w:val="005D1EB6"/>
    <w:rsid w:val="005D2145"/>
    <w:rsid w:val="005D215F"/>
    <w:rsid w:val="005D26DB"/>
    <w:rsid w:val="005D2D55"/>
    <w:rsid w:val="005D2DDD"/>
    <w:rsid w:val="005D3037"/>
    <w:rsid w:val="005D3BFF"/>
    <w:rsid w:val="005D3E42"/>
    <w:rsid w:val="005D3FAE"/>
    <w:rsid w:val="005D4350"/>
    <w:rsid w:val="005D4DA0"/>
    <w:rsid w:val="005D5280"/>
    <w:rsid w:val="005D5351"/>
    <w:rsid w:val="005D5358"/>
    <w:rsid w:val="005D5841"/>
    <w:rsid w:val="005D58D1"/>
    <w:rsid w:val="005D5981"/>
    <w:rsid w:val="005D5CC5"/>
    <w:rsid w:val="005D6207"/>
    <w:rsid w:val="005D65BF"/>
    <w:rsid w:val="005D692C"/>
    <w:rsid w:val="005D69B4"/>
    <w:rsid w:val="005D74E2"/>
    <w:rsid w:val="005D779F"/>
    <w:rsid w:val="005D7C4F"/>
    <w:rsid w:val="005E0600"/>
    <w:rsid w:val="005E090B"/>
    <w:rsid w:val="005E091D"/>
    <w:rsid w:val="005E0B1F"/>
    <w:rsid w:val="005E0B2B"/>
    <w:rsid w:val="005E0CA5"/>
    <w:rsid w:val="005E0EDF"/>
    <w:rsid w:val="005E0F08"/>
    <w:rsid w:val="005E10D1"/>
    <w:rsid w:val="005E1355"/>
    <w:rsid w:val="005E15B1"/>
    <w:rsid w:val="005E15EB"/>
    <w:rsid w:val="005E17F9"/>
    <w:rsid w:val="005E1B79"/>
    <w:rsid w:val="005E1E67"/>
    <w:rsid w:val="005E2385"/>
    <w:rsid w:val="005E26A2"/>
    <w:rsid w:val="005E2775"/>
    <w:rsid w:val="005E3091"/>
    <w:rsid w:val="005E319A"/>
    <w:rsid w:val="005E359A"/>
    <w:rsid w:val="005E368B"/>
    <w:rsid w:val="005E3840"/>
    <w:rsid w:val="005E392F"/>
    <w:rsid w:val="005E3F68"/>
    <w:rsid w:val="005E41AC"/>
    <w:rsid w:val="005E4402"/>
    <w:rsid w:val="005E4426"/>
    <w:rsid w:val="005E4538"/>
    <w:rsid w:val="005E459F"/>
    <w:rsid w:val="005E48EE"/>
    <w:rsid w:val="005E499D"/>
    <w:rsid w:val="005E4B3C"/>
    <w:rsid w:val="005E4C2A"/>
    <w:rsid w:val="005E4CF0"/>
    <w:rsid w:val="005E5106"/>
    <w:rsid w:val="005E51B8"/>
    <w:rsid w:val="005E536A"/>
    <w:rsid w:val="005E53C5"/>
    <w:rsid w:val="005E5418"/>
    <w:rsid w:val="005E549B"/>
    <w:rsid w:val="005E570D"/>
    <w:rsid w:val="005E5714"/>
    <w:rsid w:val="005E5803"/>
    <w:rsid w:val="005E58AD"/>
    <w:rsid w:val="005E5911"/>
    <w:rsid w:val="005E59AA"/>
    <w:rsid w:val="005E5C9C"/>
    <w:rsid w:val="005E5FFF"/>
    <w:rsid w:val="005E60C3"/>
    <w:rsid w:val="005E6759"/>
    <w:rsid w:val="005E688D"/>
    <w:rsid w:val="005E6B34"/>
    <w:rsid w:val="005E6CC7"/>
    <w:rsid w:val="005E70C9"/>
    <w:rsid w:val="005E77A4"/>
    <w:rsid w:val="005E7827"/>
    <w:rsid w:val="005E78E0"/>
    <w:rsid w:val="005E7E22"/>
    <w:rsid w:val="005E7E4C"/>
    <w:rsid w:val="005E7E51"/>
    <w:rsid w:val="005E7EC8"/>
    <w:rsid w:val="005E7F08"/>
    <w:rsid w:val="005F01AF"/>
    <w:rsid w:val="005F0217"/>
    <w:rsid w:val="005F0500"/>
    <w:rsid w:val="005F05F1"/>
    <w:rsid w:val="005F0DF8"/>
    <w:rsid w:val="005F0FBF"/>
    <w:rsid w:val="005F0FEE"/>
    <w:rsid w:val="005F1197"/>
    <w:rsid w:val="005F1561"/>
    <w:rsid w:val="005F158C"/>
    <w:rsid w:val="005F16D0"/>
    <w:rsid w:val="005F17D3"/>
    <w:rsid w:val="005F19CC"/>
    <w:rsid w:val="005F1A26"/>
    <w:rsid w:val="005F1B4E"/>
    <w:rsid w:val="005F1D5E"/>
    <w:rsid w:val="005F2E8C"/>
    <w:rsid w:val="005F32ED"/>
    <w:rsid w:val="005F32F2"/>
    <w:rsid w:val="005F3529"/>
    <w:rsid w:val="005F38CC"/>
    <w:rsid w:val="005F3BEF"/>
    <w:rsid w:val="005F3CE3"/>
    <w:rsid w:val="005F41D9"/>
    <w:rsid w:val="005F4BA0"/>
    <w:rsid w:val="005F4D60"/>
    <w:rsid w:val="005F5058"/>
    <w:rsid w:val="005F51E3"/>
    <w:rsid w:val="005F558B"/>
    <w:rsid w:val="005F5746"/>
    <w:rsid w:val="005F58BE"/>
    <w:rsid w:val="005F5BA2"/>
    <w:rsid w:val="005F5CC9"/>
    <w:rsid w:val="005F5F4D"/>
    <w:rsid w:val="005F6289"/>
    <w:rsid w:val="005F6D40"/>
    <w:rsid w:val="005F6F23"/>
    <w:rsid w:val="005F7018"/>
    <w:rsid w:val="005F7125"/>
    <w:rsid w:val="005F7597"/>
    <w:rsid w:val="005F7A75"/>
    <w:rsid w:val="005F7A8B"/>
    <w:rsid w:val="005F7B5C"/>
    <w:rsid w:val="005F7D4F"/>
    <w:rsid w:val="005F7E6C"/>
    <w:rsid w:val="005F7F4D"/>
    <w:rsid w:val="005F7F79"/>
    <w:rsid w:val="006001B3"/>
    <w:rsid w:val="0060049A"/>
    <w:rsid w:val="0060083C"/>
    <w:rsid w:val="00600961"/>
    <w:rsid w:val="00600D32"/>
    <w:rsid w:val="0060110E"/>
    <w:rsid w:val="0060115F"/>
    <w:rsid w:val="0060145D"/>
    <w:rsid w:val="00601600"/>
    <w:rsid w:val="00601C8B"/>
    <w:rsid w:val="00601E0E"/>
    <w:rsid w:val="00601FE0"/>
    <w:rsid w:val="00602211"/>
    <w:rsid w:val="006028FB"/>
    <w:rsid w:val="006029E1"/>
    <w:rsid w:val="00602AF5"/>
    <w:rsid w:val="00602E9F"/>
    <w:rsid w:val="00603242"/>
    <w:rsid w:val="006033EA"/>
    <w:rsid w:val="006034E5"/>
    <w:rsid w:val="006038F7"/>
    <w:rsid w:val="0060399C"/>
    <w:rsid w:val="00603B2B"/>
    <w:rsid w:val="00603BA4"/>
    <w:rsid w:val="00603D93"/>
    <w:rsid w:val="00603DDC"/>
    <w:rsid w:val="00603E3A"/>
    <w:rsid w:val="00603F4F"/>
    <w:rsid w:val="00604115"/>
    <w:rsid w:val="00604222"/>
    <w:rsid w:val="00604239"/>
    <w:rsid w:val="006042B5"/>
    <w:rsid w:val="006044B8"/>
    <w:rsid w:val="00604D96"/>
    <w:rsid w:val="00604DB7"/>
    <w:rsid w:val="00604E09"/>
    <w:rsid w:val="00604E26"/>
    <w:rsid w:val="00604FC5"/>
    <w:rsid w:val="00605490"/>
    <w:rsid w:val="006055DA"/>
    <w:rsid w:val="006059C9"/>
    <w:rsid w:val="00606146"/>
    <w:rsid w:val="00606C6C"/>
    <w:rsid w:val="00606E4C"/>
    <w:rsid w:val="00607014"/>
    <w:rsid w:val="00607067"/>
    <w:rsid w:val="00607274"/>
    <w:rsid w:val="006073B7"/>
    <w:rsid w:val="00607548"/>
    <w:rsid w:val="0060758A"/>
    <w:rsid w:val="006077F3"/>
    <w:rsid w:val="00607C4D"/>
    <w:rsid w:val="00607CEC"/>
    <w:rsid w:val="00607E7C"/>
    <w:rsid w:val="006105FA"/>
    <w:rsid w:val="006107A8"/>
    <w:rsid w:val="00610872"/>
    <w:rsid w:val="00610AAE"/>
    <w:rsid w:val="00610E12"/>
    <w:rsid w:val="00610E72"/>
    <w:rsid w:val="0061104B"/>
    <w:rsid w:val="006112F5"/>
    <w:rsid w:val="0061163E"/>
    <w:rsid w:val="00611A63"/>
    <w:rsid w:val="006120B0"/>
    <w:rsid w:val="0061214F"/>
    <w:rsid w:val="00612477"/>
    <w:rsid w:val="0061287E"/>
    <w:rsid w:val="00612A32"/>
    <w:rsid w:val="00612CD5"/>
    <w:rsid w:val="00612F03"/>
    <w:rsid w:val="00613299"/>
    <w:rsid w:val="006132BB"/>
    <w:rsid w:val="006134A9"/>
    <w:rsid w:val="006136A0"/>
    <w:rsid w:val="00614289"/>
    <w:rsid w:val="006144D6"/>
    <w:rsid w:val="00614ED8"/>
    <w:rsid w:val="0061501B"/>
    <w:rsid w:val="0061503B"/>
    <w:rsid w:val="00615071"/>
    <w:rsid w:val="00615545"/>
    <w:rsid w:val="006157A1"/>
    <w:rsid w:val="00615BC6"/>
    <w:rsid w:val="006162EB"/>
    <w:rsid w:val="00616A8B"/>
    <w:rsid w:val="00616B79"/>
    <w:rsid w:val="00616C4A"/>
    <w:rsid w:val="00616C71"/>
    <w:rsid w:val="00616DA5"/>
    <w:rsid w:val="00616EF6"/>
    <w:rsid w:val="00617128"/>
    <w:rsid w:val="006175C9"/>
    <w:rsid w:val="006175ED"/>
    <w:rsid w:val="00617736"/>
    <w:rsid w:val="00617DE5"/>
    <w:rsid w:val="006200AE"/>
    <w:rsid w:val="006204EC"/>
    <w:rsid w:val="0062060E"/>
    <w:rsid w:val="00620C21"/>
    <w:rsid w:val="00620C34"/>
    <w:rsid w:val="00620DDB"/>
    <w:rsid w:val="0062119A"/>
    <w:rsid w:val="0062133E"/>
    <w:rsid w:val="00621397"/>
    <w:rsid w:val="006216DB"/>
    <w:rsid w:val="006216E5"/>
    <w:rsid w:val="0062230E"/>
    <w:rsid w:val="0062231E"/>
    <w:rsid w:val="006223A9"/>
    <w:rsid w:val="006228CB"/>
    <w:rsid w:val="00622C4B"/>
    <w:rsid w:val="00622E24"/>
    <w:rsid w:val="0062334D"/>
    <w:rsid w:val="0062390A"/>
    <w:rsid w:val="00623B46"/>
    <w:rsid w:val="00623BB4"/>
    <w:rsid w:val="00623D63"/>
    <w:rsid w:val="00623E12"/>
    <w:rsid w:val="00623EB0"/>
    <w:rsid w:val="006241B1"/>
    <w:rsid w:val="00624388"/>
    <w:rsid w:val="00624506"/>
    <w:rsid w:val="006247C5"/>
    <w:rsid w:val="00624ABB"/>
    <w:rsid w:val="00625576"/>
    <w:rsid w:val="006259FA"/>
    <w:rsid w:val="0062610B"/>
    <w:rsid w:val="00626A89"/>
    <w:rsid w:val="00626B60"/>
    <w:rsid w:val="00627406"/>
    <w:rsid w:val="0062746D"/>
    <w:rsid w:val="00627669"/>
    <w:rsid w:val="00627759"/>
    <w:rsid w:val="006278DC"/>
    <w:rsid w:val="00627F2C"/>
    <w:rsid w:val="006300F7"/>
    <w:rsid w:val="00630539"/>
    <w:rsid w:val="0063075D"/>
    <w:rsid w:val="00631099"/>
    <w:rsid w:val="00631179"/>
    <w:rsid w:val="0063118E"/>
    <w:rsid w:val="00631703"/>
    <w:rsid w:val="00631766"/>
    <w:rsid w:val="00631851"/>
    <w:rsid w:val="00631973"/>
    <w:rsid w:val="006319AA"/>
    <w:rsid w:val="006319D8"/>
    <w:rsid w:val="00631BC2"/>
    <w:rsid w:val="00631E20"/>
    <w:rsid w:val="006320D6"/>
    <w:rsid w:val="00632223"/>
    <w:rsid w:val="00632677"/>
    <w:rsid w:val="00632A4C"/>
    <w:rsid w:val="00632E09"/>
    <w:rsid w:val="006331D2"/>
    <w:rsid w:val="006332A3"/>
    <w:rsid w:val="006332D8"/>
    <w:rsid w:val="00633677"/>
    <w:rsid w:val="0063385C"/>
    <w:rsid w:val="00633FBF"/>
    <w:rsid w:val="00634768"/>
    <w:rsid w:val="00634D69"/>
    <w:rsid w:val="00634DB7"/>
    <w:rsid w:val="0063509E"/>
    <w:rsid w:val="006352AF"/>
    <w:rsid w:val="006358FE"/>
    <w:rsid w:val="00635B50"/>
    <w:rsid w:val="00635BBF"/>
    <w:rsid w:val="00635D47"/>
    <w:rsid w:val="00635DB4"/>
    <w:rsid w:val="006362B9"/>
    <w:rsid w:val="006362E8"/>
    <w:rsid w:val="00636924"/>
    <w:rsid w:val="00637656"/>
    <w:rsid w:val="00637859"/>
    <w:rsid w:val="00637896"/>
    <w:rsid w:val="00637BE1"/>
    <w:rsid w:val="00637D65"/>
    <w:rsid w:val="00637E77"/>
    <w:rsid w:val="00640670"/>
    <w:rsid w:val="00640839"/>
    <w:rsid w:val="0064095A"/>
    <w:rsid w:val="00640A98"/>
    <w:rsid w:val="00640CA7"/>
    <w:rsid w:val="00640CAA"/>
    <w:rsid w:val="00640FFF"/>
    <w:rsid w:val="0064107B"/>
    <w:rsid w:val="0064114D"/>
    <w:rsid w:val="0064130A"/>
    <w:rsid w:val="00641363"/>
    <w:rsid w:val="00641377"/>
    <w:rsid w:val="00641626"/>
    <w:rsid w:val="00641758"/>
    <w:rsid w:val="00641A45"/>
    <w:rsid w:val="00641B2D"/>
    <w:rsid w:val="00641ED8"/>
    <w:rsid w:val="006421BA"/>
    <w:rsid w:val="0064229B"/>
    <w:rsid w:val="006423D2"/>
    <w:rsid w:val="00642881"/>
    <w:rsid w:val="00642D26"/>
    <w:rsid w:val="00643750"/>
    <w:rsid w:val="00643762"/>
    <w:rsid w:val="00643CAE"/>
    <w:rsid w:val="00643E9A"/>
    <w:rsid w:val="00643F0E"/>
    <w:rsid w:val="00643F1C"/>
    <w:rsid w:val="0064404E"/>
    <w:rsid w:val="00644257"/>
    <w:rsid w:val="0064429D"/>
    <w:rsid w:val="0064431F"/>
    <w:rsid w:val="00644536"/>
    <w:rsid w:val="006447FC"/>
    <w:rsid w:val="00644AD2"/>
    <w:rsid w:val="00644BA6"/>
    <w:rsid w:val="00644D0C"/>
    <w:rsid w:val="00644F9B"/>
    <w:rsid w:val="0064508F"/>
    <w:rsid w:val="006457B0"/>
    <w:rsid w:val="00645953"/>
    <w:rsid w:val="00645B77"/>
    <w:rsid w:val="00646506"/>
    <w:rsid w:val="0064656A"/>
    <w:rsid w:val="006466DA"/>
    <w:rsid w:val="00646981"/>
    <w:rsid w:val="00646A55"/>
    <w:rsid w:val="00647382"/>
    <w:rsid w:val="006473D3"/>
    <w:rsid w:val="00647C11"/>
    <w:rsid w:val="006502BB"/>
    <w:rsid w:val="006503AE"/>
    <w:rsid w:val="006506FA"/>
    <w:rsid w:val="00650B6D"/>
    <w:rsid w:val="00650C60"/>
    <w:rsid w:val="0065118F"/>
    <w:rsid w:val="006512F1"/>
    <w:rsid w:val="006514EF"/>
    <w:rsid w:val="006516D0"/>
    <w:rsid w:val="00651BDA"/>
    <w:rsid w:val="006525B3"/>
    <w:rsid w:val="00652667"/>
    <w:rsid w:val="00652AA0"/>
    <w:rsid w:val="00652D6E"/>
    <w:rsid w:val="00652E9D"/>
    <w:rsid w:val="006530EF"/>
    <w:rsid w:val="006531B3"/>
    <w:rsid w:val="00653465"/>
    <w:rsid w:val="0065350B"/>
    <w:rsid w:val="006537C7"/>
    <w:rsid w:val="0065399F"/>
    <w:rsid w:val="00653AF1"/>
    <w:rsid w:val="00653D46"/>
    <w:rsid w:val="00653EB0"/>
    <w:rsid w:val="00653F0B"/>
    <w:rsid w:val="006542F9"/>
    <w:rsid w:val="00654316"/>
    <w:rsid w:val="006544DA"/>
    <w:rsid w:val="00654658"/>
    <w:rsid w:val="006548BD"/>
    <w:rsid w:val="00654F10"/>
    <w:rsid w:val="00654FC1"/>
    <w:rsid w:val="006551F8"/>
    <w:rsid w:val="0065547C"/>
    <w:rsid w:val="0065563C"/>
    <w:rsid w:val="006557A5"/>
    <w:rsid w:val="0065582B"/>
    <w:rsid w:val="0065591A"/>
    <w:rsid w:val="00655A68"/>
    <w:rsid w:val="00655C28"/>
    <w:rsid w:val="00655C2A"/>
    <w:rsid w:val="00655FA6"/>
    <w:rsid w:val="00656142"/>
    <w:rsid w:val="0065627D"/>
    <w:rsid w:val="00656507"/>
    <w:rsid w:val="00656681"/>
    <w:rsid w:val="00656BB5"/>
    <w:rsid w:val="00656F56"/>
    <w:rsid w:val="00657239"/>
    <w:rsid w:val="0065724E"/>
    <w:rsid w:val="00657725"/>
    <w:rsid w:val="00657D3F"/>
    <w:rsid w:val="00657EA6"/>
    <w:rsid w:val="006600B3"/>
    <w:rsid w:val="00660350"/>
    <w:rsid w:val="0066070C"/>
    <w:rsid w:val="00660745"/>
    <w:rsid w:val="006607F6"/>
    <w:rsid w:val="00660CC7"/>
    <w:rsid w:val="00660DCE"/>
    <w:rsid w:val="00660E97"/>
    <w:rsid w:val="00660EF5"/>
    <w:rsid w:val="00660FAF"/>
    <w:rsid w:val="00660FB5"/>
    <w:rsid w:val="006617B8"/>
    <w:rsid w:val="00661B22"/>
    <w:rsid w:val="00661BCA"/>
    <w:rsid w:val="00661F04"/>
    <w:rsid w:val="006620C1"/>
    <w:rsid w:val="006621ED"/>
    <w:rsid w:val="0066224F"/>
    <w:rsid w:val="006626C3"/>
    <w:rsid w:val="00662843"/>
    <w:rsid w:val="00662C04"/>
    <w:rsid w:val="00662CAE"/>
    <w:rsid w:val="00662D31"/>
    <w:rsid w:val="00662F19"/>
    <w:rsid w:val="006631C4"/>
    <w:rsid w:val="006632B0"/>
    <w:rsid w:val="006635C0"/>
    <w:rsid w:val="00663809"/>
    <w:rsid w:val="00663857"/>
    <w:rsid w:val="00664531"/>
    <w:rsid w:val="0066453B"/>
    <w:rsid w:val="006645E4"/>
    <w:rsid w:val="0066463E"/>
    <w:rsid w:val="006646B5"/>
    <w:rsid w:val="00664B67"/>
    <w:rsid w:val="00664C06"/>
    <w:rsid w:val="00664C9C"/>
    <w:rsid w:val="00664F8F"/>
    <w:rsid w:val="0066542F"/>
    <w:rsid w:val="006658BE"/>
    <w:rsid w:val="006658CB"/>
    <w:rsid w:val="00665967"/>
    <w:rsid w:val="00665A1D"/>
    <w:rsid w:val="00665C66"/>
    <w:rsid w:val="00665D76"/>
    <w:rsid w:val="0066630B"/>
    <w:rsid w:val="0066632E"/>
    <w:rsid w:val="00666956"/>
    <w:rsid w:val="00666BCF"/>
    <w:rsid w:val="00666DAC"/>
    <w:rsid w:val="00667206"/>
    <w:rsid w:val="0066751A"/>
    <w:rsid w:val="00667BB2"/>
    <w:rsid w:val="00667E4E"/>
    <w:rsid w:val="0067088D"/>
    <w:rsid w:val="00670E14"/>
    <w:rsid w:val="00671094"/>
    <w:rsid w:val="006710CF"/>
    <w:rsid w:val="0067172D"/>
    <w:rsid w:val="00671860"/>
    <w:rsid w:val="00671A7B"/>
    <w:rsid w:val="00671B21"/>
    <w:rsid w:val="00671E37"/>
    <w:rsid w:val="00671EBD"/>
    <w:rsid w:val="00671F67"/>
    <w:rsid w:val="00671F8B"/>
    <w:rsid w:val="00672A77"/>
    <w:rsid w:val="00672C99"/>
    <w:rsid w:val="00672CF2"/>
    <w:rsid w:val="00672E2F"/>
    <w:rsid w:val="0067347D"/>
    <w:rsid w:val="00673511"/>
    <w:rsid w:val="0067395C"/>
    <w:rsid w:val="00673ADB"/>
    <w:rsid w:val="00673CE9"/>
    <w:rsid w:val="006742C6"/>
    <w:rsid w:val="006743DB"/>
    <w:rsid w:val="00674836"/>
    <w:rsid w:val="006748D6"/>
    <w:rsid w:val="006748EC"/>
    <w:rsid w:val="00674A7F"/>
    <w:rsid w:val="00674DA8"/>
    <w:rsid w:val="00675042"/>
    <w:rsid w:val="00675083"/>
    <w:rsid w:val="0067523D"/>
    <w:rsid w:val="00675246"/>
    <w:rsid w:val="0067578D"/>
    <w:rsid w:val="00675A53"/>
    <w:rsid w:val="00675E27"/>
    <w:rsid w:val="00675FBF"/>
    <w:rsid w:val="00676015"/>
    <w:rsid w:val="0067602C"/>
    <w:rsid w:val="00676150"/>
    <w:rsid w:val="00676632"/>
    <w:rsid w:val="00676952"/>
    <w:rsid w:val="00676A62"/>
    <w:rsid w:val="00676B9B"/>
    <w:rsid w:val="006770D3"/>
    <w:rsid w:val="006777B2"/>
    <w:rsid w:val="00677A25"/>
    <w:rsid w:val="00677F72"/>
    <w:rsid w:val="00677F7B"/>
    <w:rsid w:val="006805E3"/>
    <w:rsid w:val="00680B61"/>
    <w:rsid w:val="00680F2A"/>
    <w:rsid w:val="00680F42"/>
    <w:rsid w:val="00681033"/>
    <w:rsid w:val="00681104"/>
    <w:rsid w:val="006813C4"/>
    <w:rsid w:val="006816F8"/>
    <w:rsid w:val="00681B34"/>
    <w:rsid w:val="00681BA2"/>
    <w:rsid w:val="00681BFA"/>
    <w:rsid w:val="00681ED1"/>
    <w:rsid w:val="006823C5"/>
    <w:rsid w:val="00682504"/>
    <w:rsid w:val="006828FF"/>
    <w:rsid w:val="006829B7"/>
    <w:rsid w:val="00682A6C"/>
    <w:rsid w:val="00682E7B"/>
    <w:rsid w:val="00682F99"/>
    <w:rsid w:val="006830C9"/>
    <w:rsid w:val="006832EB"/>
    <w:rsid w:val="006833A2"/>
    <w:rsid w:val="00683474"/>
    <w:rsid w:val="006835DC"/>
    <w:rsid w:val="0068383C"/>
    <w:rsid w:val="0068388B"/>
    <w:rsid w:val="0068388D"/>
    <w:rsid w:val="006838A9"/>
    <w:rsid w:val="00683B2B"/>
    <w:rsid w:val="00683C4D"/>
    <w:rsid w:val="00683C5B"/>
    <w:rsid w:val="006840B3"/>
    <w:rsid w:val="0068475A"/>
    <w:rsid w:val="00684B1D"/>
    <w:rsid w:val="00684FC1"/>
    <w:rsid w:val="00685011"/>
    <w:rsid w:val="00685379"/>
    <w:rsid w:val="0068586A"/>
    <w:rsid w:val="00686232"/>
    <w:rsid w:val="00686B6D"/>
    <w:rsid w:val="00686BE1"/>
    <w:rsid w:val="00686E5B"/>
    <w:rsid w:val="00687187"/>
    <w:rsid w:val="0068721C"/>
    <w:rsid w:val="00687488"/>
    <w:rsid w:val="0068765B"/>
    <w:rsid w:val="00687D27"/>
    <w:rsid w:val="0069061E"/>
    <w:rsid w:val="0069079C"/>
    <w:rsid w:val="006907CE"/>
    <w:rsid w:val="00690AC1"/>
    <w:rsid w:val="00690CD4"/>
    <w:rsid w:val="006913EB"/>
    <w:rsid w:val="006915A6"/>
    <w:rsid w:val="00691663"/>
    <w:rsid w:val="006917C3"/>
    <w:rsid w:val="00691818"/>
    <w:rsid w:val="006918CA"/>
    <w:rsid w:val="00691C74"/>
    <w:rsid w:val="00691D8F"/>
    <w:rsid w:val="00692551"/>
    <w:rsid w:val="006925C2"/>
    <w:rsid w:val="00692786"/>
    <w:rsid w:val="0069293E"/>
    <w:rsid w:val="00692E80"/>
    <w:rsid w:val="0069308C"/>
    <w:rsid w:val="006937C9"/>
    <w:rsid w:val="00693876"/>
    <w:rsid w:val="00693980"/>
    <w:rsid w:val="00693AFE"/>
    <w:rsid w:val="00693F1A"/>
    <w:rsid w:val="00694166"/>
    <w:rsid w:val="00694817"/>
    <w:rsid w:val="006949D9"/>
    <w:rsid w:val="00694A31"/>
    <w:rsid w:val="0069532A"/>
    <w:rsid w:val="00695830"/>
    <w:rsid w:val="0069625B"/>
    <w:rsid w:val="00696385"/>
    <w:rsid w:val="0069672B"/>
    <w:rsid w:val="00696AC3"/>
    <w:rsid w:val="00696ECB"/>
    <w:rsid w:val="00696F49"/>
    <w:rsid w:val="00697272"/>
    <w:rsid w:val="00697369"/>
    <w:rsid w:val="0069782B"/>
    <w:rsid w:val="00697912"/>
    <w:rsid w:val="00697C82"/>
    <w:rsid w:val="00697E75"/>
    <w:rsid w:val="00697F71"/>
    <w:rsid w:val="006A0053"/>
    <w:rsid w:val="006A0167"/>
    <w:rsid w:val="006A0738"/>
    <w:rsid w:val="006A08E1"/>
    <w:rsid w:val="006A0BCF"/>
    <w:rsid w:val="006A0C4A"/>
    <w:rsid w:val="006A107D"/>
    <w:rsid w:val="006A1212"/>
    <w:rsid w:val="006A13C1"/>
    <w:rsid w:val="006A16DA"/>
    <w:rsid w:val="006A1B87"/>
    <w:rsid w:val="006A1F99"/>
    <w:rsid w:val="006A2190"/>
    <w:rsid w:val="006A221C"/>
    <w:rsid w:val="006A267B"/>
    <w:rsid w:val="006A26F4"/>
    <w:rsid w:val="006A2BD6"/>
    <w:rsid w:val="006A2C64"/>
    <w:rsid w:val="006A2D30"/>
    <w:rsid w:val="006A31F0"/>
    <w:rsid w:val="006A33F6"/>
    <w:rsid w:val="006A38C6"/>
    <w:rsid w:val="006A38D5"/>
    <w:rsid w:val="006A3DFD"/>
    <w:rsid w:val="006A4236"/>
    <w:rsid w:val="006A42F7"/>
    <w:rsid w:val="006A4624"/>
    <w:rsid w:val="006A4710"/>
    <w:rsid w:val="006A47FD"/>
    <w:rsid w:val="006A4B01"/>
    <w:rsid w:val="006A4D32"/>
    <w:rsid w:val="006A4DE0"/>
    <w:rsid w:val="006A4E70"/>
    <w:rsid w:val="006A5511"/>
    <w:rsid w:val="006A561C"/>
    <w:rsid w:val="006A58EC"/>
    <w:rsid w:val="006A5909"/>
    <w:rsid w:val="006A5F16"/>
    <w:rsid w:val="006A6135"/>
    <w:rsid w:val="006A6192"/>
    <w:rsid w:val="006A61BE"/>
    <w:rsid w:val="006A6296"/>
    <w:rsid w:val="006A64C5"/>
    <w:rsid w:val="006A6A91"/>
    <w:rsid w:val="006A6BDD"/>
    <w:rsid w:val="006A7B59"/>
    <w:rsid w:val="006B016A"/>
    <w:rsid w:val="006B0219"/>
    <w:rsid w:val="006B0259"/>
    <w:rsid w:val="006B034A"/>
    <w:rsid w:val="006B0736"/>
    <w:rsid w:val="006B09AC"/>
    <w:rsid w:val="006B0BDE"/>
    <w:rsid w:val="006B0D71"/>
    <w:rsid w:val="006B164A"/>
    <w:rsid w:val="006B17A9"/>
    <w:rsid w:val="006B18E3"/>
    <w:rsid w:val="006B1932"/>
    <w:rsid w:val="006B1AA4"/>
    <w:rsid w:val="006B1BB5"/>
    <w:rsid w:val="006B1DFD"/>
    <w:rsid w:val="006B2176"/>
    <w:rsid w:val="006B289B"/>
    <w:rsid w:val="006B2920"/>
    <w:rsid w:val="006B2A0B"/>
    <w:rsid w:val="006B2AF4"/>
    <w:rsid w:val="006B3674"/>
    <w:rsid w:val="006B36A0"/>
    <w:rsid w:val="006B36C9"/>
    <w:rsid w:val="006B3851"/>
    <w:rsid w:val="006B3915"/>
    <w:rsid w:val="006B3A2D"/>
    <w:rsid w:val="006B3CD9"/>
    <w:rsid w:val="006B3EA6"/>
    <w:rsid w:val="006B4457"/>
    <w:rsid w:val="006B4B12"/>
    <w:rsid w:val="006B4EA3"/>
    <w:rsid w:val="006B5255"/>
    <w:rsid w:val="006B5351"/>
    <w:rsid w:val="006B57C3"/>
    <w:rsid w:val="006B58C8"/>
    <w:rsid w:val="006B596A"/>
    <w:rsid w:val="006B5FC8"/>
    <w:rsid w:val="006B613B"/>
    <w:rsid w:val="006B634F"/>
    <w:rsid w:val="006B636C"/>
    <w:rsid w:val="006B6796"/>
    <w:rsid w:val="006B69D7"/>
    <w:rsid w:val="006B6D6E"/>
    <w:rsid w:val="006B6EE7"/>
    <w:rsid w:val="006B7999"/>
    <w:rsid w:val="006B7CBE"/>
    <w:rsid w:val="006C0044"/>
    <w:rsid w:val="006C00E2"/>
    <w:rsid w:val="006C02E0"/>
    <w:rsid w:val="006C0637"/>
    <w:rsid w:val="006C07C3"/>
    <w:rsid w:val="006C0DA5"/>
    <w:rsid w:val="006C0DE7"/>
    <w:rsid w:val="006C0E60"/>
    <w:rsid w:val="006C108D"/>
    <w:rsid w:val="006C1841"/>
    <w:rsid w:val="006C1B4A"/>
    <w:rsid w:val="006C1BFC"/>
    <w:rsid w:val="006C1D28"/>
    <w:rsid w:val="006C20F6"/>
    <w:rsid w:val="006C22E6"/>
    <w:rsid w:val="006C281B"/>
    <w:rsid w:val="006C2A73"/>
    <w:rsid w:val="006C2F10"/>
    <w:rsid w:val="006C3108"/>
    <w:rsid w:val="006C310D"/>
    <w:rsid w:val="006C36B9"/>
    <w:rsid w:val="006C3820"/>
    <w:rsid w:val="006C3858"/>
    <w:rsid w:val="006C38CA"/>
    <w:rsid w:val="006C3A0C"/>
    <w:rsid w:val="006C3F3F"/>
    <w:rsid w:val="006C4071"/>
    <w:rsid w:val="006C42FF"/>
    <w:rsid w:val="006C4B06"/>
    <w:rsid w:val="006C4BA7"/>
    <w:rsid w:val="006C4E85"/>
    <w:rsid w:val="006C52CF"/>
    <w:rsid w:val="006C55FB"/>
    <w:rsid w:val="006C5625"/>
    <w:rsid w:val="006C58E5"/>
    <w:rsid w:val="006C5934"/>
    <w:rsid w:val="006C5960"/>
    <w:rsid w:val="006C596B"/>
    <w:rsid w:val="006C5CA4"/>
    <w:rsid w:val="006C5D76"/>
    <w:rsid w:val="006C5DDD"/>
    <w:rsid w:val="006C6043"/>
    <w:rsid w:val="006C63FB"/>
    <w:rsid w:val="006C6622"/>
    <w:rsid w:val="006C667B"/>
    <w:rsid w:val="006C6797"/>
    <w:rsid w:val="006C6D02"/>
    <w:rsid w:val="006C6D06"/>
    <w:rsid w:val="006C75C3"/>
    <w:rsid w:val="006C77BC"/>
    <w:rsid w:val="006C78F4"/>
    <w:rsid w:val="006C7AFA"/>
    <w:rsid w:val="006C7D5A"/>
    <w:rsid w:val="006D0012"/>
    <w:rsid w:val="006D0478"/>
    <w:rsid w:val="006D0A7C"/>
    <w:rsid w:val="006D0D7A"/>
    <w:rsid w:val="006D0E20"/>
    <w:rsid w:val="006D168E"/>
    <w:rsid w:val="006D16AF"/>
    <w:rsid w:val="006D16E8"/>
    <w:rsid w:val="006D190D"/>
    <w:rsid w:val="006D19FB"/>
    <w:rsid w:val="006D1D49"/>
    <w:rsid w:val="006D1E1D"/>
    <w:rsid w:val="006D2408"/>
    <w:rsid w:val="006D2793"/>
    <w:rsid w:val="006D2B94"/>
    <w:rsid w:val="006D2BE6"/>
    <w:rsid w:val="006D3115"/>
    <w:rsid w:val="006D34F6"/>
    <w:rsid w:val="006D3592"/>
    <w:rsid w:val="006D38A4"/>
    <w:rsid w:val="006D3E01"/>
    <w:rsid w:val="006D41DC"/>
    <w:rsid w:val="006D4877"/>
    <w:rsid w:val="006D4DDF"/>
    <w:rsid w:val="006D4E15"/>
    <w:rsid w:val="006D52CE"/>
    <w:rsid w:val="006D55B6"/>
    <w:rsid w:val="006D5A88"/>
    <w:rsid w:val="006D609C"/>
    <w:rsid w:val="006D635E"/>
    <w:rsid w:val="006D681F"/>
    <w:rsid w:val="006D689F"/>
    <w:rsid w:val="006D6C23"/>
    <w:rsid w:val="006D6D63"/>
    <w:rsid w:val="006D70FD"/>
    <w:rsid w:val="006D7334"/>
    <w:rsid w:val="006D770A"/>
    <w:rsid w:val="006D7CAD"/>
    <w:rsid w:val="006D7CC4"/>
    <w:rsid w:val="006D7E41"/>
    <w:rsid w:val="006D7EDF"/>
    <w:rsid w:val="006D7F7F"/>
    <w:rsid w:val="006E0485"/>
    <w:rsid w:val="006E05C8"/>
    <w:rsid w:val="006E0D16"/>
    <w:rsid w:val="006E0E3F"/>
    <w:rsid w:val="006E0EA9"/>
    <w:rsid w:val="006E141D"/>
    <w:rsid w:val="006E14F9"/>
    <w:rsid w:val="006E1898"/>
    <w:rsid w:val="006E1906"/>
    <w:rsid w:val="006E196F"/>
    <w:rsid w:val="006E1AB6"/>
    <w:rsid w:val="006E1B46"/>
    <w:rsid w:val="006E2337"/>
    <w:rsid w:val="006E23BE"/>
    <w:rsid w:val="006E2559"/>
    <w:rsid w:val="006E2A6D"/>
    <w:rsid w:val="006E2A85"/>
    <w:rsid w:val="006E2C67"/>
    <w:rsid w:val="006E2D98"/>
    <w:rsid w:val="006E2DD7"/>
    <w:rsid w:val="006E2E6C"/>
    <w:rsid w:val="006E3A1E"/>
    <w:rsid w:val="006E3C2B"/>
    <w:rsid w:val="006E3DB8"/>
    <w:rsid w:val="006E3EDA"/>
    <w:rsid w:val="006E41AC"/>
    <w:rsid w:val="006E4347"/>
    <w:rsid w:val="006E443F"/>
    <w:rsid w:val="006E4636"/>
    <w:rsid w:val="006E4A69"/>
    <w:rsid w:val="006E4AEA"/>
    <w:rsid w:val="006E4BCC"/>
    <w:rsid w:val="006E4ED3"/>
    <w:rsid w:val="006E4EE7"/>
    <w:rsid w:val="006E50F7"/>
    <w:rsid w:val="006E51EC"/>
    <w:rsid w:val="006E53D3"/>
    <w:rsid w:val="006E54C6"/>
    <w:rsid w:val="006E55C4"/>
    <w:rsid w:val="006E560C"/>
    <w:rsid w:val="006E5798"/>
    <w:rsid w:val="006E60E5"/>
    <w:rsid w:val="006E6225"/>
    <w:rsid w:val="006E6D25"/>
    <w:rsid w:val="006E70AC"/>
    <w:rsid w:val="006E7186"/>
    <w:rsid w:val="006E71A0"/>
    <w:rsid w:val="006E7383"/>
    <w:rsid w:val="006E7511"/>
    <w:rsid w:val="006E7749"/>
    <w:rsid w:val="006E797E"/>
    <w:rsid w:val="006F001E"/>
    <w:rsid w:val="006F0109"/>
    <w:rsid w:val="006F02C7"/>
    <w:rsid w:val="006F08E7"/>
    <w:rsid w:val="006F1102"/>
    <w:rsid w:val="006F1623"/>
    <w:rsid w:val="006F1888"/>
    <w:rsid w:val="006F1C13"/>
    <w:rsid w:val="006F1D13"/>
    <w:rsid w:val="006F1E1F"/>
    <w:rsid w:val="006F1E21"/>
    <w:rsid w:val="006F200E"/>
    <w:rsid w:val="006F2174"/>
    <w:rsid w:val="006F2397"/>
    <w:rsid w:val="006F2ADB"/>
    <w:rsid w:val="006F2B81"/>
    <w:rsid w:val="006F2C11"/>
    <w:rsid w:val="006F341F"/>
    <w:rsid w:val="006F375A"/>
    <w:rsid w:val="006F3831"/>
    <w:rsid w:val="006F38AA"/>
    <w:rsid w:val="006F396F"/>
    <w:rsid w:val="006F3C08"/>
    <w:rsid w:val="006F3DB8"/>
    <w:rsid w:val="006F3EC5"/>
    <w:rsid w:val="006F4082"/>
    <w:rsid w:val="006F4BC9"/>
    <w:rsid w:val="006F4D4F"/>
    <w:rsid w:val="006F4DB7"/>
    <w:rsid w:val="006F4FD1"/>
    <w:rsid w:val="006F509A"/>
    <w:rsid w:val="006F528B"/>
    <w:rsid w:val="006F54D3"/>
    <w:rsid w:val="006F5556"/>
    <w:rsid w:val="006F5632"/>
    <w:rsid w:val="006F58EF"/>
    <w:rsid w:val="006F5CCF"/>
    <w:rsid w:val="006F5D45"/>
    <w:rsid w:val="006F5ECE"/>
    <w:rsid w:val="006F5FB1"/>
    <w:rsid w:val="006F6237"/>
    <w:rsid w:val="006F6317"/>
    <w:rsid w:val="006F6375"/>
    <w:rsid w:val="006F6398"/>
    <w:rsid w:val="006F63D6"/>
    <w:rsid w:val="006F66F4"/>
    <w:rsid w:val="006F693E"/>
    <w:rsid w:val="006F69F7"/>
    <w:rsid w:val="006F6B94"/>
    <w:rsid w:val="006F6F8D"/>
    <w:rsid w:val="006F7082"/>
    <w:rsid w:val="006F77A5"/>
    <w:rsid w:val="006F7C3B"/>
    <w:rsid w:val="006F7E14"/>
    <w:rsid w:val="006F7E1A"/>
    <w:rsid w:val="007000C1"/>
    <w:rsid w:val="007001BC"/>
    <w:rsid w:val="0070070D"/>
    <w:rsid w:val="00700DD7"/>
    <w:rsid w:val="00700F27"/>
    <w:rsid w:val="00701852"/>
    <w:rsid w:val="00701BB7"/>
    <w:rsid w:val="00701EE2"/>
    <w:rsid w:val="00702221"/>
    <w:rsid w:val="00702C3E"/>
    <w:rsid w:val="00702C81"/>
    <w:rsid w:val="00702D5C"/>
    <w:rsid w:val="00702E22"/>
    <w:rsid w:val="00702FF0"/>
    <w:rsid w:val="0070314C"/>
    <w:rsid w:val="007038B3"/>
    <w:rsid w:val="00704610"/>
    <w:rsid w:val="007054CF"/>
    <w:rsid w:val="007056E2"/>
    <w:rsid w:val="00705BA0"/>
    <w:rsid w:val="00705BE0"/>
    <w:rsid w:val="00705C6A"/>
    <w:rsid w:val="00705E21"/>
    <w:rsid w:val="007061D0"/>
    <w:rsid w:val="007067C2"/>
    <w:rsid w:val="00706943"/>
    <w:rsid w:val="00706A9E"/>
    <w:rsid w:val="00707056"/>
    <w:rsid w:val="007071D5"/>
    <w:rsid w:val="00707425"/>
    <w:rsid w:val="007074F8"/>
    <w:rsid w:val="00707557"/>
    <w:rsid w:val="007078D0"/>
    <w:rsid w:val="007101D7"/>
    <w:rsid w:val="0071036C"/>
    <w:rsid w:val="007104FF"/>
    <w:rsid w:val="007108C4"/>
    <w:rsid w:val="007110F2"/>
    <w:rsid w:val="00711121"/>
    <w:rsid w:val="00711145"/>
    <w:rsid w:val="0071140E"/>
    <w:rsid w:val="007114C1"/>
    <w:rsid w:val="00711542"/>
    <w:rsid w:val="00711726"/>
    <w:rsid w:val="007119E5"/>
    <w:rsid w:val="00711DCA"/>
    <w:rsid w:val="00711E1D"/>
    <w:rsid w:val="00712143"/>
    <w:rsid w:val="0071239F"/>
    <w:rsid w:val="00712621"/>
    <w:rsid w:val="00712A96"/>
    <w:rsid w:val="00712BD2"/>
    <w:rsid w:val="0071304F"/>
    <w:rsid w:val="00713244"/>
    <w:rsid w:val="007133C2"/>
    <w:rsid w:val="007133D0"/>
    <w:rsid w:val="007136F6"/>
    <w:rsid w:val="00713947"/>
    <w:rsid w:val="0071395C"/>
    <w:rsid w:val="00713EE3"/>
    <w:rsid w:val="007144F3"/>
    <w:rsid w:val="007146B2"/>
    <w:rsid w:val="00714873"/>
    <w:rsid w:val="00714F06"/>
    <w:rsid w:val="00715047"/>
    <w:rsid w:val="00715B51"/>
    <w:rsid w:val="0071678A"/>
    <w:rsid w:val="007167A0"/>
    <w:rsid w:val="0071700E"/>
    <w:rsid w:val="00717356"/>
    <w:rsid w:val="007174F1"/>
    <w:rsid w:val="00717E36"/>
    <w:rsid w:val="00717F09"/>
    <w:rsid w:val="00717F74"/>
    <w:rsid w:val="00720087"/>
    <w:rsid w:val="00720A29"/>
    <w:rsid w:val="00720C3F"/>
    <w:rsid w:val="00720DB2"/>
    <w:rsid w:val="00721E2A"/>
    <w:rsid w:val="00722159"/>
    <w:rsid w:val="00722844"/>
    <w:rsid w:val="00722955"/>
    <w:rsid w:val="00722B7C"/>
    <w:rsid w:val="00722FC6"/>
    <w:rsid w:val="0072320F"/>
    <w:rsid w:val="0072328F"/>
    <w:rsid w:val="00723827"/>
    <w:rsid w:val="007238B9"/>
    <w:rsid w:val="007239DF"/>
    <w:rsid w:val="00723A58"/>
    <w:rsid w:val="00723CAC"/>
    <w:rsid w:val="0072438A"/>
    <w:rsid w:val="007244F4"/>
    <w:rsid w:val="00724B84"/>
    <w:rsid w:val="00724B96"/>
    <w:rsid w:val="00724EBC"/>
    <w:rsid w:val="00724ECA"/>
    <w:rsid w:val="00724FA2"/>
    <w:rsid w:val="0072529D"/>
    <w:rsid w:val="00725CC8"/>
    <w:rsid w:val="00725D87"/>
    <w:rsid w:val="00725F23"/>
    <w:rsid w:val="00725F80"/>
    <w:rsid w:val="00726062"/>
    <w:rsid w:val="00726CDC"/>
    <w:rsid w:val="007270C0"/>
    <w:rsid w:val="007271F0"/>
    <w:rsid w:val="00727A71"/>
    <w:rsid w:val="00727E06"/>
    <w:rsid w:val="00727ECB"/>
    <w:rsid w:val="00730019"/>
    <w:rsid w:val="0073004F"/>
    <w:rsid w:val="007302E4"/>
    <w:rsid w:val="00730442"/>
    <w:rsid w:val="0073048D"/>
    <w:rsid w:val="00730508"/>
    <w:rsid w:val="007305F2"/>
    <w:rsid w:val="00730710"/>
    <w:rsid w:val="007310C5"/>
    <w:rsid w:val="0073112C"/>
    <w:rsid w:val="007312BF"/>
    <w:rsid w:val="00731A81"/>
    <w:rsid w:val="00731DFC"/>
    <w:rsid w:val="00732260"/>
    <w:rsid w:val="0073258E"/>
    <w:rsid w:val="0073272E"/>
    <w:rsid w:val="007327D9"/>
    <w:rsid w:val="00732B8A"/>
    <w:rsid w:val="00732DD2"/>
    <w:rsid w:val="00732DF6"/>
    <w:rsid w:val="00732ED3"/>
    <w:rsid w:val="00733191"/>
    <w:rsid w:val="0073361D"/>
    <w:rsid w:val="00733633"/>
    <w:rsid w:val="007339AC"/>
    <w:rsid w:val="00733AC0"/>
    <w:rsid w:val="00733CCB"/>
    <w:rsid w:val="00733CCE"/>
    <w:rsid w:val="00733DEC"/>
    <w:rsid w:val="00733EA7"/>
    <w:rsid w:val="00734AA9"/>
    <w:rsid w:val="00734BAE"/>
    <w:rsid w:val="00734EB4"/>
    <w:rsid w:val="00734F41"/>
    <w:rsid w:val="007353B9"/>
    <w:rsid w:val="007356B4"/>
    <w:rsid w:val="00735874"/>
    <w:rsid w:val="00735B38"/>
    <w:rsid w:val="00735BA6"/>
    <w:rsid w:val="00735BD2"/>
    <w:rsid w:val="00735BD5"/>
    <w:rsid w:val="00735E91"/>
    <w:rsid w:val="0073614E"/>
    <w:rsid w:val="007363BC"/>
    <w:rsid w:val="00736A39"/>
    <w:rsid w:val="00736A4B"/>
    <w:rsid w:val="00736A54"/>
    <w:rsid w:val="00736ADC"/>
    <w:rsid w:val="00736E4C"/>
    <w:rsid w:val="00737069"/>
    <w:rsid w:val="007370B6"/>
    <w:rsid w:val="00737476"/>
    <w:rsid w:val="00737485"/>
    <w:rsid w:val="00737796"/>
    <w:rsid w:val="00737A66"/>
    <w:rsid w:val="00737BF5"/>
    <w:rsid w:val="00740382"/>
    <w:rsid w:val="007407EA"/>
    <w:rsid w:val="0074087D"/>
    <w:rsid w:val="00740AE0"/>
    <w:rsid w:val="00741232"/>
    <w:rsid w:val="00741701"/>
    <w:rsid w:val="00741964"/>
    <w:rsid w:val="00741F7C"/>
    <w:rsid w:val="00742069"/>
    <w:rsid w:val="00742289"/>
    <w:rsid w:val="0074234F"/>
    <w:rsid w:val="007423F6"/>
    <w:rsid w:val="007424B6"/>
    <w:rsid w:val="00742AE8"/>
    <w:rsid w:val="00742F40"/>
    <w:rsid w:val="00742FD3"/>
    <w:rsid w:val="00743070"/>
    <w:rsid w:val="00743076"/>
    <w:rsid w:val="0074330E"/>
    <w:rsid w:val="00743634"/>
    <w:rsid w:val="007436FF"/>
    <w:rsid w:val="007439A9"/>
    <w:rsid w:val="00743A17"/>
    <w:rsid w:val="007442EE"/>
    <w:rsid w:val="0074435D"/>
    <w:rsid w:val="007445DD"/>
    <w:rsid w:val="0074470C"/>
    <w:rsid w:val="00744A1F"/>
    <w:rsid w:val="00744D81"/>
    <w:rsid w:val="007451C8"/>
    <w:rsid w:val="007452F9"/>
    <w:rsid w:val="0074537B"/>
    <w:rsid w:val="00745416"/>
    <w:rsid w:val="00745486"/>
    <w:rsid w:val="0074594C"/>
    <w:rsid w:val="00746321"/>
    <w:rsid w:val="007464B8"/>
    <w:rsid w:val="0074681B"/>
    <w:rsid w:val="007469DB"/>
    <w:rsid w:val="00746B3D"/>
    <w:rsid w:val="007473B7"/>
    <w:rsid w:val="007473E7"/>
    <w:rsid w:val="00747414"/>
    <w:rsid w:val="00747456"/>
    <w:rsid w:val="0074759A"/>
    <w:rsid w:val="00747F4D"/>
    <w:rsid w:val="007506FF"/>
    <w:rsid w:val="007510BF"/>
    <w:rsid w:val="007510C2"/>
    <w:rsid w:val="007513B9"/>
    <w:rsid w:val="0075146C"/>
    <w:rsid w:val="007514D6"/>
    <w:rsid w:val="00751627"/>
    <w:rsid w:val="00751642"/>
    <w:rsid w:val="0075170D"/>
    <w:rsid w:val="00751A29"/>
    <w:rsid w:val="00751B1F"/>
    <w:rsid w:val="00751EA6"/>
    <w:rsid w:val="0075265F"/>
    <w:rsid w:val="0075272A"/>
    <w:rsid w:val="007527D5"/>
    <w:rsid w:val="007529F9"/>
    <w:rsid w:val="007529FD"/>
    <w:rsid w:val="00752E35"/>
    <w:rsid w:val="00752F7E"/>
    <w:rsid w:val="007532FF"/>
    <w:rsid w:val="007534A9"/>
    <w:rsid w:val="00754494"/>
    <w:rsid w:val="00754964"/>
    <w:rsid w:val="00754F03"/>
    <w:rsid w:val="00755461"/>
    <w:rsid w:val="00755537"/>
    <w:rsid w:val="00755598"/>
    <w:rsid w:val="00755778"/>
    <w:rsid w:val="00755C01"/>
    <w:rsid w:val="00755C1B"/>
    <w:rsid w:val="00755DAC"/>
    <w:rsid w:val="00755F23"/>
    <w:rsid w:val="00755FA8"/>
    <w:rsid w:val="00756115"/>
    <w:rsid w:val="00756307"/>
    <w:rsid w:val="00756377"/>
    <w:rsid w:val="00756989"/>
    <w:rsid w:val="00756A66"/>
    <w:rsid w:val="00756FE0"/>
    <w:rsid w:val="00757283"/>
    <w:rsid w:val="0075747E"/>
    <w:rsid w:val="007576A8"/>
    <w:rsid w:val="00757ABD"/>
    <w:rsid w:val="00757C0F"/>
    <w:rsid w:val="00757E54"/>
    <w:rsid w:val="007600DA"/>
    <w:rsid w:val="0076039A"/>
    <w:rsid w:val="007606D7"/>
    <w:rsid w:val="00760904"/>
    <w:rsid w:val="0076096D"/>
    <w:rsid w:val="00760E94"/>
    <w:rsid w:val="00761168"/>
    <w:rsid w:val="007613E3"/>
    <w:rsid w:val="00761436"/>
    <w:rsid w:val="007614EF"/>
    <w:rsid w:val="00761777"/>
    <w:rsid w:val="007617C1"/>
    <w:rsid w:val="00761875"/>
    <w:rsid w:val="00761D3F"/>
    <w:rsid w:val="00761E1A"/>
    <w:rsid w:val="007620CE"/>
    <w:rsid w:val="007624A5"/>
    <w:rsid w:val="00762565"/>
    <w:rsid w:val="00762C77"/>
    <w:rsid w:val="00762D7A"/>
    <w:rsid w:val="00762E8A"/>
    <w:rsid w:val="00762E99"/>
    <w:rsid w:val="00762EB1"/>
    <w:rsid w:val="007631AF"/>
    <w:rsid w:val="00763974"/>
    <w:rsid w:val="00763BEA"/>
    <w:rsid w:val="007640C6"/>
    <w:rsid w:val="007644FB"/>
    <w:rsid w:val="0076494A"/>
    <w:rsid w:val="00764B3C"/>
    <w:rsid w:val="0076547C"/>
    <w:rsid w:val="007658D3"/>
    <w:rsid w:val="00765A50"/>
    <w:rsid w:val="00765CE9"/>
    <w:rsid w:val="00765D5F"/>
    <w:rsid w:val="0076625E"/>
    <w:rsid w:val="00766610"/>
    <w:rsid w:val="00766922"/>
    <w:rsid w:val="00766D28"/>
    <w:rsid w:val="00766E99"/>
    <w:rsid w:val="00766F7E"/>
    <w:rsid w:val="00767135"/>
    <w:rsid w:val="007673C1"/>
    <w:rsid w:val="00767512"/>
    <w:rsid w:val="00767A6B"/>
    <w:rsid w:val="00767AF5"/>
    <w:rsid w:val="00767B3F"/>
    <w:rsid w:val="00767C90"/>
    <w:rsid w:val="00767E60"/>
    <w:rsid w:val="0077018C"/>
    <w:rsid w:val="0077096F"/>
    <w:rsid w:val="00770A1F"/>
    <w:rsid w:val="00770A40"/>
    <w:rsid w:val="00770DFB"/>
    <w:rsid w:val="007710E5"/>
    <w:rsid w:val="00771316"/>
    <w:rsid w:val="00771529"/>
    <w:rsid w:val="00771ACC"/>
    <w:rsid w:val="007720B5"/>
    <w:rsid w:val="00772145"/>
    <w:rsid w:val="007722C0"/>
    <w:rsid w:val="00772628"/>
    <w:rsid w:val="00772D10"/>
    <w:rsid w:val="00772D74"/>
    <w:rsid w:val="00772FCC"/>
    <w:rsid w:val="00773022"/>
    <w:rsid w:val="00773165"/>
    <w:rsid w:val="0077382B"/>
    <w:rsid w:val="00773997"/>
    <w:rsid w:val="0077399D"/>
    <w:rsid w:val="00773C77"/>
    <w:rsid w:val="00773CCA"/>
    <w:rsid w:val="00774021"/>
    <w:rsid w:val="007741AC"/>
    <w:rsid w:val="00774546"/>
    <w:rsid w:val="0077459E"/>
    <w:rsid w:val="007745FE"/>
    <w:rsid w:val="00774663"/>
    <w:rsid w:val="00774AF7"/>
    <w:rsid w:val="0077530D"/>
    <w:rsid w:val="007754FF"/>
    <w:rsid w:val="00775694"/>
    <w:rsid w:val="00775CF2"/>
    <w:rsid w:val="00776655"/>
    <w:rsid w:val="00776681"/>
    <w:rsid w:val="0077676A"/>
    <w:rsid w:val="00776BA3"/>
    <w:rsid w:val="00776C42"/>
    <w:rsid w:val="00776CBA"/>
    <w:rsid w:val="00776F99"/>
    <w:rsid w:val="007771E2"/>
    <w:rsid w:val="00777305"/>
    <w:rsid w:val="0077745E"/>
    <w:rsid w:val="00777952"/>
    <w:rsid w:val="007800B3"/>
    <w:rsid w:val="007802B2"/>
    <w:rsid w:val="007805BF"/>
    <w:rsid w:val="00781053"/>
    <w:rsid w:val="0078158A"/>
    <w:rsid w:val="0078162B"/>
    <w:rsid w:val="007818B1"/>
    <w:rsid w:val="007818D3"/>
    <w:rsid w:val="00781B95"/>
    <w:rsid w:val="00781BF3"/>
    <w:rsid w:val="00781C37"/>
    <w:rsid w:val="00781CEA"/>
    <w:rsid w:val="0078211C"/>
    <w:rsid w:val="007821BB"/>
    <w:rsid w:val="00782373"/>
    <w:rsid w:val="007823CD"/>
    <w:rsid w:val="007824BD"/>
    <w:rsid w:val="0078260C"/>
    <w:rsid w:val="00782664"/>
    <w:rsid w:val="007828CD"/>
    <w:rsid w:val="00782BE0"/>
    <w:rsid w:val="00782C6F"/>
    <w:rsid w:val="00782E8D"/>
    <w:rsid w:val="007831F6"/>
    <w:rsid w:val="00784001"/>
    <w:rsid w:val="007841FA"/>
    <w:rsid w:val="007844A5"/>
    <w:rsid w:val="0078481C"/>
    <w:rsid w:val="00784855"/>
    <w:rsid w:val="0078488D"/>
    <w:rsid w:val="00784A42"/>
    <w:rsid w:val="00784B53"/>
    <w:rsid w:val="00784F08"/>
    <w:rsid w:val="007850E7"/>
    <w:rsid w:val="00785431"/>
    <w:rsid w:val="00785497"/>
    <w:rsid w:val="0078562F"/>
    <w:rsid w:val="007856B7"/>
    <w:rsid w:val="00785D21"/>
    <w:rsid w:val="00785F82"/>
    <w:rsid w:val="00786389"/>
    <w:rsid w:val="0078684B"/>
    <w:rsid w:val="00786C5A"/>
    <w:rsid w:val="00787712"/>
    <w:rsid w:val="00787788"/>
    <w:rsid w:val="00787886"/>
    <w:rsid w:val="00787A38"/>
    <w:rsid w:val="00787A3F"/>
    <w:rsid w:val="00790024"/>
    <w:rsid w:val="007900C1"/>
    <w:rsid w:val="007901EC"/>
    <w:rsid w:val="00790270"/>
    <w:rsid w:val="0079030F"/>
    <w:rsid w:val="007903EE"/>
    <w:rsid w:val="007905F9"/>
    <w:rsid w:val="00790833"/>
    <w:rsid w:val="00790861"/>
    <w:rsid w:val="00790AEB"/>
    <w:rsid w:val="00790C0C"/>
    <w:rsid w:val="00790C51"/>
    <w:rsid w:val="00790E84"/>
    <w:rsid w:val="00791044"/>
    <w:rsid w:val="007916AA"/>
    <w:rsid w:val="007917BD"/>
    <w:rsid w:val="00791A40"/>
    <w:rsid w:val="00791D3A"/>
    <w:rsid w:val="00791E5D"/>
    <w:rsid w:val="00792079"/>
    <w:rsid w:val="007920AE"/>
    <w:rsid w:val="007922A5"/>
    <w:rsid w:val="007924D6"/>
    <w:rsid w:val="007925E7"/>
    <w:rsid w:val="0079291B"/>
    <w:rsid w:val="00792B1D"/>
    <w:rsid w:val="00792DAA"/>
    <w:rsid w:val="00792F77"/>
    <w:rsid w:val="00792F8E"/>
    <w:rsid w:val="0079300D"/>
    <w:rsid w:val="007933EF"/>
    <w:rsid w:val="00793653"/>
    <w:rsid w:val="00793722"/>
    <w:rsid w:val="00793860"/>
    <w:rsid w:val="00793888"/>
    <w:rsid w:val="00793B17"/>
    <w:rsid w:val="00794E67"/>
    <w:rsid w:val="00794E91"/>
    <w:rsid w:val="007952AD"/>
    <w:rsid w:val="00795456"/>
    <w:rsid w:val="0079615C"/>
    <w:rsid w:val="0079629D"/>
    <w:rsid w:val="0079663C"/>
    <w:rsid w:val="00796C89"/>
    <w:rsid w:val="00796EE8"/>
    <w:rsid w:val="00796F20"/>
    <w:rsid w:val="00797214"/>
    <w:rsid w:val="00797630"/>
    <w:rsid w:val="00797644"/>
    <w:rsid w:val="0079778D"/>
    <w:rsid w:val="00797806"/>
    <w:rsid w:val="007979B6"/>
    <w:rsid w:val="00797A69"/>
    <w:rsid w:val="007A03AB"/>
    <w:rsid w:val="007A05D2"/>
    <w:rsid w:val="007A0C0E"/>
    <w:rsid w:val="007A0C3C"/>
    <w:rsid w:val="007A0CDA"/>
    <w:rsid w:val="007A0D1F"/>
    <w:rsid w:val="007A0FE0"/>
    <w:rsid w:val="007A10A4"/>
    <w:rsid w:val="007A10F4"/>
    <w:rsid w:val="007A14E7"/>
    <w:rsid w:val="007A1A76"/>
    <w:rsid w:val="007A1BF5"/>
    <w:rsid w:val="007A1D18"/>
    <w:rsid w:val="007A1E6B"/>
    <w:rsid w:val="007A2261"/>
    <w:rsid w:val="007A2731"/>
    <w:rsid w:val="007A27EC"/>
    <w:rsid w:val="007A29A2"/>
    <w:rsid w:val="007A2CC7"/>
    <w:rsid w:val="007A2EC5"/>
    <w:rsid w:val="007A2F03"/>
    <w:rsid w:val="007A2F37"/>
    <w:rsid w:val="007A3158"/>
    <w:rsid w:val="007A323E"/>
    <w:rsid w:val="007A35B6"/>
    <w:rsid w:val="007A3979"/>
    <w:rsid w:val="007A3AF7"/>
    <w:rsid w:val="007A3CBD"/>
    <w:rsid w:val="007A3DF1"/>
    <w:rsid w:val="007A3E03"/>
    <w:rsid w:val="007A40C8"/>
    <w:rsid w:val="007A42E3"/>
    <w:rsid w:val="007A432F"/>
    <w:rsid w:val="007A4427"/>
    <w:rsid w:val="007A4557"/>
    <w:rsid w:val="007A45DB"/>
    <w:rsid w:val="007A471E"/>
    <w:rsid w:val="007A476A"/>
    <w:rsid w:val="007A47CB"/>
    <w:rsid w:val="007A483B"/>
    <w:rsid w:val="007A498E"/>
    <w:rsid w:val="007A49CB"/>
    <w:rsid w:val="007A4A51"/>
    <w:rsid w:val="007A4B7A"/>
    <w:rsid w:val="007A4DF1"/>
    <w:rsid w:val="007A4E13"/>
    <w:rsid w:val="007A4E7C"/>
    <w:rsid w:val="007A5405"/>
    <w:rsid w:val="007A558F"/>
    <w:rsid w:val="007A5FB3"/>
    <w:rsid w:val="007A60C4"/>
    <w:rsid w:val="007A63AB"/>
    <w:rsid w:val="007A6B8A"/>
    <w:rsid w:val="007A6CAF"/>
    <w:rsid w:val="007A6D02"/>
    <w:rsid w:val="007A6D50"/>
    <w:rsid w:val="007A6E4D"/>
    <w:rsid w:val="007A6F92"/>
    <w:rsid w:val="007A72AF"/>
    <w:rsid w:val="007A732E"/>
    <w:rsid w:val="007A736D"/>
    <w:rsid w:val="007A7718"/>
    <w:rsid w:val="007A7763"/>
    <w:rsid w:val="007B02B2"/>
    <w:rsid w:val="007B037F"/>
    <w:rsid w:val="007B03B5"/>
    <w:rsid w:val="007B062F"/>
    <w:rsid w:val="007B0716"/>
    <w:rsid w:val="007B082E"/>
    <w:rsid w:val="007B0932"/>
    <w:rsid w:val="007B1DF1"/>
    <w:rsid w:val="007B1EB4"/>
    <w:rsid w:val="007B298E"/>
    <w:rsid w:val="007B2AA4"/>
    <w:rsid w:val="007B2D2D"/>
    <w:rsid w:val="007B2D36"/>
    <w:rsid w:val="007B377A"/>
    <w:rsid w:val="007B4344"/>
    <w:rsid w:val="007B4400"/>
    <w:rsid w:val="007B45C7"/>
    <w:rsid w:val="007B4784"/>
    <w:rsid w:val="007B52C3"/>
    <w:rsid w:val="007B537B"/>
    <w:rsid w:val="007B543B"/>
    <w:rsid w:val="007B598A"/>
    <w:rsid w:val="007B5ED0"/>
    <w:rsid w:val="007B5F7F"/>
    <w:rsid w:val="007B6324"/>
    <w:rsid w:val="007B6988"/>
    <w:rsid w:val="007B74CD"/>
    <w:rsid w:val="007B7585"/>
    <w:rsid w:val="007B7B7E"/>
    <w:rsid w:val="007B7FCD"/>
    <w:rsid w:val="007C01D9"/>
    <w:rsid w:val="007C045C"/>
    <w:rsid w:val="007C0533"/>
    <w:rsid w:val="007C08BC"/>
    <w:rsid w:val="007C0A83"/>
    <w:rsid w:val="007C0B05"/>
    <w:rsid w:val="007C11E9"/>
    <w:rsid w:val="007C13C5"/>
    <w:rsid w:val="007C1995"/>
    <w:rsid w:val="007C1AAF"/>
    <w:rsid w:val="007C2096"/>
    <w:rsid w:val="007C2169"/>
    <w:rsid w:val="007C2489"/>
    <w:rsid w:val="007C2572"/>
    <w:rsid w:val="007C2818"/>
    <w:rsid w:val="007C2A69"/>
    <w:rsid w:val="007C2FBD"/>
    <w:rsid w:val="007C339B"/>
    <w:rsid w:val="007C3462"/>
    <w:rsid w:val="007C349E"/>
    <w:rsid w:val="007C3769"/>
    <w:rsid w:val="007C3AB8"/>
    <w:rsid w:val="007C3CA4"/>
    <w:rsid w:val="007C4310"/>
    <w:rsid w:val="007C43FA"/>
    <w:rsid w:val="007C441E"/>
    <w:rsid w:val="007C4EAF"/>
    <w:rsid w:val="007C5062"/>
    <w:rsid w:val="007C5310"/>
    <w:rsid w:val="007C539B"/>
    <w:rsid w:val="007C5921"/>
    <w:rsid w:val="007C5EED"/>
    <w:rsid w:val="007C600B"/>
    <w:rsid w:val="007C6038"/>
    <w:rsid w:val="007C65B7"/>
    <w:rsid w:val="007C66F3"/>
    <w:rsid w:val="007C6722"/>
    <w:rsid w:val="007C67F7"/>
    <w:rsid w:val="007C6C53"/>
    <w:rsid w:val="007C755D"/>
    <w:rsid w:val="007C765D"/>
    <w:rsid w:val="007C78E5"/>
    <w:rsid w:val="007C7A38"/>
    <w:rsid w:val="007C7BF4"/>
    <w:rsid w:val="007C7CDE"/>
    <w:rsid w:val="007C7D15"/>
    <w:rsid w:val="007D00EC"/>
    <w:rsid w:val="007D05FC"/>
    <w:rsid w:val="007D065A"/>
    <w:rsid w:val="007D08CF"/>
    <w:rsid w:val="007D0992"/>
    <w:rsid w:val="007D0E84"/>
    <w:rsid w:val="007D101C"/>
    <w:rsid w:val="007D1023"/>
    <w:rsid w:val="007D1413"/>
    <w:rsid w:val="007D1459"/>
    <w:rsid w:val="007D1565"/>
    <w:rsid w:val="007D224F"/>
    <w:rsid w:val="007D2308"/>
    <w:rsid w:val="007D23A9"/>
    <w:rsid w:val="007D23AC"/>
    <w:rsid w:val="007D2D73"/>
    <w:rsid w:val="007D31DC"/>
    <w:rsid w:val="007D3386"/>
    <w:rsid w:val="007D3636"/>
    <w:rsid w:val="007D371C"/>
    <w:rsid w:val="007D37C5"/>
    <w:rsid w:val="007D3879"/>
    <w:rsid w:val="007D3955"/>
    <w:rsid w:val="007D3A25"/>
    <w:rsid w:val="007D3AE1"/>
    <w:rsid w:val="007D4291"/>
    <w:rsid w:val="007D4404"/>
    <w:rsid w:val="007D4594"/>
    <w:rsid w:val="007D46AA"/>
    <w:rsid w:val="007D4893"/>
    <w:rsid w:val="007D492F"/>
    <w:rsid w:val="007D55F1"/>
    <w:rsid w:val="007D5AF7"/>
    <w:rsid w:val="007D5B71"/>
    <w:rsid w:val="007D5BD7"/>
    <w:rsid w:val="007D5C20"/>
    <w:rsid w:val="007D5E08"/>
    <w:rsid w:val="007D6185"/>
    <w:rsid w:val="007D6756"/>
    <w:rsid w:val="007D6A2B"/>
    <w:rsid w:val="007D6DAB"/>
    <w:rsid w:val="007D6FFE"/>
    <w:rsid w:val="007D72C6"/>
    <w:rsid w:val="007E07C8"/>
    <w:rsid w:val="007E0DD9"/>
    <w:rsid w:val="007E0F0C"/>
    <w:rsid w:val="007E11B4"/>
    <w:rsid w:val="007E1254"/>
    <w:rsid w:val="007E1256"/>
    <w:rsid w:val="007E1521"/>
    <w:rsid w:val="007E15FF"/>
    <w:rsid w:val="007E17B4"/>
    <w:rsid w:val="007E1964"/>
    <w:rsid w:val="007E2343"/>
    <w:rsid w:val="007E290E"/>
    <w:rsid w:val="007E2C9B"/>
    <w:rsid w:val="007E2E68"/>
    <w:rsid w:val="007E30CB"/>
    <w:rsid w:val="007E30FF"/>
    <w:rsid w:val="007E32D1"/>
    <w:rsid w:val="007E32E4"/>
    <w:rsid w:val="007E371D"/>
    <w:rsid w:val="007E3E9C"/>
    <w:rsid w:val="007E40D0"/>
    <w:rsid w:val="007E45C5"/>
    <w:rsid w:val="007E485F"/>
    <w:rsid w:val="007E4881"/>
    <w:rsid w:val="007E4A9F"/>
    <w:rsid w:val="007E4C26"/>
    <w:rsid w:val="007E4C29"/>
    <w:rsid w:val="007E5128"/>
    <w:rsid w:val="007E5861"/>
    <w:rsid w:val="007E5AF1"/>
    <w:rsid w:val="007E5DB7"/>
    <w:rsid w:val="007E5EF1"/>
    <w:rsid w:val="007E5F2D"/>
    <w:rsid w:val="007E656F"/>
    <w:rsid w:val="007E6730"/>
    <w:rsid w:val="007E673C"/>
    <w:rsid w:val="007E68B0"/>
    <w:rsid w:val="007E6A06"/>
    <w:rsid w:val="007E6B78"/>
    <w:rsid w:val="007E6E96"/>
    <w:rsid w:val="007E7079"/>
    <w:rsid w:val="007E71FA"/>
    <w:rsid w:val="007E7219"/>
    <w:rsid w:val="007E7280"/>
    <w:rsid w:val="007E7471"/>
    <w:rsid w:val="007E7524"/>
    <w:rsid w:val="007E75FC"/>
    <w:rsid w:val="007E793A"/>
    <w:rsid w:val="007E7A95"/>
    <w:rsid w:val="007E7E56"/>
    <w:rsid w:val="007F0218"/>
    <w:rsid w:val="007F0330"/>
    <w:rsid w:val="007F03FB"/>
    <w:rsid w:val="007F0504"/>
    <w:rsid w:val="007F052D"/>
    <w:rsid w:val="007F06CC"/>
    <w:rsid w:val="007F0A02"/>
    <w:rsid w:val="007F0A46"/>
    <w:rsid w:val="007F0D1D"/>
    <w:rsid w:val="007F0D69"/>
    <w:rsid w:val="007F0FF5"/>
    <w:rsid w:val="007F10CA"/>
    <w:rsid w:val="007F11B2"/>
    <w:rsid w:val="007F13F2"/>
    <w:rsid w:val="007F1418"/>
    <w:rsid w:val="007F178E"/>
    <w:rsid w:val="007F248C"/>
    <w:rsid w:val="007F2A24"/>
    <w:rsid w:val="007F2A38"/>
    <w:rsid w:val="007F2AF2"/>
    <w:rsid w:val="007F2BE7"/>
    <w:rsid w:val="007F2E59"/>
    <w:rsid w:val="007F2EA4"/>
    <w:rsid w:val="007F30AE"/>
    <w:rsid w:val="007F3FC5"/>
    <w:rsid w:val="007F4051"/>
    <w:rsid w:val="007F4278"/>
    <w:rsid w:val="007F43E4"/>
    <w:rsid w:val="007F452F"/>
    <w:rsid w:val="007F4614"/>
    <w:rsid w:val="007F49B3"/>
    <w:rsid w:val="007F4A09"/>
    <w:rsid w:val="007F4E4A"/>
    <w:rsid w:val="007F4EE9"/>
    <w:rsid w:val="007F4FE8"/>
    <w:rsid w:val="007F5155"/>
    <w:rsid w:val="007F5222"/>
    <w:rsid w:val="007F545C"/>
    <w:rsid w:val="007F5C5B"/>
    <w:rsid w:val="007F5DA9"/>
    <w:rsid w:val="007F5F29"/>
    <w:rsid w:val="007F618D"/>
    <w:rsid w:val="007F621C"/>
    <w:rsid w:val="007F6471"/>
    <w:rsid w:val="007F668F"/>
    <w:rsid w:val="007F69F3"/>
    <w:rsid w:val="007F7197"/>
    <w:rsid w:val="007F72ED"/>
    <w:rsid w:val="007F73B9"/>
    <w:rsid w:val="007F7490"/>
    <w:rsid w:val="007F74AE"/>
    <w:rsid w:val="007F76D4"/>
    <w:rsid w:val="007F774A"/>
    <w:rsid w:val="0080001F"/>
    <w:rsid w:val="008003BB"/>
    <w:rsid w:val="00800552"/>
    <w:rsid w:val="00800976"/>
    <w:rsid w:val="00800ADD"/>
    <w:rsid w:val="00800E92"/>
    <w:rsid w:val="00800FF0"/>
    <w:rsid w:val="00801010"/>
    <w:rsid w:val="00801314"/>
    <w:rsid w:val="008016BE"/>
    <w:rsid w:val="0080186A"/>
    <w:rsid w:val="00801BAC"/>
    <w:rsid w:val="00801C5C"/>
    <w:rsid w:val="00802186"/>
    <w:rsid w:val="00802501"/>
    <w:rsid w:val="008025C1"/>
    <w:rsid w:val="0080261F"/>
    <w:rsid w:val="00802730"/>
    <w:rsid w:val="008027B3"/>
    <w:rsid w:val="00802C97"/>
    <w:rsid w:val="00803697"/>
    <w:rsid w:val="00803816"/>
    <w:rsid w:val="008038A3"/>
    <w:rsid w:val="00803BDC"/>
    <w:rsid w:val="00803D3A"/>
    <w:rsid w:val="00803E17"/>
    <w:rsid w:val="00803F22"/>
    <w:rsid w:val="00804189"/>
    <w:rsid w:val="008041FF"/>
    <w:rsid w:val="0080464B"/>
    <w:rsid w:val="00804786"/>
    <w:rsid w:val="00804EB6"/>
    <w:rsid w:val="00804F44"/>
    <w:rsid w:val="00805013"/>
    <w:rsid w:val="008056E2"/>
    <w:rsid w:val="008057F8"/>
    <w:rsid w:val="0080591A"/>
    <w:rsid w:val="0080596D"/>
    <w:rsid w:val="008059E0"/>
    <w:rsid w:val="0080606A"/>
    <w:rsid w:val="0080611E"/>
    <w:rsid w:val="0080630D"/>
    <w:rsid w:val="00806AD8"/>
    <w:rsid w:val="00806C1D"/>
    <w:rsid w:val="00806DCF"/>
    <w:rsid w:val="00806EA3"/>
    <w:rsid w:val="00806ED7"/>
    <w:rsid w:val="0080744B"/>
    <w:rsid w:val="00807890"/>
    <w:rsid w:val="00807B6E"/>
    <w:rsid w:val="00807D65"/>
    <w:rsid w:val="00810123"/>
    <w:rsid w:val="0081022D"/>
    <w:rsid w:val="008103F4"/>
    <w:rsid w:val="0081051E"/>
    <w:rsid w:val="0081053E"/>
    <w:rsid w:val="00810657"/>
    <w:rsid w:val="008106E4"/>
    <w:rsid w:val="008109F9"/>
    <w:rsid w:val="00810C53"/>
    <w:rsid w:val="00810D56"/>
    <w:rsid w:val="00810D63"/>
    <w:rsid w:val="00810D68"/>
    <w:rsid w:val="00810F7E"/>
    <w:rsid w:val="008111C8"/>
    <w:rsid w:val="00811554"/>
    <w:rsid w:val="00811780"/>
    <w:rsid w:val="008119DA"/>
    <w:rsid w:val="00811B6B"/>
    <w:rsid w:val="00811F7D"/>
    <w:rsid w:val="008126FC"/>
    <w:rsid w:val="008127CA"/>
    <w:rsid w:val="00812FE3"/>
    <w:rsid w:val="008135FA"/>
    <w:rsid w:val="00813680"/>
    <w:rsid w:val="008136E2"/>
    <w:rsid w:val="008138BF"/>
    <w:rsid w:val="00813901"/>
    <w:rsid w:val="00813FC4"/>
    <w:rsid w:val="0081427F"/>
    <w:rsid w:val="00814493"/>
    <w:rsid w:val="0081456D"/>
    <w:rsid w:val="0081462F"/>
    <w:rsid w:val="00814779"/>
    <w:rsid w:val="00814A81"/>
    <w:rsid w:val="00814A91"/>
    <w:rsid w:val="00814D5B"/>
    <w:rsid w:val="00814E60"/>
    <w:rsid w:val="008150DE"/>
    <w:rsid w:val="0081530B"/>
    <w:rsid w:val="00815499"/>
    <w:rsid w:val="00815A3F"/>
    <w:rsid w:val="00815A91"/>
    <w:rsid w:val="00815F51"/>
    <w:rsid w:val="0081633B"/>
    <w:rsid w:val="00816919"/>
    <w:rsid w:val="00816B30"/>
    <w:rsid w:val="0081714B"/>
    <w:rsid w:val="00817351"/>
    <w:rsid w:val="00817BED"/>
    <w:rsid w:val="00817C32"/>
    <w:rsid w:val="00817D04"/>
    <w:rsid w:val="00817FC0"/>
    <w:rsid w:val="00820062"/>
    <w:rsid w:val="00820334"/>
    <w:rsid w:val="008203A9"/>
    <w:rsid w:val="00820759"/>
    <w:rsid w:val="00820D07"/>
    <w:rsid w:val="00820F59"/>
    <w:rsid w:val="00821030"/>
    <w:rsid w:val="0082116A"/>
    <w:rsid w:val="00821203"/>
    <w:rsid w:val="008213CA"/>
    <w:rsid w:val="0082140D"/>
    <w:rsid w:val="00821684"/>
    <w:rsid w:val="00821926"/>
    <w:rsid w:val="00821932"/>
    <w:rsid w:val="008219B1"/>
    <w:rsid w:val="00821CA3"/>
    <w:rsid w:val="00821DE2"/>
    <w:rsid w:val="00821F23"/>
    <w:rsid w:val="0082300D"/>
    <w:rsid w:val="008230DE"/>
    <w:rsid w:val="008233F3"/>
    <w:rsid w:val="008235B3"/>
    <w:rsid w:val="00823606"/>
    <w:rsid w:val="00823782"/>
    <w:rsid w:val="008237D6"/>
    <w:rsid w:val="008239EE"/>
    <w:rsid w:val="00823A62"/>
    <w:rsid w:val="00823E76"/>
    <w:rsid w:val="008240B7"/>
    <w:rsid w:val="00824161"/>
    <w:rsid w:val="00824670"/>
    <w:rsid w:val="008246BB"/>
    <w:rsid w:val="00824CE4"/>
    <w:rsid w:val="00824D0B"/>
    <w:rsid w:val="0082514C"/>
    <w:rsid w:val="0082518C"/>
    <w:rsid w:val="008252B2"/>
    <w:rsid w:val="00825338"/>
    <w:rsid w:val="00825510"/>
    <w:rsid w:val="00825529"/>
    <w:rsid w:val="008258A7"/>
    <w:rsid w:val="00825A28"/>
    <w:rsid w:val="00825E85"/>
    <w:rsid w:val="00825F07"/>
    <w:rsid w:val="00825F35"/>
    <w:rsid w:val="0082608B"/>
    <w:rsid w:val="008260F2"/>
    <w:rsid w:val="00826667"/>
    <w:rsid w:val="00826DC1"/>
    <w:rsid w:val="0082700D"/>
    <w:rsid w:val="00827035"/>
    <w:rsid w:val="008272F3"/>
    <w:rsid w:val="00827374"/>
    <w:rsid w:val="008274B1"/>
    <w:rsid w:val="00827A28"/>
    <w:rsid w:val="00827F57"/>
    <w:rsid w:val="008308AB"/>
    <w:rsid w:val="00830922"/>
    <w:rsid w:val="00830BA7"/>
    <w:rsid w:val="00830CE2"/>
    <w:rsid w:val="00830D2F"/>
    <w:rsid w:val="00831128"/>
    <w:rsid w:val="008311F8"/>
    <w:rsid w:val="00831435"/>
    <w:rsid w:val="008316B4"/>
    <w:rsid w:val="0083193B"/>
    <w:rsid w:val="00831CEA"/>
    <w:rsid w:val="00831D92"/>
    <w:rsid w:val="00831D97"/>
    <w:rsid w:val="00831D9A"/>
    <w:rsid w:val="00832162"/>
    <w:rsid w:val="00832420"/>
    <w:rsid w:val="00832640"/>
    <w:rsid w:val="00832C7C"/>
    <w:rsid w:val="00833682"/>
    <w:rsid w:val="00833759"/>
    <w:rsid w:val="00833BEA"/>
    <w:rsid w:val="00833F1C"/>
    <w:rsid w:val="00834068"/>
    <w:rsid w:val="0083418F"/>
    <w:rsid w:val="00834208"/>
    <w:rsid w:val="008342D6"/>
    <w:rsid w:val="008343C1"/>
    <w:rsid w:val="008348D2"/>
    <w:rsid w:val="008349BD"/>
    <w:rsid w:val="00834D33"/>
    <w:rsid w:val="0083509D"/>
    <w:rsid w:val="00835698"/>
    <w:rsid w:val="0083595A"/>
    <w:rsid w:val="0083651B"/>
    <w:rsid w:val="0083679F"/>
    <w:rsid w:val="008368BF"/>
    <w:rsid w:val="00837097"/>
    <w:rsid w:val="008372E5"/>
    <w:rsid w:val="00837366"/>
    <w:rsid w:val="00837535"/>
    <w:rsid w:val="0083769D"/>
    <w:rsid w:val="00837CCF"/>
    <w:rsid w:val="00837D22"/>
    <w:rsid w:val="00837FBF"/>
    <w:rsid w:val="008401E1"/>
    <w:rsid w:val="0084041C"/>
    <w:rsid w:val="0084077F"/>
    <w:rsid w:val="00840795"/>
    <w:rsid w:val="00840D56"/>
    <w:rsid w:val="00840E08"/>
    <w:rsid w:val="00840F75"/>
    <w:rsid w:val="00841426"/>
    <w:rsid w:val="008417B1"/>
    <w:rsid w:val="00841854"/>
    <w:rsid w:val="00841AF8"/>
    <w:rsid w:val="00841DAA"/>
    <w:rsid w:val="00841EF7"/>
    <w:rsid w:val="00841F7B"/>
    <w:rsid w:val="00841FE9"/>
    <w:rsid w:val="00842232"/>
    <w:rsid w:val="0084236D"/>
    <w:rsid w:val="008430D0"/>
    <w:rsid w:val="008431B2"/>
    <w:rsid w:val="0084335F"/>
    <w:rsid w:val="00843426"/>
    <w:rsid w:val="0084348B"/>
    <w:rsid w:val="008434AD"/>
    <w:rsid w:val="00843626"/>
    <w:rsid w:val="00843786"/>
    <w:rsid w:val="00843843"/>
    <w:rsid w:val="008439C0"/>
    <w:rsid w:val="008439C4"/>
    <w:rsid w:val="00843ADB"/>
    <w:rsid w:val="00843B88"/>
    <w:rsid w:val="00843F52"/>
    <w:rsid w:val="0084400B"/>
    <w:rsid w:val="008441D5"/>
    <w:rsid w:val="008445A8"/>
    <w:rsid w:val="008445B0"/>
    <w:rsid w:val="00844A32"/>
    <w:rsid w:val="00844C7E"/>
    <w:rsid w:val="00845542"/>
    <w:rsid w:val="00845577"/>
    <w:rsid w:val="0084561E"/>
    <w:rsid w:val="00845823"/>
    <w:rsid w:val="00845ADF"/>
    <w:rsid w:val="00845DBF"/>
    <w:rsid w:val="00845FDB"/>
    <w:rsid w:val="0084603C"/>
    <w:rsid w:val="008461E0"/>
    <w:rsid w:val="00846464"/>
    <w:rsid w:val="008469A2"/>
    <w:rsid w:val="008469F1"/>
    <w:rsid w:val="00846AC2"/>
    <w:rsid w:val="00846DA2"/>
    <w:rsid w:val="00847627"/>
    <w:rsid w:val="00847B7F"/>
    <w:rsid w:val="00847DB1"/>
    <w:rsid w:val="00847E02"/>
    <w:rsid w:val="008503B4"/>
    <w:rsid w:val="00851228"/>
    <w:rsid w:val="00851459"/>
    <w:rsid w:val="008516F5"/>
    <w:rsid w:val="00851857"/>
    <w:rsid w:val="00851D84"/>
    <w:rsid w:val="0085206E"/>
    <w:rsid w:val="008521C8"/>
    <w:rsid w:val="0085259E"/>
    <w:rsid w:val="00852786"/>
    <w:rsid w:val="008527E7"/>
    <w:rsid w:val="00852833"/>
    <w:rsid w:val="008529FB"/>
    <w:rsid w:val="00852BF0"/>
    <w:rsid w:val="008535B4"/>
    <w:rsid w:val="00853866"/>
    <w:rsid w:val="008538D5"/>
    <w:rsid w:val="00853AA7"/>
    <w:rsid w:val="00853AD5"/>
    <w:rsid w:val="00853D2C"/>
    <w:rsid w:val="00853ED8"/>
    <w:rsid w:val="008541E3"/>
    <w:rsid w:val="00854459"/>
    <w:rsid w:val="008545FF"/>
    <w:rsid w:val="008549ED"/>
    <w:rsid w:val="00854A8B"/>
    <w:rsid w:val="00854B68"/>
    <w:rsid w:val="00854CD1"/>
    <w:rsid w:val="008550A4"/>
    <w:rsid w:val="008551A8"/>
    <w:rsid w:val="00855684"/>
    <w:rsid w:val="00855D50"/>
    <w:rsid w:val="008562F8"/>
    <w:rsid w:val="0085660A"/>
    <w:rsid w:val="00856883"/>
    <w:rsid w:val="008568DC"/>
    <w:rsid w:val="0085691A"/>
    <w:rsid w:val="00856F78"/>
    <w:rsid w:val="00856FDC"/>
    <w:rsid w:val="0085728C"/>
    <w:rsid w:val="00857463"/>
    <w:rsid w:val="008577FE"/>
    <w:rsid w:val="00857CD8"/>
    <w:rsid w:val="00857D20"/>
    <w:rsid w:val="00857D47"/>
    <w:rsid w:val="0086055A"/>
    <w:rsid w:val="0086094C"/>
    <w:rsid w:val="00860A6D"/>
    <w:rsid w:val="00860E7D"/>
    <w:rsid w:val="00860FCE"/>
    <w:rsid w:val="00861269"/>
    <w:rsid w:val="00861376"/>
    <w:rsid w:val="0086161F"/>
    <w:rsid w:val="008616E7"/>
    <w:rsid w:val="00861878"/>
    <w:rsid w:val="00861C3D"/>
    <w:rsid w:val="00861D80"/>
    <w:rsid w:val="008620F2"/>
    <w:rsid w:val="0086252A"/>
    <w:rsid w:val="0086255A"/>
    <w:rsid w:val="008626F7"/>
    <w:rsid w:val="00862790"/>
    <w:rsid w:val="0086297A"/>
    <w:rsid w:val="008629E4"/>
    <w:rsid w:val="00862C00"/>
    <w:rsid w:val="00862DBA"/>
    <w:rsid w:val="00862E39"/>
    <w:rsid w:val="00862EC5"/>
    <w:rsid w:val="00863039"/>
    <w:rsid w:val="008631B7"/>
    <w:rsid w:val="008635F3"/>
    <w:rsid w:val="0086385C"/>
    <w:rsid w:val="00863ACB"/>
    <w:rsid w:val="00863E2F"/>
    <w:rsid w:val="008641FE"/>
    <w:rsid w:val="008644A9"/>
    <w:rsid w:val="008652BC"/>
    <w:rsid w:val="00865393"/>
    <w:rsid w:val="008656AE"/>
    <w:rsid w:val="0086658C"/>
    <w:rsid w:val="00866745"/>
    <w:rsid w:val="00866748"/>
    <w:rsid w:val="0086686E"/>
    <w:rsid w:val="00866908"/>
    <w:rsid w:val="00866AB2"/>
    <w:rsid w:val="00866E3B"/>
    <w:rsid w:val="00867054"/>
    <w:rsid w:val="008677D6"/>
    <w:rsid w:val="00867BFF"/>
    <w:rsid w:val="00867F83"/>
    <w:rsid w:val="0087019F"/>
    <w:rsid w:val="00870541"/>
    <w:rsid w:val="0087077D"/>
    <w:rsid w:val="00870AA9"/>
    <w:rsid w:val="00870BC6"/>
    <w:rsid w:val="00870CE8"/>
    <w:rsid w:val="00870FE6"/>
    <w:rsid w:val="008710DF"/>
    <w:rsid w:val="00871594"/>
    <w:rsid w:val="00871B2D"/>
    <w:rsid w:val="00871D98"/>
    <w:rsid w:val="00871E3B"/>
    <w:rsid w:val="00871EF5"/>
    <w:rsid w:val="0087247A"/>
    <w:rsid w:val="008724C8"/>
    <w:rsid w:val="00872870"/>
    <w:rsid w:val="00872D47"/>
    <w:rsid w:val="00872F3E"/>
    <w:rsid w:val="00872FBB"/>
    <w:rsid w:val="00873083"/>
    <w:rsid w:val="00873253"/>
    <w:rsid w:val="008733E9"/>
    <w:rsid w:val="00873572"/>
    <w:rsid w:val="0087371E"/>
    <w:rsid w:val="00873E36"/>
    <w:rsid w:val="008746E3"/>
    <w:rsid w:val="00874A08"/>
    <w:rsid w:val="0087505B"/>
    <w:rsid w:val="00875176"/>
    <w:rsid w:val="00875665"/>
    <w:rsid w:val="008757C3"/>
    <w:rsid w:val="008758EF"/>
    <w:rsid w:val="00875C62"/>
    <w:rsid w:val="0087624F"/>
    <w:rsid w:val="008765F6"/>
    <w:rsid w:val="00876B78"/>
    <w:rsid w:val="00876D4E"/>
    <w:rsid w:val="00876E37"/>
    <w:rsid w:val="00876EF3"/>
    <w:rsid w:val="00876F34"/>
    <w:rsid w:val="00877053"/>
    <w:rsid w:val="0087710A"/>
    <w:rsid w:val="00877319"/>
    <w:rsid w:val="00877689"/>
    <w:rsid w:val="008779F9"/>
    <w:rsid w:val="00877AF1"/>
    <w:rsid w:val="008803A3"/>
    <w:rsid w:val="0088062B"/>
    <w:rsid w:val="00880649"/>
    <w:rsid w:val="008806B9"/>
    <w:rsid w:val="00880C01"/>
    <w:rsid w:val="00880D84"/>
    <w:rsid w:val="00880EF5"/>
    <w:rsid w:val="00880F9D"/>
    <w:rsid w:val="008816D6"/>
    <w:rsid w:val="008819A0"/>
    <w:rsid w:val="00881B8B"/>
    <w:rsid w:val="00881BCA"/>
    <w:rsid w:val="00881CF5"/>
    <w:rsid w:val="00881D8B"/>
    <w:rsid w:val="00881DFA"/>
    <w:rsid w:val="00881E05"/>
    <w:rsid w:val="008822B9"/>
    <w:rsid w:val="008822BA"/>
    <w:rsid w:val="00882635"/>
    <w:rsid w:val="00882AA6"/>
    <w:rsid w:val="00883776"/>
    <w:rsid w:val="00883B0C"/>
    <w:rsid w:val="00883B98"/>
    <w:rsid w:val="00883CB0"/>
    <w:rsid w:val="00883D05"/>
    <w:rsid w:val="00883E4A"/>
    <w:rsid w:val="00884060"/>
    <w:rsid w:val="00884091"/>
    <w:rsid w:val="00884136"/>
    <w:rsid w:val="008841A8"/>
    <w:rsid w:val="008841C2"/>
    <w:rsid w:val="00884328"/>
    <w:rsid w:val="0088479B"/>
    <w:rsid w:val="0088483C"/>
    <w:rsid w:val="00884D62"/>
    <w:rsid w:val="00884D90"/>
    <w:rsid w:val="00884E32"/>
    <w:rsid w:val="00884E3E"/>
    <w:rsid w:val="00885133"/>
    <w:rsid w:val="00885177"/>
    <w:rsid w:val="008857E9"/>
    <w:rsid w:val="00885922"/>
    <w:rsid w:val="00885AC0"/>
    <w:rsid w:val="00885D22"/>
    <w:rsid w:val="00886941"/>
    <w:rsid w:val="00886DE1"/>
    <w:rsid w:val="008871A2"/>
    <w:rsid w:val="0088720A"/>
    <w:rsid w:val="008879A6"/>
    <w:rsid w:val="00887C77"/>
    <w:rsid w:val="00890ACF"/>
    <w:rsid w:val="00890FF6"/>
    <w:rsid w:val="00891017"/>
    <w:rsid w:val="008912AC"/>
    <w:rsid w:val="008914D2"/>
    <w:rsid w:val="0089204A"/>
    <w:rsid w:val="00892679"/>
    <w:rsid w:val="00892706"/>
    <w:rsid w:val="00892BC7"/>
    <w:rsid w:val="00892ED5"/>
    <w:rsid w:val="008930DF"/>
    <w:rsid w:val="00893278"/>
    <w:rsid w:val="00893941"/>
    <w:rsid w:val="00894650"/>
    <w:rsid w:val="00894684"/>
    <w:rsid w:val="0089483E"/>
    <w:rsid w:val="00894B15"/>
    <w:rsid w:val="00894BE2"/>
    <w:rsid w:val="00895071"/>
    <w:rsid w:val="0089516B"/>
    <w:rsid w:val="0089542B"/>
    <w:rsid w:val="008958D5"/>
    <w:rsid w:val="00895C8F"/>
    <w:rsid w:val="008961CA"/>
    <w:rsid w:val="008961FF"/>
    <w:rsid w:val="00896216"/>
    <w:rsid w:val="00896221"/>
    <w:rsid w:val="00896656"/>
    <w:rsid w:val="008966C7"/>
    <w:rsid w:val="00896A39"/>
    <w:rsid w:val="00896BB4"/>
    <w:rsid w:val="00896FD2"/>
    <w:rsid w:val="008978B4"/>
    <w:rsid w:val="008978B7"/>
    <w:rsid w:val="00897A5A"/>
    <w:rsid w:val="008A0075"/>
    <w:rsid w:val="008A03F5"/>
    <w:rsid w:val="008A0481"/>
    <w:rsid w:val="008A0495"/>
    <w:rsid w:val="008A07C0"/>
    <w:rsid w:val="008A099E"/>
    <w:rsid w:val="008A0D7F"/>
    <w:rsid w:val="008A0DCD"/>
    <w:rsid w:val="008A12B2"/>
    <w:rsid w:val="008A1639"/>
    <w:rsid w:val="008A17DA"/>
    <w:rsid w:val="008A1CDE"/>
    <w:rsid w:val="008A1F5D"/>
    <w:rsid w:val="008A2278"/>
    <w:rsid w:val="008A25EA"/>
    <w:rsid w:val="008A2980"/>
    <w:rsid w:val="008A2C83"/>
    <w:rsid w:val="008A3522"/>
    <w:rsid w:val="008A3846"/>
    <w:rsid w:val="008A3A43"/>
    <w:rsid w:val="008A3C24"/>
    <w:rsid w:val="008A3F27"/>
    <w:rsid w:val="008A3F3B"/>
    <w:rsid w:val="008A3FF7"/>
    <w:rsid w:val="008A4327"/>
    <w:rsid w:val="008A45BC"/>
    <w:rsid w:val="008A4B54"/>
    <w:rsid w:val="008A4D45"/>
    <w:rsid w:val="008A4D9F"/>
    <w:rsid w:val="008A5207"/>
    <w:rsid w:val="008A579C"/>
    <w:rsid w:val="008A59A1"/>
    <w:rsid w:val="008A59A5"/>
    <w:rsid w:val="008A5ED9"/>
    <w:rsid w:val="008A628F"/>
    <w:rsid w:val="008A64F0"/>
    <w:rsid w:val="008A6624"/>
    <w:rsid w:val="008A667D"/>
    <w:rsid w:val="008A6BA3"/>
    <w:rsid w:val="008A6C87"/>
    <w:rsid w:val="008A761B"/>
    <w:rsid w:val="008A7726"/>
    <w:rsid w:val="008A7790"/>
    <w:rsid w:val="008A7877"/>
    <w:rsid w:val="008A7C3A"/>
    <w:rsid w:val="008A7C49"/>
    <w:rsid w:val="008A7D26"/>
    <w:rsid w:val="008A7E60"/>
    <w:rsid w:val="008B0115"/>
    <w:rsid w:val="008B0164"/>
    <w:rsid w:val="008B04CB"/>
    <w:rsid w:val="008B05AF"/>
    <w:rsid w:val="008B0E24"/>
    <w:rsid w:val="008B11D1"/>
    <w:rsid w:val="008B1267"/>
    <w:rsid w:val="008B1404"/>
    <w:rsid w:val="008B1469"/>
    <w:rsid w:val="008B1CE5"/>
    <w:rsid w:val="008B1F85"/>
    <w:rsid w:val="008B20FE"/>
    <w:rsid w:val="008B2536"/>
    <w:rsid w:val="008B261B"/>
    <w:rsid w:val="008B26B3"/>
    <w:rsid w:val="008B2920"/>
    <w:rsid w:val="008B2A16"/>
    <w:rsid w:val="008B2FCC"/>
    <w:rsid w:val="008B304F"/>
    <w:rsid w:val="008B347A"/>
    <w:rsid w:val="008B34EF"/>
    <w:rsid w:val="008B35ED"/>
    <w:rsid w:val="008B36E8"/>
    <w:rsid w:val="008B401D"/>
    <w:rsid w:val="008B426D"/>
    <w:rsid w:val="008B42F8"/>
    <w:rsid w:val="008B4679"/>
    <w:rsid w:val="008B4894"/>
    <w:rsid w:val="008B4C6B"/>
    <w:rsid w:val="008B554F"/>
    <w:rsid w:val="008B5720"/>
    <w:rsid w:val="008B5808"/>
    <w:rsid w:val="008B5864"/>
    <w:rsid w:val="008B5CA0"/>
    <w:rsid w:val="008B5F84"/>
    <w:rsid w:val="008B600C"/>
    <w:rsid w:val="008B602B"/>
    <w:rsid w:val="008B603F"/>
    <w:rsid w:val="008B635F"/>
    <w:rsid w:val="008B6729"/>
    <w:rsid w:val="008B672E"/>
    <w:rsid w:val="008B676D"/>
    <w:rsid w:val="008B67DF"/>
    <w:rsid w:val="008B69E3"/>
    <w:rsid w:val="008B6A43"/>
    <w:rsid w:val="008B6C29"/>
    <w:rsid w:val="008B6E39"/>
    <w:rsid w:val="008B715F"/>
    <w:rsid w:val="008B73D6"/>
    <w:rsid w:val="008B7486"/>
    <w:rsid w:val="008B7F36"/>
    <w:rsid w:val="008C0108"/>
    <w:rsid w:val="008C047E"/>
    <w:rsid w:val="008C057B"/>
    <w:rsid w:val="008C0955"/>
    <w:rsid w:val="008C108A"/>
    <w:rsid w:val="008C11E8"/>
    <w:rsid w:val="008C1287"/>
    <w:rsid w:val="008C1436"/>
    <w:rsid w:val="008C1807"/>
    <w:rsid w:val="008C1898"/>
    <w:rsid w:val="008C18F7"/>
    <w:rsid w:val="008C1D30"/>
    <w:rsid w:val="008C1E74"/>
    <w:rsid w:val="008C1E97"/>
    <w:rsid w:val="008C20AD"/>
    <w:rsid w:val="008C2B4E"/>
    <w:rsid w:val="008C2CA1"/>
    <w:rsid w:val="008C2DE2"/>
    <w:rsid w:val="008C34B7"/>
    <w:rsid w:val="008C3A6B"/>
    <w:rsid w:val="008C3CAA"/>
    <w:rsid w:val="008C42E0"/>
    <w:rsid w:val="008C442B"/>
    <w:rsid w:val="008C45FB"/>
    <w:rsid w:val="008C4820"/>
    <w:rsid w:val="008C4864"/>
    <w:rsid w:val="008C48F1"/>
    <w:rsid w:val="008C4E65"/>
    <w:rsid w:val="008C505F"/>
    <w:rsid w:val="008C5450"/>
    <w:rsid w:val="008C5606"/>
    <w:rsid w:val="008C58DC"/>
    <w:rsid w:val="008C5B01"/>
    <w:rsid w:val="008C600C"/>
    <w:rsid w:val="008C616A"/>
    <w:rsid w:val="008C6243"/>
    <w:rsid w:val="008C6637"/>
    <w:rsid w:val="008C6750"/>
    <w:rsid w:val="008C693B"/>
    <w:rsid w:val="008C69B0"/>
    <w:rsid w:val="008C6B3F"/>
    <w:rsid w:val="008C7186"/>
    <w:rsid w:val="008C745F"/>
    <w:rsid w:val="008C7A1F"/>
    <w:rsid w:val="008C7B53"/>
    <w:rsid w:val="008C7D26"/>
    <w:rsid w:val="008C7EA0"/>
    <w:rsid w:val="008D0413"/>
    <w:rsid w:val="008D0667"/>
    <w:rsid w:val="008D06E7"/>
    <w:rsid w:val="008D0740"/>
    <w:rsid w:val="008D1525"/>
    <w:rsid w:val="008D1570"/>
    <w:rsid w:val="008D17BF"/>
    <w:rsid w:val="008D1853"/>
    <w:rsid w:val="008D19DD"/>
    <w:rsid w:val="008D1AD5"/>
    <w:rsid w:val="008D1C1B"/>
    <w:rsid w:val="008D1C45"/>
    <w:rsid w:val="008D1CBC"/>
    <w:rsid w:val="008D1D1B"/>
    <w:rsid w:val="008D1DC5"/>
    <w:rsid w:val="008D207D"/>
    <w:rsid w:val="008D20D3"/>
    <w:rsid w:val="008D232A"/>
    <w:rsid w:val="008D24BC"/>
    <w:rsid w:val="008D28C1"/>
    <w:rsid w:val="008D28D0"/>
    <w:rsid w:val="008D2D08"/>
    <w:rsid w:val="008D2E0C"/>
    <w:rsid w:val="008D2E1E"/>
    <w:rsid w:val="008D31A3"/>
    <w:rsid w:val="008D328C"/>
    <w:rsid w:val="008D32EE"/>
    <w:rsid w:val="008D36B6"/>
    <w:rsid w:val="008D38FF"/>
    <w:rsid w:val="008D39A2"/>
    <w:rsid w:val="008D3A4A"/>
    <w:rsid w:val="008D3EA6"/>
    <w:rsid w:val="008D3FBF"/>
    <w:rsid w:val="008D3FC7"/>
    <w:rsid w:val="008D454C"/>
    <w:rsid w:val="008D4787"/>
    <w:rsid w:val="008D49AD"/>
    <w:rsid w:val="008D4EF4"/>
    <w:rsid w:val="008D52BE"/>
    <w:rsid w:val="008D5953"/>
    <w:rsid w:val="008D5AAB"/>
    <w:rsid w:val="008D5CEC"/>
    <w:rsid w:val="008D60B0"/>
    <w:rsid w:val="008D6294"/>
    <w:rsid w:val="008D62A5"/>
    <w:rsid w:val="008D6408"/>
    <w:rsid w:val="008D678E"/>
    <w:rsid w:val="008D68DF"/>
    <w:rsid w:val="008D6B59"/>
    <w:rsid w:val="008D6C3E"/>
    <w:rsid w:val="008D6D2E"/>
    <w:rsid w:val="008D7070"/>
    <w:rsid w:val="008D71A6"/>
    <w:rsid w:val="008D7435"/>
    <w:rsid w:val="008D7621"/>
    <w:rsid w:val="008D76FB"/>
    <w:rsid w:val="008D772B"/>
    <w:rsid w:val="008D7ABF"/>
    <w:rsid w:val="008D7DE8"/>
    <w:rsid w:val="008D7E5C"/>
    <w:rsid w:val="008E017E"/>
    <w:rsid w:val="008E03D0"/>
    <w:rsid w:val="008E0B2A"/>
    <w:rsid w:val="008E0B68"/>
    <w:rsid w:val="008E140C"/>
    <w:rsid w:val="008E1461"/>
    <w:rsid w:val="008E16E5"/>
    <w:rsid w:val="008E1AA3"/>
    <w:rsid w:val="008E2193"/>
    <w:rsid w:val="008E219C"/>
    <w:rsid w:val="008E2429"/>
    <w:rsid w:val="008E286F"/>
    <w:rsid w:val="008E2C35"/>
    <w:rsid w:val="008E2E54"/>
    <w:rsid w:val="008E2EE8"/>
    <w:rsid w:val="008E2EF2"/>
    <w:rsid w:val="008E2F52"/>
    <w:rsid w:val="008E307B"/>
    <w:rsid w:val="008E30D7"/>
    <w:rsid w:val="008E319C"/>
    <w:rsid w:val="008E3249"/>
    <w:rsid w:val="008E3387"/>
    <w:rsid w:val="008E3C18"/>
    <w:rsid w:val="008E3C3F"/>
    <w:rsid w:val="008E3F12"/>
    <w:rsid w:val="008E3F49"/>
    <w:rsid w:val="008E414E"/>
    <w:rsid w:val="008E4188"/>
    <w:rsid w:val="008E4971"/>
    <w:rsid w:val="008E4B86"/>
    <w:rsid w:val="008E4C51"/>
    <w:rsid w:val="008E5898"/>
    <w:rsid w:val="008E5DF5"/>
    <w:rsid w:val="008E65AA"/>
    <w:rsid w:val="008E66F7"/>
    <w:rsid w:val="008E6A20"/>
    <w:rsid w:val="008E6A72"/>
    <w:rsid w:val="008E6F1A"/>
    <w:rsid w:val="008E71E4"/>
    <w:rsid w:val="008E727A"/>
    <w:rsid w:val="008E738E"/>
    <w:rsid w:val="008E742E"/>
    <w:rsid w:val="008E784A"/>
    <w:rsid w:val="008E7B95"/>
    <w:rsid w:val="008F063E"/>
    <w:rsid w:val="008F0A6E"/>
    <w:rsid w:val="008F0D10"/>
    <w:rsid w:val="008F11D5"/>
    <w:rsid w:val="008F14D1"/>
    <w:rsid w:val="008F152C"/>
    <w:rsid w:val="008F17C8"/>
    <w:rsid w:val="008F1AD6"/>
    <w:rsid w:val="008F1B42"/>
    <w:rsid w:val="008F1E0A"/>
    <w:rsid w:val="008F1EBC"/>
    <w:rsid w:val="008F1ECD"/>
    <w:rsid w:val="008F2018"/>
    <w:rsid w:val="008F208A"/>
    <w:rsid w:val="008F20FE"/>
    <w:rsid w:val="008F2AE0"/>
    <w:rsid w:val="008F2FAF"/>
    <w:rsid w:val="008F3035"/>
    <w:rsid w:val="008F31C1"/>
    <w:rsid w:val="008F31D1"/>
    <w:rsid w:val="008F376C"/>
    <w:rsid w:val="008F379E"/>
    <w:rsid w:val="008F3824"/>
    <w:rsid w:val="008F39EA"/>
    <w:rsid w:val="008F3C53"/>
    <w:rsid w:val="008F3F46"/>
    <w:rsid w:val="008F4218"/>
    <w:rsid w:val="008F42A5"/>
    <w:rsid w:val="008F4584"/>
    <w:rsid w:val="008F479C"/>
    <w:rsid w:val="008F4D07"/>
    <w:rsid w:val="008F4D2D"/>
    <w:rsid w:val="008F5346"/>
    <w:rsid w:val="008F558B"/>
    <w:rsid w:val="008F597F"/>
    <w:rsid w:val="008F5A2D"/>
    <w:rsid w:val="008F5B95"/>
    <w:rsid w:val="008F5C69"/>
    <w:rsid w:val="008F5F63"/>
    <w:rsid w:val="008F6588"/>
    <w:rsid w:val="008F65B3"/>
    <w:rsid w:val="008F6853"/>
    <w:rsid w:val="008F696A"/>
    <w:rsid w:val="008F6CE0"/>
    <w:rsid w:val="008F6E59"/>
    <w:rsid w:val="008F6EB7"/>
    <w:rsid w:val="008F6F9A"/>
    <w:rsid w:val="008F746E"/>
    <w:rsid w:val="008F7591"/>
    <w:rsid w:val="008F7732"/>
    <w:rsid w:val="008F799D"/>
    <w:rsid w:val="008F7A8B"/>
    <w:rsid w:val="0090006A"/>
    <w:rsid w:val="009001AE"/>
    <w:rsid w:val="009002F6"/>
    <w:rsid w:val="009005FD"/>
    <w:rsid w:val="00900684"/>
    <w:rsid w:val="00900B61"/>
    <w:rsid w:val="00900CD5"/>
    <w:rsid w:val="00900E98"/>
    <w:rsid w:val="00900EA0"/>
    <w:rsid w:val="00900EBA"/>
    <w:rsid w:val="00901066"/>
    <w:rsid w:val="0090131B"/>
    <w:rsid w:val="00901428"/>
    <w:rsid w:val="009014DF"/>
    <w:rsid w:val="009014FE"/>
    <w:rsid w:val="00901627"/>
    <w:rsid w:val="0090169E"/>
    <w:rsid w:val="009017A0"/>
    <w:rsid w:val="00901B7E"/>
    <w:rsid w:val="00901B9F"/>
    <w:rsid w:val="00901D83"/>
    <w:rsid w:val="00901DAD"/>
    <w:rsid w:val="0090201A"/>
    <w:rsid w:val="0090214C"/>
    <w:rsid w:val="009022B2"/>
    <w:rsid w:val="00902675"/>
    <w:rsid w:val="00902857"/>
    <w:rsid w:val="009029FD"/>
    <w:rsid w:val="00902B45"/>
    <w:rsid w:val="00902C1E"/>
    <w:rsid w:val="00902E56"/>
    <w:rsid w:val="00903437"/>
    <w:rsid w:val="00903445"/>
    <w:rsid w:val="00903644"/>
    <w:rsid w:val="00903801"/>
    <w:rsid w:val="00903898"/>
    <w:rsid w:val="00903947"/>
    <w:rsid w:val="0090460E"/>
    <w:rsid w:val="009046F0"/>
    <w:rsid w:val="00904E1F"/>
    <w:rsid w:val="0090558F"/>
    <w:rsid w:val="00905929"/>
    <w:rsid w:val="00906487"/>
    <w:rsid w:val="009065D1"/>
    <w:rsid w:val="0090696F"/>
    <w:rsid w:val="00907008"/>
    <w:rsid w:val="00907442"/>
    <w:rsid w:val="00907BEC"/>
    <w:rsid w:val="00907D75"/>
    <w:rsid w:val="00907F1A"/>
    <w:rsid w:val="00907FE9"/>
    <w:rsid w:val="0091008A"/>
    <w:rsid w:val="00910946"/>
    <w:rsid w:val="00910B3D"/>
    <w:rsid w:val="00910FB1"/>
    <w:rsid w:val="009114D8"/>
    <w:rsid w:val="00911B7D"/>
    <w:rsid w:val="00911C87"/>
    <w:rsid w:val="0091215B"/>
    <w:rsid w:val="00912263"/>
    <w:rsid w:val="00912638"/>
    <w:rsid w:val="009132AE"/>
    <w:rsid w:val="00913336"/>
    <w:rsid w:val="0091359D"/>
    <w:rsid w:val="009140CA"/>
    <w:rsid w:val="0091412B"/>
    <w:rsid w:val="00914186"/>
    <w:rsid w:val="00914826"/>
    <w:rsid w:val="00914D23"/>
    <w:rsid w:val="00914E58"/>
    <w:rsid w:val="00914F2B"/>
    <w:rsid w:val="009152A6"/>
    <w:rsid w:val="009156B6"/>
    <w:rsid w:val="009160AF"/>
    <w:rsid w:val="0091662A"/>
    <w:rsid w:val="00916865"/>
    <w:rsid w:val="00916B4D"/>
    <w:rsid w:val="00916F55"/>
    <w:rsid w:val="00917260"/>
    <w:rsid w:val="009176D6"/>
    <w:rsid w:val="00917ACA"/>
    <w:rsid w:val="00917EAF"/>
    <w:rsid w:val="00920292"/>
    <w:rsid w:val="00920353"/>
    <w:rsid w:val="009203B2"/>
    <w:rsid w:val="009204E4"/>
    <w:rsid w:val="0092063E"/>
    <w:rsid w:val="00920726"/>
    <w:rsid w:val="00920E65"/>
    <w:rsid w:val="00920EC0"/>
    <w:rsid w:val="00920F25"/>
    <w:rsid w:val="00921359"/>
    <w:rsid w:val="009215E8"/>
    <w:rsid w:val="009219A9"/>
    <w:rsid w:val="009219B0"/>
    <w:rsid w:val="009219B8"/>
    <w:rsid w:val="00921C17"/>
    <w:rsid w:val="00921CD6"/>
    <w:rsid w:val="00922078"/>
    <w:rsid w:val="00922303"/>
    <w:rsid w:val="00922322"/>
    <w:rsid w:val="009224AD"/>
    <w:rsid w:val="00922C1C"/>
    <w:rsid w:val="00922ECB"/>
    <w:rsid w:val="00923221"/>
    <w:rsid w:val="0092329C"/>
    <w:rsid w:val="00923362"/>
    <w:rsid w:val="00923543"/>
    <w:rsid w:val="009237DD"/>
    <w:rsid w:val="00923BEE"/>
    <w:rsid w:val="00923C04"/>
    <w:rsid w:val="0092405F"/>
    <w:rsid w:val="00924411"/>
    <w:rsid w:val="00924BC7"/>
    <w:rsid w:val="00924C7F"/>
    <w:rsid w:val="00924F68"/>
    <w:rsid w:val="009250FE"/>
    <w:rsid w:val="009251B2"/>
    <w:rsid w:val="0092529A"/>
    <w:rsid w:val="009253B6"/>
    <w:rsid w:val="009255C1"/>
    <w:rsid w:val="0092574C"/>
    <w:rsid w:val="00925BD9"/>
    <w:rsid w:val="00925D19"/>
    <w:rsid w:val="00925E39"/>
    <w:rsid w:val="009261B4"/>
    <w:rsid w:val="00926320"/>
    <w:rsid w:val="00926563"/>
    <w:rsid w:val="009265BA"/>
    <w:rsid w:val="00926683"/>
    <w:rsid w:val="009266B0"/>
    <w:rsid w:val="0092687F"/>
    <w:rsid w:val="00926A77"/>
    <w:rsid w:val="00926FA5"/>
    <w:rsid w:val="009273D8"/>
    <w:rsid w:val="00927516"/>
    <w:rsid w:val="009276D5"/>
    <w:rsid w:val="00927A21"/>
    <w:rsid w:val="00927C67"/>
    <w:rsid w:val="00927C99"/>
    <w:rsid w:val="00927E6F"/>
    <w:rsid w:val="00927F0D"/>
    <w:rsid w:val="00930106"/>
    <w:rsid w:val="009307BF"/>
    <w:rsid w:val="00930A7D"/>
    <w:rsid w:val="00930AA3"/>
    <w:rsid w:val="00930ACE"/>
    <w:rsid w:val="00930AF2"/>
    <w:rsid w:val="00930E69"/>
    <w:rsid w:val="00931030"/>
    <w:rsid w:val="00931284"/>
    <w:rsid w:val="0093132A"/>
    <w:rsid w:val="00931576"/>
    <w:rsid w:val="00931BDA"/>
    <w:rsid w:val="00931D0A"/>
    <w:rsid w:val="009321AF"/>
    <w:rsid w:val="009323C7"/>
    <w:rsid w:val="00932798"/>
    <w:rsid w:val="00932BFF"/>
    <w:rsid w:val="00932CC6"/>
    <w:rsid w:val="00932D19"/>
    <w:rsid w:val="00932E8C"/>
    <w:rsid w:val="00932F57"/>
    <w:rsid w:val="009332E1"/>
    <w:rsid w:val="009333B2"/>
    <w:rsid w:val="0093367D"/>
    <w:rsid w:val="009338B1"/>
    <w:rsid w:val="00933B33"/>
    <w:rsid w:val="00933DF8"/>
    <w:rsid w:val="00933F89"/>
    <w:rsid w:val="00934627"/>
    <w:rsid w:val="00934725"/>
    <w:rsid w:val="009347CF"/>
    <w:rsid w:val="009349DE"/>
    <w:rsid w:val="00934B38"/>
    <w:rsid w:val="00934B99"/>
    <w:rsid w:val="00934C6D"/>
    <w:rsid w:val="00934C8C"/>
    <w:rsid w:val="00934F23"/>
    <w:rsid w:val="00935140"/>
    <w:rsid w:val="0093534D"/>
    <w:rsid w:val="009359CA"/>
    <w:rsid w:val="00935B60"/>
    <w:rsid w:val="00935B88"/>
    <w:rsid w:val="00935C6E"/>
    <w:rsid w:val="0093648B"/>
    <w:rsid w:val="009365CE"/>
    <w:rsid w:val="00936607"/>
    <w:rsid w:val="00936954"/>
    <w:rsid w:val="00936B9F"/>
    <w:rsid w:val="00936BEB"/>
    <w:rsid w:val="00936E48"/>
    <w:rsid w:val="00937006"/>
    <w:rsid w:val="009370AC"/>
    <w:rsid w:val="00937116"/>
    <w:rsid w:val="009375F5"/>
    <w:rsid w:val="00937C70"/>
    <w:rsid w:val="00937DAE"/>
    <w:rsid w:val="00937F73"/>
    <w:rsid w:val="0094017F"/>
    <w:rsid w:val="009409EC"/>
    <w:rsid w:val="00940F12"/>
    <w:rsid w:val="00940F5F"/>
    <w:rsid w:val="00941217"/>
    <w:rsid w:val="009416B5"/>
    <w:rsid w:val="0094172D"/>
    <w:rsid w:val="00941F85"/>
    <w:rsid w:val="0094255A"/>
    <w:rsid w:val="0094259F"/>
    <w:rsid w:val="0094266E"/>
    <w:rsid w:val="009426B0"/>
    <w:rsid w:val="0094282D"/>
    <w:rsid w:val="00942B4F"/>
    <w:rsid w:val="00942B62"/>
    <w:rsid w:val="00942BFE"/>
    <w:rsid w:val="00942E25"/>
    <w:rsid w:val="00942EC6"/>
    <w:rsid w:val="00942EE8"/>
    <w:rsid w:val="00942F17"/>
    <w:rsid w:val="00943103"/>
    <w:rsid w:val="0094320D"/>
    <w:rsid w:val="00943361"/>
    <w:rsid w:val="00943373"/>
    <w:rsid w:val="009435CA"/>
    <w:rsid w:val="00943A37"/>
    <w:rsid w:val="00943ABF"/>
    <w:rsid w:val="00943BD9"/>
    <w:rsid w:val="00943D70"/>
    <w:rsid w:val="009442BF"/>
    <w:rsid w:val="009444B7"/>
    <w:rsid w:val="0094485E"/>
    <w:rsid w:val="009448CD"/>
    <w:rsid w:val="00944ABC"/>
    <w:rsid w:val="00944B6C"/>
    <w:rsid w:val="00944C29"/>
    <w:rsid w:val="00944CDE"/>
    <w:rsid w:val="00945081"/>
    <w:rsid w:val="00945623"/>
    <w:rsid w:val="009456CF"/>
    <w:rsid w:val="00945775"/>
    <w:rsid w:val="00945AE3"/>
    <w:rsid w:val="00945E7D"/>
    <w:rsid w:val="009460AA"/>
    <w:rsid w:val="009462A4"/>
    <w:rsid w:val="009462D3"/>
    <w:rsid w:val="00946333"/>
    <w:rsid w:val="009467B8"/>
    <w:rsid w:val="0094783F"/>
    <w:rsid w:val="00947AA4"/>
    <w:rsid w:val="00947BEE"/>
    <w:rsid w:val="00947D6D"/>
    <w:rsid w:val="00947E01"/>
    <w:rsid w:val="00950073"/>
    <w:rsid w:val="009507ED"/>
    <w:rsid w:val="0095090F"/>
    <w:rsid w:val="00950921"/>
    <w:rsid w:val="00950BE6"/>
    <w:rsid w:val="00950D79"/>
    <w:rsid w:val="009515FA"/>
    <w:rsid w:val="0095163F"/>
    <w:rsid w:val="00951840"/>
    <w:rsid w:val="009518F4"/>
    <w:rsid w:val="0095198F"/>
    <w:rsid w:val="009519E7"/>
    <w:rsid w:val="00951A66"/>
    <w:rsid w:val="0095238C"/>
    <w:rsid w:val="009524BE"/>
    <w:rsid w:val="00952C30"/>
    <w:rsid w:val="00952D83"/>
    <w:rsid w:val="00952E1E"/>
    <w:rsid w:val="00953084"/>
    <w:rsid w:val="0095328F"/>
    <w:rsid w:val="00953362"/>
    <w:rsid w:val="009533BE"/>
    <w:rsid w:val="009533EC"/>
    <w:rsid w:val="009534E6"/>
    <w:rsid w:val="0095389D"/>
    <w:rsid w:val="00953A42"/>
    <w:rsid w:val="00953C37"/>
    <w:rsid w:val="00954351"/>
    <w:rsid w:val="009548B9"/>
    <w:rsid w:val="00954B52"/>
    <w:rsid w:val="00954B74"/>
    <w:rsid w:val="00954BF1"/>
    <w:rsid w:val="00954D0D"/>
    <w:rsid w:val="00955182"/>
    <w:rsid w:val="00955377"/>
    <w:rsid w:val="00955457"/>
    <w:rsid w:val="0095561F"/>
    <w:rsid w:val="00955B3B"/>
    <w:rsid w:val="00956094"/>
    <w:rsid w:val="00956286"/>
    <w:rsid w:val="0095647A"/>
    <w:rsid w:val="00956606"/>
    <w:rsid w:val="00956FE1"/>
    <w:rsid w:val="0095706A"/>
    <w:rsid w:val="00957472"/>
    <w:rsid w:val="0095750A"/>
    <w:rsid w:val="0096017F"/>
    <w:rsid w:val="00960322"/>
    <w:rsid w:val="009604F3"/>
    <w:rsid w:val="009606B7"/>
    <w:rsid w:val="009612B3"/>
    <w:rsid w:val="00961581"/>
    <w:rsid w:val="009618CE"/>
    <w:rsid w:val="00961D20"/>
    <w:rsid w:val="00961F1A"/>
    <w:rsid w:val="00962187"/>
    <w:rsid w:val="00963232"/>
    <w:rsid w:val="00963598"/>
    <w:rsid w:val="009636E0"/>
    <w:rsid w:val="00963744"/>
    <w:rsid w:val="0096394F"/>
    <w:rsid w:val="0096396A"/>
    <w:rsid w:val="0096414E"/>
    <w:rsid w:val="00964151"/>
    <w:rsid w:val="0096425C"/>
    <w:rsid w:val="00964319"/>
    <w:rsid w:val="009649A5"/>
    <w:rsid w:val="00964A77"/>
    <w:rsid w:val="00965049"/>
    <w:rsid w:val="0096534D"/>
    <w:rsid w:val="009657B5"/>
    <w:rsid w:val="00965804"/>
    <w:rsid w:val="00965ADE"/>
    <w:rsid w:val="009660F4"/>
    <w:rsid w:val="009662CD"/>
    <w:rsid w:val="00966608"/>
    <w:rsid w:val="00966710"/>
    <w:rsid w:val="00966ACF"/>
    <w:rsid w:val="00966CE1"/>
    <w:rsid w:val="00966CF8"/>
    <w:rsid w:val="009670CD"/>
    <w:rsid w:val="0096737B"/>
    <w:rsid w:val="00967701"/>
    <w:rsid w:val="00967B71"/>
    <w:rsid w:val="00967BB3"/>
    <w:rsid w:val="00967F0A"/>
    <w:rsid w:val="00970050"/>
    <w:rsid w:val="0097013E"/>
    <w:rsid w:val="009703D6"/>
    <w:rsid w:val="009707B6"/>
    <w:rsid w:val="00970945"/>
    <w:rsid w:val="009709B4"/>
    <w:rsid w:val="00970CF2"/>
    <w:rsid w:val="00971232"/>
    <w:rsid w:val="00971376"/>
    <w:rsid w:val="00971648"/>
    <w:rsid w:val="009719A4"/>
    <w:rsid w:val="00971BA2"/>
    <w:rsid w:val="00971ECB"/>
    <w:rsid w:val="00972172"/>
    <w:rsid w:val="0097245B"/>
    <w:rsid w:val="00972480"/>
    <w:rsid w:val="0097291D"/>
    <w:rsid w:val="00972AA1"/>
    <w:rsid w:val="00972AAC"/>
    <w:rsid w:val="00972B9C"/>
    <w:rsid w:val="00972D54"/>
    <w:rsid w:val="00972E1E"/>
    <w:rsid w:val="00972EC6"/>
    <w:rsid w:val="00973143"/>
    <w:rsid w:val="0097372D"/>
    <w:rsid w:val="00973B62"/>
    <w:rsid w:val="00973BBF"/>
    <w:rsid w:val="00973CCE"/>
    <w:rsid w:val="00973CDF"/>
    <w:rsid w:val="00973D62"/>
    <w:rsid w:val="0097411B"/>
    <w:rsid w:val="009741B5"/>
    <w:rsid w:val="00974511"/>
    <w:rsid w:val="00974732"/>
    <w:rsid w:val="009747B9"/>
    <w:rsid w:val="00974CAE"/>
    <w:rsid w:val="00974D68"/>
    <w:rsid w:val="00974DB7"/>
    <w:rsid w:val="00974F1F"/>
    <w:rsid w:val="0097513F"/>
    <w:rsid w:val="0097584B"/>
    <w:rsid w:val="009758EB"/>
    <w:rsid w:val="00975D70"/>
    <w:rsid w:val="00975DC5"/>
    <w:rsid w:val="00976291"/>
    <w:rsid w:val="00976383"/>
    <w:rsid w:val="00976470"/>
    <w:rsid w:val="009764A5"/>
    <w:rsid w:val="00976523"/>
    <w:rsid w:val="009769F5"/>
    <w:rsid w:val="00976BE7"/>
    <w:rsid w:val="00976F9C"/>
    <w:rsid w:val="00976FFA"/>
    <w:rsid w:val="00977111"/>
    <w:rsid w:val="0097732E"/>
    <w:rsid w:val="0097762C"/>
    <w:rsid w:val="009777C5"/>
    <w:rsid w:val="00977893"/>
    <w:rsid w:val="009779B4"/>
    <w:rsid w:val="00977AEA"/>
    <w:rsid w:val="0098049E"/>
    <w:rsid w:val="00981366"/>
    <w:rsid w:val="00981672"/>
    <w:rsid w:val="00981C39"/>
    <w:rsid w:val="00981EB3"/>
    <w:rsid w:val="00981F93"/>
    <w:rsid w:val="009820D3"/>
    <w:rsid w:val="009822A2"/>
    <w:rsid w:val="00982308"/>
    <w:rsid w:val="00982558"/>
    <w:rsid w:val="00982610"/>
    <w:rsid w:val="00982901"/>
    <w:rsid w:val="00983039"/>
    <w:rsid w:val="0098362D"/>
    <w:rsid w:val="00983FAF"/>
    <w:rsid w:val="009840B2"/>
    <w:rsid w:val="00984208"/>
    <w:rsid w:val="009847FE"/>
    <w:rsid w:val="009849A4"/>
    <w:rsid w:val="00984A7D"/>
    <w:rsid w:val="00984E43"/>
    <w:rsid w:val="0098545C"/>
    <w:rsid w:val="00985935"/>
    <w:rsid w:val="00986026"/>
    <w:rsid w:val="00986033"/>
    <w:rsid w:val="009862D2"/>
    <w:rsid w:val="00986452"/>
    <w:rsid w:val="0098646A"/>
    <w:rsid w:val="00986B75"/>
    <w:rsid w:val="00986CE5"/>
    <w:rsid w:val="0098702D"/>
    <w:rsid w:val="0098716B"/>
    <w:rsid w:val="0098726C"/>
    <w:rsid w:val="009872FC"/>
    <w:rsid w:val="009873D1"/>
    <w:rsid w:val="0098741B"/>
    <w:rsid w:val="0098798D"/>
    <w:rsid w:val="00987C52"/>
    <w:rsid w:val="00987E37"/>
    <w:rsid w:val="00987E46"/>
    <w:rsid w:val="00987E8E"/>
    <w:rsid w:val="00987FFC"/>
    <w:rsid w:val="009900A4"/>
    <w:rsid w:val="009901C5"/>
    <w:rsid w:val="00990205"/>
    <w:rsid w:val="009903B9"/>
    <w:rsid w:val="009907E0"/>
    <w:rsid w:val="00990992"/>
    <w:rsid w:val="00990C92"/>
    <w:rsid w:val="00990D23"/>
    <w:rsid w:val="00990DAD"/>
    <w:rsid w:val="00990EF3"/>
    <w:rsid w:val="00990F11"/>
    <w:rsid w:val="0099170D"/>
    <w:rsid w:val="00991896"/>
    <w:rsid w:val="00991DC9"/>
    <w:rsid w:val="00991E24"/>
    <w:rsid w:val="00992083"/>
    <w:rsid w:val="0099247D"/>
    <w:rsid w:val="009926CB"/>
    <w:rsid w:val="009927C6"/>
    <w:rsid w:val="00992B29"/>
    <w:rsid w:val="00992B46"/>
    <w:rsid w:val="00992B61"/>
    <w:rsid w:val="00992CA3"/>
    <w:rsid w:val="00992FE4"/>
    <w:rsid w:val="0099309F"/>
    <w:rsid w:val="009930B4"/>
    <w:rsid w:val="009930C3"/>
    <w:rsid w:val="009935E8"/>
    <w:rsid w:val="00993815"/>
    <w:rsid w:val="009938D5"/>
    <w:rsid w:val="00993DAD"/>
    <w:rsid w:val="00993E32"/>
    <w:rsid w:val="0099452B"/>
    <w:rsid w:val="009946CF"/>
    <w:rsid w:val="00994784"/>
    <w:rsid w:val="009949FB"/>
    <w:rsid w:val="00994A4A"/>
    <w:rsid w:val="00994CEA"/>
    <w:rsid w:val="00994E82"/>
    <w:rsid w:val="009950EB"/>
    <w:rsid w:val="00995393"/>
    <w:rsid w:val="00995486"/>
    <w:rsid w:val="00995F37"/>
    <w:rsid w:val="00995F70"/>
    <w:rsid w:val="00996100"/>
    <w:rsid w:val="009962BA"/>
    <w:rsid w:val="0099683D"/>
    <w:rsid w:val="00996A0A"/>
    <w:rsid w:val="00996C93"/>
    <w:rsid w:val="00996CA1"/>
    <w:rsid w:val="00996D12"/>
    <w:rsid w:val="00996DF5"/>
    <w:rsid w:val="00996ECD"/>
    <w:rsid w:val="00997296"/>
    <w:rsid w:val="0099745A"/>
    <w:rsid w:val="00997972"/>
    <w:rsid w:val="00997AE5"/>
    <w:rsid w:val="00997CF4"/>
    <w:rsid w:val="00997F6A"/>
    <w:rsid w:val="00997FEF"/>
    <w:rsid w:val="009A0381"/>
    <w:rsid w:val="009A0AD9"/>
    <w:rsid w:val="009A0BD7"/>
    <w:rsid w:val="009A0C6B"/>
    <w:rsid w:val="009A0D23"/>
    <w:rsid w:val="009A0DA4"/>
    <w:rsid w:val="009A18A9"/>
    <w:rsid w:val="009A1C84"/>
    <w:rsid w:val="009A2139"/>
    <w:rsid w:val="009A2539"/>
    <w:rsid w:val="009A25E1"/>
    <w:rsid w:val="009A2FDA"/>
    <w:rsid w:val="009A2FF2"/>
    <w:rsid w:val="009A3005"/>
    <w:rsid w:val="009A3120"/>
    <w:rsid w:val="009A32B0"/>
    <w:rsid w:val="009A3B3A"/>
    <w:rsid w:val="009A3BC5"/>
    <w:rsid w:val="009A3EE1"/>
    <w:rsid w:val="009A40A5"/>
    <w:rsid w:val="009A414A"/>
    <w:rsid w:val="009A4185"/>
    <w:rsid w:val="009A41AE"/>
    <w:rsid w:val="009A4223"/>
    <w:rsid w:val="009A4649"/>
    <w:rsid w:val="009A465E"/>
    <w:rsid w:val="009A4709"/>
    <w:rsid w:val="009A480F"/>
    <w:rsid w:val="009A4862"/>
    <w:rsid w:val="009A4B76"/>
    <w:rsid w:val="009A535A"/>
    <w:rsid w:val="009A5615"/>
    <w:rsid w:val="009A61AA"/>
    <w:rsid w:val="009A6404"/>
    <w:rsid w:val="009A6838"/>
    <w:rsid w:val="009A690E"/>
    <w:rsid w:val="009A6F8E"/>
    <w:rsid w:val="009A7025"/>
    <w:rsid w:val="009A7145"/>
    <w:rsid w:val="009A7171"/>
    <w:rsid w:val="009A71A1"/>
    <w:rsid w:val="009A731B"/>
    <w:rsid w:val="009A7357"/>
    <w:rsid w:val="009A77C6"/>
    <w:rsid w:val="009A784D"/>
    <w:rsid w:val="009A7C62"/>
    <w:rsid w:val="009A7EF7"/>
    <w:rsid w:val="009B02F7"/>
    <w:rsid w:val="009B03FC"/>
    <w:rsid w:val="009B04FF"/>
    <w:rsid w:val="009B051A"/>
    <w:rsid w:val="009B065C"/>
    <w:rsid w:val="009B06EA"/>
    <w:rsid w:val="009B121A"/>
    <w:rsid w:val="009B12A8"/>
    <w:rsid w:val="009B14A4"/>
    <w:rsid w:val="009B14AA"/>
    <w:rsid w:val="009B1917"/>
    <w:rsid w:val="009B1E91"/>
    <w:rsid w:val="009B1F83"/>
    <w:rsid w:val="009B20C1"/>
    <w:rsid w:val="009B2772"/>
    <w:rsid w:val="009B278E"/>
    <w:rsid w:val="009B2CBA"/>
    <w:rsid w:val="009B2E67"/>
    <w:rsid w:val="009B2FA8"/>
    <w:rsid w:val="009B3468"/>
    <w:rsid w:val="009B3B07"/>
    <w:rsid w:val="009B3B7F"/>
    <w:rsid w:val="009B3D5C"/>
    <w:rsid w:val="009B3E17"/>
    <w:rsid w:val="009B3EC5"/>
    <w:rsid w:val="009B4065"/>
    <w:rsid w:val="009B42E0"/>
    <w:rsid w:val="009B4571"/>
    <w:rsid w:val="009B4B0B"/>
    <w:rsid w:val="009B4D56"/>
    <w:rsid w:val="009B4DCC"/>
    <w:rsid w:val="009B4E17"/>
    <w:rsid w:val="009B4FB7"/>
    <w:rsid w:val="009B5116"/>
    <w:rsid w:val="009B5422"/>
    <w:rsid w:val="009B58FB"/>
    <w:rsid w:val="009B5BBE"/>
    <w:rsid w:val="009B5C6A"/>
    <w:rsid w:val="009B5E1A"/>
    <w:rsid w:val="009B5E95"/>
    <w:rsid w:val="009B5EE6"/>
    <w:rsid w:val="009B60F2"/>
    <w:rsid w:val="009B615D"/>
    <w:rsid w:val="009B66A0"/>
    <w:rsid w:val="009B6E2C"/>
    <w:rsid w:val="009B702A"/>
    <w:rsid w:val="009B7411"/>
    <w:rsid w:val="009B74F4"/>
    <w:rsid w:val="009B7B72"/>
    <w:rsid w:val="009C0355"/>
    <w:rsid w:val="009C05D7"/>
    <w:rsid w:val="009C084D"/>
    <w:rsid w:val="009C086B"/>
    <w:rsid w:val="009C0C42"/>
    <w:rsid w:val="009C11E7"/>
    <w:rsid w:val="009C1554"/>
    <w:rsid w:val="009C1760"/>
    <w:rsid w:val="009C1B9B"/>
    <w:rsid w:val="009C1D04"/>
    <w:rsid w:val="009C1DA2"/>
    <w:rsid w:val="009C200D"/>
    <w:rsid w:val="009C2193"/>
    <w:rsid w:val="009C23F4"/>
    <w:rsid w:val="009C240A"/>
    <w:rsid w:val="009C284D"/>
    <w:rsid w:val="009C2AF2"/>
    <w:rsid w:val="009C2AF6"/>
    <w:rsid w:val="009C39A9"/>
    <w:rsid w:val="009C3CC8"/>
    <w:rsid w:val="009C3DF8"/>
    <w:rsid w:val="009C4356"/>
    <w:rsid w:val="009C43DA"/>
    <w:rsid w:val="009C4478"/>
    <w:rsid w:val="009C4C79"/>
    <w:rsid w:val="009C5010"/>
    <w:rsid w:val="009C50D4"/>
    <w:rsid w:val="009C524C"/>
    <w:rsid w:val="009C538E"/>
    <w:rsid w:val="009C53E9"/>
    <w:rsid w:val="009C58C7"/>
    <w:rsid w:val="009C596D"/>
    <w:rsid w:val="009C5BB6"/>
    <w:rsid w:val="009C5C05"/>
    <w:rsid w:val="009C5D85"/>
    <w:rsid w:val="009C5F04"/>
    <w:rsid w:val="009C6448"/>
    <w:rsid w:val="009C66F8"/>
    <w:rsid w:val="009C6AF9"/>
    <w:rsid w:val="009C6B75"/>
    <w:rsid w:val="009C6F15"/>
    <w:rsid w:val="009C6F46"/>
    <w:rsid w:val="009C7826"/>
    <w:rsid w:val="009C7A94"/>
    <w:rsid w:val="009C7C8A"/>
    <w:rsid w:val="009D0276"/>
    <w:rsid w:val="009D03B6"/>
    <w:rsid w:val="009D05CB"/>
    <w:rsid w:val="009D0756"/>
    <w:rsid w:val="009D0FA6"/>
    <w:rsid w:val="009D0FF9"/>
    <w:rsid w:val="009D12AE"/>
    <w:rsid w:val="009D1C51"/>
    <w:rsid w:val="009D27AC"/>
    <w:rsid w:val="009D2CEC"/>
    <w:rsid w:val="009D30E0"/>
    <w:rsid w:val="009D35E3"/>
    <w:rsid w:val="009D379C"/>
    <w:rsid w:val="009D3EE5"/>
    <w:rsid w:val="009D4D05"/>
    <w:rsid w:val="009D4E4D"/>
    <w:rsid w:val="009D4F9F"/>
    <w:rsid w:val="009D54FB"/>
    <w:rsid w:val="009D58A5"/>
    <w:rsid w:val="009D5A0D"/>
    <w:rsid w:val="009D5A8C"/>
    <w:rsid w:val="009D605B"/>
    <w:rsid w:val="009D623A"/>
    <w:rsid w:val="009D6343"/>
    <w:rsid w:val="009D65F3"/>
    <w:rsid w:val="009D666A"/>
    <w:rsid w:val="009D6670"/>
    <w:rsid w:val="009D6931"/>
    <w:rsid w:val="009D6CE8"/>
    <w:rsid w:val="009D6E61"/>
    <w:rsid w:val="009D6FBD"/>
    <w:rsid w:val="009D6FF3"/>
    <w:rsid w:val="009D7302"/>
    <w:rsid w:val="009D7921"/>
    <w:rsid w:val="009D7FBF"/>
    <w:rsid w:val="009E00DF"/>
    <w:rsid w:val="009E010B"/>
    <w:rsid w:val="009E0829"/>
    <w:rsid w:val="009E097E"/>
    <w:rsid w:val="009E0AFE"/>
    <w:rsid w:val="009E1162"/>
    <w:rsid w:val="009E1917"/>
    <w:rsid w:val="009E19D8"/>
    <w:rsid w:val="009E1ABF"/>
    <w:rsid w:val="009E1B83"/>
    <w:rsid w:val="009E1B92"/>
    <w:rsid w:val="009E1FB7"/>
    <w:rsid w:val="009E24BA"/>
    <w:rsid w:val="009E2E23"/>
    <w:rsid w:val="009E2EDB"/>
    <w:rsid w:val="009E316C"/>
    <w:rsid w:val="009E3448"/>
    <w:rsid w:val="009E3521"/>
    <w:rsid w:val="009E360C"/>
    <w:rsid w:val="009E3647"/>
    <w:rsid w:val="009E3BA7"/>
    <w:rsid w:val="009E3DBA"/>
    <w:rsid w:val="009E416E"/>
    <w:rsid w:val="009E41A6"/>
    <w:rsid w:val="009E4B8B"/>
    <w:rsid w:val="009E4BE9"/>
    <w:rsid w:val="009E4D28"/>
    <w:rsid w:val="009E4E15"/>
    <w:rsid w:val="009E4E19"/>
    <w:rsid w:val="009E5004"/>
    <w:rsid w:val="009E509A"/>
    <w:rsid w:val="009E50B2"/>
    <w:rsid w:val="009E526A"/>
    <w:rsid w:val="009E52C1"/>
    <w:rsid w:val="009E534F"/>
    <w:rsid w:val="009E5693"/>
    <w:rsid w:val="009E58F5"/>
    <w:rsid w:val="009E6328"/>
    <w:rsid w:val="009E63CC"/>
    <w:rsid w:val="009E641A"/>
    <w:rsid w:val="009E680A"/>
    <w:rsid w:val="009E689E"/>
    <w:rsid w:val="009E693A"/>
    <w:rsid w:val="009E6B8D"/>
    <w:rsid w:val="009E6D45"/>
    <w:rsid w:val="009E722C"/>
    <w:rsid w:val="009E73F7"/>
    <w:rsid w:val="009E755B"/>
    <w:rsid w:val="009E7668"/>
    <w:rsid w:val="009E77F7"/>
    <w:rsid w:val="009E7943"/>
    <w:rsid w:val="009E7981"/>
    <w:rsid w:val="009E7F89"/>
    <w:rsid w:val="009F004D"/>
    <w:rsid w:val="009F076F"/>
    <w:rsid w:val="009F0996"/>
    <w:rsid w:val="009F0BCC"/>
    <w:rsid w:val="009F1295"/>
    <w:rsid w:val="009F12D6"/>
    <w:rsid w:val="009F1398"/>
    <w:rsid w:val="009F1698"/>
    <w:rsid w:val="009F1931"/>
    <w:rsid w:val="009F196D"/>
    <w:rsid w:val="009F1B9C"/>
    <w:rsid w:val="009F1BED"/>
    <w:rsid w:val="009F232D"/>
    <w:rsid w:val="009F23EC"/>
    <w:rsid w:val="009F2791"/>
    <w:rsid w:val="009F2B56"/>
    <w:rsid w:val="009F2F58"/>
    <w:rsid w:val="009F37B0"/>
    <w:rsid w:val="009F3AA7"/>
    <w:rsid w:val="009F47A3"/>
    <w:rsid w:val="009F482B"/>
    <w:rsid w:val="009F492D"/>
    <w:rsid w:val="009F494C"/>
    <w:rsid w:val="009F4D2A"/>
    <w:rsid w:val="009F4FF4"/>
    <w:rsid w:val="009F5166"/>
    <w:rsid w:val="009F5459"/>
    <w:rsid w:val="009F5A2B"/>
    <w:rsid w:val="009F5C53"/>
    <w:rsid w:val="009F5CF6"/>
    <w:rsid w:val="009F5EC9"/>
    <w:rsid w:val="009F608C"/>
    <w:rsid w:val="009F62DD"/>
    <w:rsid w:val="009F64E3"/>
    <w:rsid w:val="009F675D"/>
    <w:rsid w:val="009F68A4"/>
    <w:rsid w:val="009F7186"/>
    <w:rsid w:val="009F7279"/>
    <w:rsid w:val="009F727B"/>
    <w:rsid w:val="009F7747"/>
    <w:rsid w:val="009F7780"/>
    <w:rsid w:val="009F77C9"/>
    <w:rsid w:val="009F7DA2"/>
    <w:rsid w:val="00A00073"/>
    <w:rsid w:val="00A0036D"/>
    <w:rsid w:val="00A006D1"/>
    <w:rsid w:val="00A00A70"/>
    <w:rsid w:val="00A00C2C"/>
    <w:rsid w:val="00A00D0E"/>
    <w:rsid w:val="00A00D30"/>
    <w:rsid w:val="00A01076"/>
    <w:rsid w:val="00A014E1"/>
    <w:rsid w:val="00A0153E"/>
    <w:rsid w:val="00A0182E"/>
    <w:rsid w:val="00A019B7"/>
    <w:rsid w:val="00A01D07"/>
    <w:rsid w:val="00A01F12"/>
    <w:rsid w:val="00A02382"/>
    <w:rsid w:val="00A0259D"/>
    <w:rsid w:val="00A026C6"/>
    <w:rsid w:val="00A02CA3"/>
    <w:rsid w:val="00A03207"/>
    <w:rsid w:val="00A034A5"/>
    <w:rsid w:val="00A03509"/>
    <w:rsid w:val="00A03521"/>
    <w:rsid w:val="00A03577"/>
    <w:rsid w:val="00A035A5"/>
    <w:rsid w:val="00A03625"/>
    <w:rsid w:val="00A0373C"/>
    <w:rsid w:val="00A039A9"/>
    <w:rsid w:val="00A03A54"/>
    <w:rsid w:val="00A03C6C"/>
    <w:rsid w:val="00A0428F"/>
    <w:rsid w:val="00A04383"/>
    <w:rsid w:val="00A043C8"/>
    <w:rsid w:val="00A046F1"/>
    <w:rsid w:val="00A04991"/>
    <w:rsid w:val="00A04D68"/>
    <w:rsid w:val="00A04ED8"/>
    <w:rsid w:val="00A057CA"/>
    <w:rsid w:val="00A058FE"/>
    <w:rsid w:val="00A06829"/>
    <w:rsid w:val="00A068F1"/>
    <w:rsid w:val="00A06975"/>
    <w:rsid w:val="00A06AF2"/>
    <w:rsid w:val="00A06C3C"/>
    <w:rsid w:val="00A06D41"/>
    <w:rsid w:val="00A07116"/>
    <w:rsid w:val="00A07208"/>
    <w:rsid w:val="00A07304"/>
    <w:rsid w:val="00A07391"/>
    <w:rsid w:val="00A07413"/>
    <w:rsid w:val="00A07577"/>
    <w:rsid w:val="00A07714"/>
    <w:rsid w:val="00A1089D"/>
    <w:rsid w:val="00A108FA"/>
    <w:rsid w:val="00A10A71"/>
    <w:rsid w:val="00A10F82"/>
    <w:rsid w:val="00A110C3"/>
    <w:rsid w:val="00A1127E"/>
    <w:rsid w:val="00A1157B"/>
    <w:rsid w:val="00A11D2F"/>
    <w:rsid w:val="00A11EA4"/>
    <w:rsid w:val="00A11EAB"/>
    <w:rsid w:val="00A121B4"/>
    <w:rsid w:val="00A12364"/>
    <w:rsid w:val="00A12798"/>
    <w:rsid w:val="00A127E0"/>
    <w:rsid w:val="00A1280E"/>
    <w:rsid w:val="00A12A17"/>
    <w:rsid w:val="00A12B57"/>
    <w:rsid w:val="00A12C2C"/>
    <w:rsid w:val="00A12FD0"/>
    <w:rsid w:val="00A130F5"/>
    <w:rsid w:val="00A132DE"/>
    <w:rsid w:val="00A1338F"/>
    <w:rsid w:val="00A133AD"/>
    <w:rsid w:val="00A1352F"/>
    <w:rsid w:val="00A137E5"/>
    <w:rsid w:val="00A13883"/>
    <w:rsid w:val="00A138BD"/>
    <w:rsid w:val="00A138F4"/>
    <w:rsid w:val="00A13B65"/>
    <w:rsid w:val="00A14187"/>
    <w:rsid w:val="00A14476"/>
    <w:rsid w:val="00A14525"/>
    <w:rsid w:val="00A146AB"/>
    <w:rsid w:val="00A148D9"/>
    <w:rsid w:val="00A14B55"/>
    <w:rsid w:val="00A14F5A"/>
    <w:rsid w:val="00A15964"/>
    <w:rsid w:val="00A15CA3"/>
    <w:rsid w:val="00A16714"/>
    <w:rsid w:val="00A17EF7"/>
    <w:rsid w:val="00A21021"/>
    <w:rsid w:val="00A21167"/>
    <w:rsid w:val="00A21366"/>
    <w:rsid w:val="00A2162E"/>
    <w:rsid w:val="00A218F0"/>
    <w:rsid w:val="00A21B29"/>
    <w:rsid w:val="00A21C60"/>
    <w:rsid w:val="00A21C7A"/>
    <w:rsid w:val="00A21F98"/>
    <w:rsid w:val="00A2221A"/>
    <w:rsid w:val="00A2231B"/>
    <w:rsid w:val="00A22342"/>
    <w:rsid w:val="00A22409"/>
    <w:rsid w:val="00A22A22"/>
    <w:rsid w:val="00A22BEB"/>
    <w:rsid w:val="00A22D4A"/>
    <w:rsid w:val="00A23372"/>
    <w:rsid w:val="00A2371A"/>
    <w:rsid w:val="00A237A3"/>
    <w:rsid w:val="00A24617"/>
    <w:rsid w:val="00A24929"/>
    <w:rsid w:val="00A249C9"/>
    <w:rsid w:val="00A24F64"/>
    <w:rsid w:val="00A253D7"/>
    <w:rsid w:val="00A25674"/>
    <w:rsid w:val="00A25751"/>
    <w:rsid w:val="00A25D09"/>
    <w:rsid w:val="00A25FB2"/>
    <w:rsid w:val="00A26205"/>
    <w:rsid w:val="00A26242"/>
    <w:rsid w:val="00A26494"/>
    <w:rsid w:val="00A26600"/>
    <w:rsid w:val="00A266ED"/>
    <w:rsid w:val="00A26DC6"/>
    <w:rsid w:val="00A2716E"/>
    <w:rsid w:val="00A2725C"/>
    <w:rsid w:val="00A273C4"/>
    <w:rsid w:val="00A27443"/>
    <w:rsid w:val="00A2774C"/>
    <w:rsid w:val="00A278BD"/>
    <w:rsid w:val="00A303BB"/>
    <w:rsid w:val="00A30497"/>
    <w:rsid w:val="00A3056A"/>
    <w:rsid w:val="00A305A7"/>
    <w:rsid w:val="00A30AA2"/>
    <w:rsid w:val="00A30BBB"/>
    <w:rsid w:val="00A3106D"/>
    <w:rsid w:val="00A31625"/>
    <w:rsid w:val="00A31FAF"/>
    <w:rsid w:val="00A323F3"/>
    <w:rsid w:val="00A324ED"/>
    <w:rsid w:val="00A32954"/>
    <w:rsid w:val="00A33182"/>
    <w:rsid w:val="00A3353E"/>
    <w:rsid w:val="00A3363C"/>
    <w:rsid w:val="00A338CF"/>
    <w:rsid w:val="00A33A03"/>
    <w:rsid w:val="00A33BEE"/>
    <w:rsid w:val="00A33DDC"/>
    <w:rsid w:val="00A33E2C"/>
    <w:rsid w:val="00A33FD4"/>
    <w:rsid w:val="00A3401D"/>
    <w:rsid w:val="00A346C1"/>
    <w:rsid w:val="00A34EFE"/>
    <w:rsid w:val="00A34F8E"/>
    <w:rsid w:val="00A352BA"/>
    <w:rsid w:val="00A352DF"/>
    <w:rsid w:val="00A3535B"/>
    <w:rsid w:val="00A3582F"/>
    <w:rsid w:val="00A35923"/>
    <w:rsid w:val="00A35A20"/>
    <w:rsid w:val="00A35AC3"/>
    <w:rsid w:val="00A35D65"/>
    <w:rsid w:val="00A35EEE"/>
    <w:rsid w:val="00A35F9E"/>
    <w:rsid w:val="00A361B7"/>
    <w:rsid w:val="00A3643B"/>
    <w:rsid w:val="00A36763"/>
    <w:rsid w:val="00A36CE6"/>
    <w:rsid w:val="00A370BA"/>
    <w:rsid w:val="00A3736C"/>
    <w:rsid w:val="00A37B8C"/>
    <w:rsid w:val="00A4007E"/>
    <w:rsid w:val="00A40320"/>
    <w:rsid w:val="00A404C0"/>
    <w:rsid w:val="00A408D3"/>
    <w:rsid w:val="00A40A2B"/>
    <w:rsid w:val="00A40B45"/>
    <w:rsid w:val="00A40BCA"/>
    <w:rsid w:val="00A40C46"/>
    <w:rsid w:val="00A40C79"/>
    <w:rsid w:val="00A40EFC"/>
    <w:rsid w:val="00A4134A"/>
    <w:rsid w:val="00A4137C"/>
    <w:rsid w:val="00A4192B"/>
    <w:rsid w:val="00A419CD"/>
    <w:rsid w:val="00A41BC1"/>
    <w:rsid w:val="00A41E4D"/>
    <w:rsid w:val="00A421C9"/>
    <w:rsid w:val="00A4266A"/>
    <w:rsid w:val="00A426DC"/>
    <w:rsid w:val="00A42A03"/>
    <w:rsid w:val="00A431DB"/>
    <w:rsid w:val="00A43410"/>
    <w:rsid w:val="00A4341C"/>
    <w:rsid w:val="00A438F2"/>
    <w:rsid w:val="00A43DB7"/>
    <w:rsid w:val="00A43E16"/>
    <w:rsid w:val="00A4431B"/>
    <w:rsid w:val="00A44744"/>
    <w:rsid w:val="00A448A6"/>
    <w:rsid w:val="00A44C36"/>
    <w:rsid w:val="00A44E98"/>
    <w:rsid w:val="00A44F8A"/>
    <w:rsid w:val="00A45942"/>
    <w:rsid w:val="00A460AE"/>
    <w:rsid w:val="00A462A0"/>
    <w:rsid w:val="00A466AB"/>
    <w:rsid w:val="00A46826"/>
    <w:rsid w:val="00A46A6F"/>
    <w:rsid w:val="00A46D1F"/>
    <w:rsid w:val="00A46DDE"/>
    <w:rsid w:val="00A472C5"/>
    <w:rsid w:val="00A473AD"/>
    <w:rsid w:val="00A47737"/>
    <w:rsid w:val="00A47755"/>
    <w:rsid w:val="00A47B85"/>
    <w:rsid w:val="00A47C31"/>
    <w:rsid w:val="00A47E09"/>
    <w:rsid w:val="00A50113"/>
    <w:rsid w:val="00A50219"/>
    <w:rsid w:val="00A50240"/>
    <w:rsid w:val="00A50383"/>
    <w:rsid w:val="00A50612"/>
    <w:rsid w:val="00A506BA"/>
    <w:rsid w:val="00A50CF2"/>
    <w:rsid w:val="00A50E2E"/>
    <w:rsid w:val="00A51181"/>
    <w:rsid w:val="00A51687"/>
    <w:rsid w:val="00A51DBA"/>
    <w:rsid w:val="00A51E25"/>
    <w:rsid w:val="00A51F0D"/>
    <w:rsid w:val="00A5205C"/>
    <w:rsid w:val="00A52201"/>
    <w:rsid w:val="00A525E8"/>
    <w:rsid w:val="00A5270B"/>
    <w:rsid w:val="00A52761"/>
    <w:rsid w:val="00A5288B"/>
    <w:rsid w:val="00A52B1F"/>
    <w:rsid w:val="00A52B73"/>
    <w:rsid w:val="00A52D8D"/>
    <w:rsid w:val="00A52DDB"/>
    <w:rsid w:val="00A52DE9"/>
    <w:rsid w:val="00A52F1A"/>
    <w:rsid w:val="00A53453"/>
    <w:rsid w:val="00A53854"/>
    <w:rsid w:val="00A53DB6"/>
    <w:rsid w:val="00A53DC1"/>
    <w:rsid w:val="00A53E3A"/>
    <w:rsid w:val="00A53EA1"/>
    <w:rsid w:val="00A54327"/>
    <w:rsid w:val="00A548B2"/>
    <w:rsid w:val="00A54DF1"/>
    <w:rsid w:val="00A54EF9"/>
    <w:rsid w:val="00A55236"/>
    <w:rsid w:val="00A55351"/>
    <w:rsid w:val="00A553E1"/>
    <w:rsid w:val="00A554BC"/>
    <w:rsid w:val="00A55BB9"/>
    <w:rsid w:val="00A55C43"/>
    <w:rsid w:val="00A55FFA"/>
    <w:rsid w:val="00A567CB"/>
    <w:rsid w:val="00A56828"/>
    <w:rsid w:val="00A568B3"/>
    <w:rsid w:val="00A56B34"/>
    <w:rsid w:val="00A56C9C"/>
    <w:rsid w:val="00A56F23"/>
    <w:rsid w:val="00A572C3"/>
    <w:rsid w:val="00A573FA"/>
    <w:rsid w:val="00A57852"/>
    <w:rsid w:val="00A57FCB"/>
    <w:rsid w:val="00A6015B"/>
    <w:rsid w:val="00A601A2"/>
    <w:rsid w:val="00A601C9"/>
    <w:rsid w:val="00A60229"/>
    <w:rsid w:val="00A602F8"/>
    <w:rsid w:val="00A60551"/>
    <w:rsid w:val="00A60A66"/>
    <w:rsid w:val="00A60B18"/>
    <w:rsid w:val="00A60B8E"/>
    <w:rsid w:val="00A60BA9"/>
    <w:rsid w:val="00A60D51"/>
    <w:rsid w:val="00A60E18"/>
    <w:rsid w:val="00A60E3A"/>
    <w:rsid w:val="00A61278"/>
    <w:rsid w:val="00A615EB"/>
    <w:rsid w:val="00A6173E"/>
    <w:rsid w:val="00A617D7"/>
    <w:rsid w:val="00A61DCF"/>
    <w:rsid w:val="00A61F89"/>
    <w:rsid w:val="00A6213C"/>
    <w:rsid w:val="00A622B6"/>
    <w:rsid w:val="00A62685"/>
    <w:rsid w:val="00A62B72"/>
    <w:rsid w:val="00A62D19"/>
    <w:rsid w:val="00A63195"/>
    <w:rsid w:val="00A63B76"/>
    <w:rsid w:val="00A63D88"/>
    <w:rsid w:val="00A63E15"/>
    <w:rsid w:val="00A63E37"/>
    <w:rsid w:val="00A64281"/>
    <w:rsid w:val="00A645F3"/>
    <w:rsid w:val="00A64645"/>
    <w:rsid w:val="00A64B32"/>
    <w:rsid w:val="00A654C0"/>
    <w:rsid w:val="00A6570A"/>
    <w:rsid w:val="00A65BD7"/>
    <w:rsid w:val="00A65FCE"/>
    <w:rsid w:val="00A66510"/>
    <w:rsid w:val="00A669AA"/>
    <w:rsid w:val="00A67126"/>
    <w:rsid w:val="00A673FB"/>
    <w:rsid w:val="00A677A6"/>
    <w:rsid w:val="00A67B1F"/>
    <w:rsid w:val="00A67F36"/>
    <w:rsid w:val="00A700E1"/>
    <w:rsid w:val="00A7029B"/>
    <w:rsid w:val="00A70363"/>
    <w:rsid w:val="00A7049F"/>
    <w:rsid w:val="00A7055B"/>
    <w:rsid w:val="00A709E5"/>
    <w:rsid w:val="00A70BB0"/>
    <w:rsid w:val="00A70C3E"/>
    <w:rsid w:val="00A70F64"/>
    <w:rsid w:val="00A7105E"/>
    <w:rsid w:val="00A7136C"/>
    <w:rsid w:val="00A71384"/>
    <w:rsid w:val="00A714F1"/>
    <w:rsid w:val="00A7179C"/>
    <w:rsid w:val="00A7180D"/>
    <w:rsid w:val="00A71836"/>
    <w:rsid w:val="00A719E2"/>
    <w:rsid w:val="00A723C2"/>
    <w:rsid w:val="00A72A2A"/>
    <w:rsid w:val="00A730C1"/>
    <w:rsid w:val="00A735CE"/>
    <w:rsid w:val="00A738DB"/>
    <w:rsid w:val="00A73E20"/>
    <w:rsid w:val="00A74181"/>
    <w:rsid w:val="00A7442A"/>
    <w:rsid w:val="00A74667"/>
    <w:rsid w:val="00A74669"/>
    <w:rsid w:val="00A751D0"/>
    <w:rsid w:val="00A752F7"/>
    <w:rsid w:val="00A754C1"/>
    <w:rsid w:val="00A75BCF"/>
    <w:rsid w:val="00A75DB7"/>
    <w:rsid w:val="00A75DC0"/>
    <w:rsid w:val="00A75E35"/>
    <w:rsid w:val="00A75E83"/>
    <w:rsid w:val="00A75FD3"/>
    <w:rsid w:val="00A761AA"/>
    <w:rsid w:val="00A7642E"/>
    <w:rsid w:val="00A76774"/>
    <w:rsid w:val="00A768AF"/>
    <w:rsid w:val="00A76E4C"/>
    <w:rsid w:val="00A77011"/>
    <w:rsid w:val="00A7747E"/>
    <w:rsid w:val="00A77505"/>
    <w:rsid w:val="00A77737"/>
    <w:rsid w:val="00A77DC7"/>
    <w:rsid w:val="00A77EF7"/>
    <w:rsid w:val="00A801E6"/>
    <w:rsid w:val="00A80579"/>
    <w:rsid w:val="00A805E7"/>
    <w:rsid w:val="00A80D80"/>
    <w:rsid w:val="00A813D7"/>
    <w:rsid w:val="00A814D4"/>
    <w:rsid w:val="00A815D5"/>
    <w:rsid w:val="00A81705"/>
    <w:rsid w:val="00A8185E"/>
    <w:rsid w:val="00A818DB"/>
    <w:rsid w:val="00A819BC"/>
    <w:rsid w:val="00A81BBC"/>
    <w:rsid w:val="00A81E6F"/>
    <w:rsid w:val="00A82074"/>
    <w:rsid w:val="00A8210A"/>
    <w:rsid w:val="00A821FB"/>
    <w:rsid w:val="00A8256C"/>
    <w:rsid w:val="00A825F1"/>
    <w:rsid w:val="00A8266F"/>
    <w:rsid w:val="00A826AF"/>
    <w:rsid w:val="00A82733"/>
    <w:rsid w:val="00A82C12"/>
    <w:rsid w:val="00A83159"/>
    <w:rsid w:val="00A83283"/>
    <w:rsid w:val="00A8339F"/>
    <w:rsid w:val="00A8357B"/>
    <w:rsid w:val="00A83582"/>
    <w:rsid w:val="00A83B87"/>
    <w:rsid w:val="00A84003"/>
    <w:rsid w:val="00A840B3"/>
    <w:rsid w:val="00A840D5"/>
    <w:rsid w:val="00A8411E"/>
    <w:rsid w:val="00A84322"/>
    <w:rsid w:val="00A84365"/>
    <w:rsid w:val="00A84432"/>
    <w:rsid w:val="00A84C1E"/>
    <w:rsid w:val="00A84ED1"/>
    <w:rsid w:val="00A84F48"/>
    <w:rsid w:val="00A8509E"/>
    <w:rsid w:val="00A850DB"/>
    <w:rsid w:val="00A851AD"/>
    <w:rsid w:val="00A851BD"/>
    <w:rsid w:val="00A85247"/>
    <w:rsid w:val="00A857A9"/>
    <w:rsid w:val="00A85837"/>
    <w:rsid w:val="00A85AD9"/>
    <w:rsid w:val="00A85D7F"/>
    <w:rsid w:val="00A85D89"/>
    <w:rsid w:val="00A86764"/>
    <w:rsid w:val="00A8697C"/>
    <w:rsid w:val="00A86996"/>
    <w:rsid w:val="00A86BC3"/>
    <w:rsid w:val="00A86FA5"/>
    <w:rsid w:val="00A871B5"/>
    <w:rsid w:val="00A8727D"/>
    <w:rsid w:val="00A87FAD"/>
    <w:rsid w:val="00A900B9"/>
    <w:rsid w:val="00A905E4"/>
    <w:rsid w:val="00A9067D"/>
    <w:rsid w:val="00A90D40"/>
    <w:rsid w:val="00A90F8F"/>
    <w:rsid w:val="00A912AF"/>
    <w:rsid w:val="00A91343"/>
    <w:rsid w:val="00A913A4"/>
    <w:rsid w:val="00A913EB"/>
    <w:rsid w:val="00A9207E"/>
    <w:rsid w:val="00A920F5"/>
    <w:rsid w:val="00A92627"/>
    <w:rsid w:val="00A9269D"/>
    <w:rsid w:val="00A926C8"/>
    <w:rsid w:val="00A92893"/>
    <w:rsid w:val="00A92A3D"/>
    <w:rsid w:val="00A92C32"/>
    <w:rsid w:val="00A92C53"/>
    <w:rsid w:val="00A92D0D"/>
    <w:rsid w:val="00A930FD"/>
    <w:rsid w:val="00A93372"/>
    <w:rsid w:val="00A93385"/>
    <w:rsid w:val="00A93C49"/>
    <w:rsid w:val="00A93D67"/>
    <w:rsid w:val="00A93FC7"/>
    <w:rsid w:val="00A94091"/>
    <w:rsid w:val="00A944C5"/>
    <w:rsid w:val="00A9497F"/>
    <w:rsid w:val="00A949E1"/>
    <w:rsid w:val="00A94E73"/>
    <w:rsid w:val="00A94EE7"/>
    <w:rsid w:val="00A95139"/>
    <w:rsid w:val="00A954C8"/>
    <w:rsid w:val="00A95509"/>
    <w:rsid w:val="00A955A1"/>
    <w:rsid w:val="00A955C6"/>
    <w:rsid w:val="00A95AC7"/>
    <w:rsid w:val="00A95BDB"/>
    <w:rsid w:val="00A95F23"/>
    <w:rsid w:val="00A95F3A"/>
    <w:rsid w:val="00A9603D"/>
    <w:rsid w:val="00A9605C"/>
    <w:rsid w:val="00A96196"/>
    <w:rsid w:val="00A961D5"/>
    <w:rsid w:val="00A96354"/>
    <w:rsid w:val="00A97041"/>
    <w:rsid w:val="00A970BE"/>
    <w:rsid w:val="00A97172"/>
    <w:rsid w:val="00A9770F"/>
    <w:rsid w:val="00A97730"/>
    <w:rsid w:val="00A9784F"/>
    <w:rsid w:val="00A97E5E"/>
    <w:rsid w:val="00AA017A"/>
    <w:rsid w:val="00AA0413"/>
    <w:rsid w:val="00AA04EE"/>
    <w:rsid w:val="00AA064A"/>
    <w:rsid w:val="00AA0708"/>
    <w:rsid w:val="00AA0A0F"/>
    <w:rsid w:val="00AA0CE2"/>
    <w:rsid w:val="00AA1130"/>
    <w:rsid w:val="00AA14C5"/>
    <w:rsid w:val="00AA1A85"/>
    <w:rsid w:val="00AA208E"/>
    <w:rsid w:val="00AA2121"/>
    <w:rsid w:val="00AA285C"/>
    <w:rsid w:val="00AA2A29"/>
    <w:rsid w:val="00AA2D47"/>
    <w:rsid w:val="00AA2D6B"/>
    <w:rsid w:val="00AA32B1"/>
    <w:rsid w:val="00AA32F9"/>
    <w:rsid w:val="00AA3317"/>
    <w:rsid w:val="00AA3542"/>
    <w:rsid w:val="00AA3747"/>
    <w:rsid w:val="00AA3B46"/>
    <w:rsid w:val="00AA3BED"/>
    <w:rsid w:val="00AA3EAF"/>
    <w:rsid w:val="00AA414A"/>
    <w:rsid w:val="00AA43E7"/>
    <w:rsid w:val="00AA4A2A"/>
    <w:rsid w:val="00AA4FAA"/>
    <w:rsid w:val="00AA50B5"/>
    <w:rsid w:val="00AA56FE"/>
    <w:rsid w:val="00AA5830"/>
    <w:rsid w:val="00AA58EC"/>
    <w:rsid w:val="00AA6009"/>
    <w:rsid w:val="00AA6437"/>
    <w:rsid w:val="00AA6A80"/>
    <w:rsid w:val="00AA6E2C"/>
    <w:rsid w:val="00AA720F"/>
    <w:rsid w:val="00AA756A"/>
    <w:rsid w:val="00AA757C"/>
    <w:rsid w:val="00AA75BF"/>
    <w:rsid w:val="00AA7B34"/>
    <w:rsid w:val="00AA7CB7"/>
    <w:rsid w:val="00AA7FAC"/>
    <w:rsid w:val="00AA7FF6"/>
    <w:rsid w:val="00AB0A1B"/>
    <w:rsid w:val="00AB0B3E"/>
    <w:rsid w:val="00AB0CF3"/>
    <w:rsid w:val="00AB0F1A"/>
    <w:rsid w:val="00AB1068"/>
    <w:rsid w:val="00AB110D"/>
    <w:rsid w:val="00AB1388"/>
    <w:rsid w:val="00AB1524"/>
    <w:rsid w:val="00AB1C50"/>
    <w:rsid w:val="00AB1E24"/>
    <w:rsid w:val="00AB23BB"/>
    <w:rsid w:val="00AB2623"/>
    <w:rsid w:val="00AB294A"/>
    <w:rsid w:val="00AB2973"/>
    <w:rsid w:val="00AB2B4D"/>
    <w:rsid w:val="00AB2DF4"/>
    <w:rsid w:val="00AB2E0C"/>
    <w:rsid w:val="00AB34B1"/>
    <w:rsid w:val="00AB355C"/>
    <w:rsid w:val="00AB35FB"/>
    <w:rsid w:val="00AB3956"/>
    <w:rsid w:val="00AB4161"/>
    <w:rsid w:val="00AB42AB"/>
    <w:rsid w:val="00AB44ED"/>
    <w:rsid w:val="00AB451B"/>
    <w:rsid w:val="00AB47E1"/>
    <w:rsid w:val="00AB4CF3"/>
    <w:rsid w:val="00AB4F96"/>
    <w:rsid w:val="00AB52BB"/>
    <w:rsid w:val="00AB5312"/>
    <w:rsid w:val="00AB54E0"/>
    <w:rsid w:val="00AB551C"/>
    <w:rsid w:val="00AB56F5"/>
    <w:rsid w:val="00AB5842"/>
    <w:rsid w:val="00AB584A"/>
    <w:rsid w:val="00AB5E45"/>
    <w:rsid w:val="00AB5F1A"/>
    <w:rsid w:val="00AB650A"/>
    <w:rsid w:val="00AB69B4"/>
    <w:rsid w:val="00AB6C21"/>
    <w:rsid w:val="00AB7060"/>
    <w:rsid w:val="00AB7359"/>
    <w:rsid w:val="00AB73BD"/>
    <w:rsid w:val="00AB7B03"/>
    <w:rsid w:val="00AB7B0C"/>
    <w:rsid w:val="00AB7DB8"/>
    <w:rsid w:val="00AC0714"/>
    <w:rsid w:val="00AC08D1"/>
    <w:rsid w:val="00AC1333"/>
    <w:rsid w:val="00AC1602"/>
    <w:rsid w:val="00AC178A"/>
    <w:rsid w:val="00AC1ACE"/>
    <w:rsid w:val="00AC1B54"/>
    <w:rsid w:val="00AC1B94"/>
    <w:rsid w:val="00AC1CAF"/>
    <w:rsid w:val="00AC1E1C"/>
    <w:rsid w:val="00AC1F27"/>
    <w:rsid w:val="00AC20BD"/>
    <w:rsid w:val="00AC20E8"/>
    <w:rsid w:val="00AC245A"/>
    <w:rsid w:val="00AC2625"/>
    <w:rsid w:val="00AC2655"/>
    <w:rsid w:val="00AC27DA"/>
    <w:rsid w:val="00AC2A2B"/>
    <w:rsid w:val="00AC2AD2"/>
    <w:rsid w:val="00AC2B9A"/>
    <w:rsid w:val="00AC2DDE"/>
    <w:rsid w:val="00AC2F6E"/>
    <w:rsid w:val="00AC30D1"/>
    <w:rsid w:val="00AC30F9"/>
    <w:rsid w:val="00AC3130"/>
    <w:rsid w:val="00AC3312"/>
    <w:rsid w:val="00AC3459"/>
    <w:rsid w:val="00AC34CF"/>
    <w:rsid w:val="00AC3571"/>
    <w:rsid w:val="00AC361C"/>
    <w:rsid w:val="00AC3BC7"/>
    <w:rsid w:val="00AC3C8E"/>
    <w:rsid w:val="00AC3DF3"/>
    <w:rsid w:val="00AC3EC0"/>
    <w:rsid w:val="00AC40B7"/>
    <w:rsid w:val="00AC4141"/>
    <w:rsid w:val="00AC414B"/>
    <w:rsid w:val="00AC4990"/>
    <w:rsid w:val="00AC4B44"/>
    <w:rsid w:val="00AC4F7E"/>
    <w:rsid w:val="00AC5096"/>
    <w:rsid w:val="00AC55E7"/>
    <w:rsid w:val="00AC5A86"/>
    <w:rsid w:val="00AC5B25"/>
    <w:rsid w:val="00AC5F1B"/>
    <w:rsid w:val="00AC60AD"/>
    <w:rsid w:val="00AC67E7"/>
    <w:rsid w:val="00AC6B16"/>
    <w:rsid w:val="00AC6E11"/>
    <w:rsid w:val="00AC72B0"/>
    <w:rsid w:val="00AC7538"/>
    <w:rsid w:val="00AC7616"/>
    <w:rsid w:val="00AC781C"/>
    <w:rsid w:val="00AC79E0"/>
    <w:rsid w:val="00AC7B38"/>
    <w:rsid w:val="00AC7E9E"/>
    <w:rsid w:val="00AD0463"/>
    <w:rsid w:val="00AD05E2"/>
    <w:rsid w:val="00AD079F"/>
    <w:rsid w:val="00AD0B53"/>
    <w:rsid w:val="00AD0C30"/>
    <w:rsid w:val="00AD0E89"/>
    <w:rsid w:val="00AD1012"/>
    <w:rsid w:val="00AD13BD"/>
    <w:rsid w:val="00AD1627"/>
    <w:rsid w:val="00AD19BA"/>
    <w:rsid w:val="00AD20F4"/>
    <w:rsid w:val="00AD235F"/>
    <w:rsid w:val="00AD26E1"/>
    <w:rsid w:val="00AD2B86"/>
    <w:rsid w:val="00AD2BB4"/>
    <w:rsid w:val="00AD2C93"/>
    <w:rsid w:val="00AD2D27"/>
    <w:rsid w:val="00AD2D41"/>
    <w:rsid w:val="00AD2E20"/>
    <w:rsid w:val="00AD30FF"/>
    <w:rsid w:val="00AD32ED"/>
    <w:rsid w:val="00AD350B"/>
    <w:rsid w:val="00AD375B"/>
    <w:rsid w:val="00AD3D75"/>
    <w:rsid w:val="00AD3DA7"/>
    <w:rsid w:val="00AD3E29"/>
    <w:rsid w:val="00AD4188"/>
    <w:rsid w:val="00AD450D"/>
    <w:rsid w:val="00AD453D"/>
    <w:rsid w:val="00AD4641"/>
    <w:rsid w:val="00AD46D3"/>
    <w:rsid w:val="00AD4C8A"/>
    <w:rsid w:val="00AD4D3C"/>
    <w:rsid w:val="00AD52B9"/>
    <w:rsid w:val="00AD5612"/>
    <w:rsid w:val="00AD5623"/>
    <w:rsid w:val="00AD57E8"/>
    <w:rsid w:val="00AD589E"/>
    <w:rsid w:val="00AD5991"/>
    <w:rsid w:val="00AD5BE0"/>
    <w:rsid w:val="00AD5BF0"/>
    <w:rsid w:val="00AD5F02"/>
    <w:rsid w:val="00AD62F6"/>
    <w:rsid w:val="00AD6772"/>
    <w:rsid w:val="00AD67C9"/>
    <w:rsid w:val="00AD6931"/>
    <w:rsid w:val="00AD6CA4"/>
    <w:rsid w:val="00AD6D87"/>
    <w:rsid w:val="00AD6E0D"/>
    <w:rsid w:val="00AD6E36"/>
    <w:rsid w:val="00AD6E42"/>
    <w:rsid w:val="00AD6EBC"/>
    <w:rsid w:val="00AD6F4E"/>
    <w:rsid w:val="00AD7210"/>
    <w:rsid w:val="00AD7680"/>
    <w:rsid w:val="00AD768E"/>
    <w:rsid w:val="00AD7B93"/>
    <w:rsid w:val="00AD7C07"/>
    <w:rsid w:val="00AE0058"/>
    <w:rsid w:val="00AE0125"/>
    <w:rsid w:val="00AE0151"/>
    <w:rsid w:val="00AE035A"/>
    <w:rsid w:val="00AE0B26"/>
    <w:rsid w:val="00AE0CDB"/>
    <w:rsid w:val="00AE0E8B"/>
    <w:rsid w:val="00AE1094"/>
    <w:rsid w:val="00AE1744"/>
    <w:rsid w:val="00AE181E"/>
    <w:rsid w:val="00AE18B1"/>
    <w:rsid w:val="00AE1B6C"/>
    <w:rsid w:val="00AE1B6E"/>
    <w:rsid w:val="00AE213C"/>
    <w:rsid w:val="00AE2384"/>
    <w:rsid w:val="00AE2429"/>
    <w:rsid w:val="00AE2611"/>
    <w:rsid w:val="00AE26C9"/>
    <w:rsid w:val="00AE28F0"/>
    <w:rsid w:val="00AE2AA8"/>
    <w:rsid w:val="00AE3AA8"/>
    <w:rsid w:val="00AE3E79"/>
    <w:rsid w:val="00AE3FE1"/>
    <w:rsid w:val="00AE44A6"/>
    <w:rsid w:val="00AE45AE"/>
    <w:rsid w:val="00AE4BC4"/>
    <w:rsid w:val="00AE4D0C"/>
    <w:rsid w:val="00AE4D4D"/>
    <w:rsid w:val="00AE4D6B"/>
    <w:rsid w:val="00AE4FFB"/>
    <w:rsid w:val="00AE5245"/>
    <w:rsid w:val="00AE5407"/>
    <w:rsid w:val="00AE5575"/>
    <w:rsid w:val="00AE596C"/>
    <w:rsid w:val="00AE5D01"/>
    <w:rsid w:val="00AE5F78"/>
    <w:rsid w:val="00AE6012"/>
    <w:rsid w:val="00AE61BC"/>
    <w:rsid w:val="00AE6267"/>
    <w:rsid w:val="00AE6598"/>
    <w:rsid w:val="00AE66D2"/>
    <w:rsid w:val="00AE6BAA"/>
    <w:rsid w:val="00AE6BBE"/>
    <w:rsid w:val="00AE6F28"/>
    <w:rsid w:val="00AE712F"/>
    <w:rsid w:val="00AE747E"/>
    <w:rsid w:val="00AE79FB"/>
    <w:rsid w:val="00AE7CAD"/>
    <w:rsid w:val="00AE7E36"/>
    <w:rsid w:val="00AE7F15"/>
    <w:rsid w:val="00AF08E6"/>
    <w:rsid w:val="00AF1167"/>
    <w:rsid w:val="00AF1494"/>
    <w:rsid w:val="00AF1C3F"/>
    <w:rsid w:val="00AF1CF7"/>
    <w:rsid w:val="00AF1DE7"/>
    <w:rsid w:val="00AF211A"/>
    <w:rsid w:val="00AF230A"/>
    <w:rsid w:val="00AF236A"/>
    <w:rsid w:val="00AF2974"/>
    <w:rsid w:val="00AF2BC7"/>
    <w:rsid w:val="00AF2F38"/>
    <w:rsid w:val="00AF2F7C"/>
    <w:rsid w:val="00AF3195"/>
    <w:rsid w:val="00AF3280"/>
    <w:rsid w:val="00AF3296"/>
    <w:rsid w:val="00AF3307"/>
    <w:rsid w:val="00AF3B94"/>
    <w:rsid w:val="00AF3BC8"/>
    <w:rsid w:val="00AF3DD0"/>
    <w:rsid w:val="00AF40BB"/>
    <w:rsid w:val="00AF43F6"/>
    <w:rsid w:val="00AF456A"/>
    <w:rsid w:val="00AF4C86"/>
    <w:rsid w:val="00AF4CF1"/>
    <w:rsid w:val="00AF4E91"/>
    <w:rsid w:val="00AF52F5"/>
    <w:rsid w:val="00AF551F"/>
    <w:rsid w:val="00AF568F"/>
    <w:rsid w:val="00AF5959"/>
    <w:rsid w:val="00AF5DA7"/>
    <w:rsid w:val="00AF5EA2"/>
    <w:rsid w:val="00AF5F4C"/>
    <w:rsid w:val="00AF60FB"/>
    <w:rsid w:val="00AF615F"/>
    <w:rsid w:val="00AF629B"/>
    <w:rsid w:val="00AF6579"/>
    <w:rsid w:val="00AF6631"/>
    <w:rsid w:val="00AF67D2"/>
    <w:rsid w:val="00AF6BF0"/>
    <w:rsid w:val="00AF6C06"/>
    <w:rsid w:val="00AF6C27"/>
    <w:rsid w:val="00AF6CDF"/>
    <w:rsid w:val="00AF6E57"/>
    <w:rsid w:val="00AF71E4"/>
    <w:rsid w:val="00AF7330"/>
    <w:rsid w:val="00AF7834"/>
    <w:rsid w:val="00AF792C"/>
    <w:rsid w:val="00AF7BC8"/>
    <w:rsid w:val="00AF7C97"/>
    <w:rsid w:val="00AF7F14"/>
    <w:rsid w:val="00B0020D"/>
    <w:rsid w:val="00B00335"/>
    <w:rsid w:val="00B0053E"/>
    <w:rsid w:val="00B008F8"/>
    <w:rsid w:val="00B00D79"/>
    <w:rsid w:val="00B0107C"/>
    <w:rsid w:val="00B018F8"/>
    <w:rsid w:val="00B01A19"/>
    <w:rsid w:val="00B01E59"/>
    <w:rsid w:val="00B01F6D"/>
    <w:rsid w:val="00B01FC8"/>
    <w:rsid w:val="00B020E8"/>
    <w:rsid w:val="00B0218E"/>
    <w:rsid w:val="00B021ED"/>
    <w:rsid w:val="00B0232C"/>
    <w:rsid w:val="00B02706"/>
    <w:rsid w:val="00B02807"/>
    <w:rsid w:val="00B0307C"/>
    <w:rsid w:val="00B03089"/>
    <w:rsid w:val="00B03615"/>
    <w:rsid w:val="00B037DE"/>
    <w:rsid w:val="00B03980"/>
    <w:rsid w:val="00B03A78"/>
    <w:rsid w:val="00B03C4A"/>
    <w:rsid w:val="00B042EE"/>
    <w:rsid w:val="00B044C1"/>
    <w:rsid w:val="00B04883"/>
    <w:rsid w:val="00B04D9F"/>
    <w:rsid w:val="00B04E38"/>
    <w:rsid w:val="00B04F6F"/>
    <w:rsid w:val="00B05292"/>
    <w:rsid w:val="00B0548E"/>
    <w:rsid w:val="00B05959"/>
    <w:rsid w:val="00B05D76"/>
    <w:rsid w:val="00B06490"/>
    <w:rsid w:val="00B06510"/>
    <w:rsid w:val="00B069CF"/>
    <w:rsid w:val="00B06A11"/>
    <w:rsid w:val="00B06AC0"/>
    <w:rsid w:val="00B06B73"/>
    <w:rsid w:val="00B06E80"/>
    <w:rsid w:val="00B0708A"/>
    <w:rsid w:val="00B071CF"/>
    <w:rsid w:val="00B074FC"/>
    <w:rsid w:val="00B07CFD"/>
    <w:rsid w:val="00B104E7"/>
    <w:rsid w:val="00B10EA4"/>
    <w:rsid w:val="00B1100F"/>
    <w:rsid w:val="00B1131F"/>
    <w:rsid w:val="00B116FA"/>
    <w:rsid w:val="00B1171D"/>
    <w:rsid w:val="00B11834"/>
    <w:rsid w:val="00B11A12"/>
    <w:rsid w:val="00B11CE3"/>
    <w:rsid w:val="00B11D24"/>
    <w:rsid w:val="00B11DF9"/>
    <w:rsid w:val="00B122D6"/>
    <w:rsid w:val="00B1238A"/>
    <w:rsid w:val="00B12440"/>
    <w:rsid w:val="00B12651"/>
    <w:rsid w:val="00B12AF8"/>
    <w:rsid w:val="00B12B25"/>
    <w:rsid w:val="00B12C44"/>
    <w:rsid w:val="00B12E05"/>
    <w:rsid w:val="00B12ECC"/>
    <w:rsid w:val="00B13187"/>
    <w:rsid w:val="00B1360F"/>
    <w:rsid w:val="00B13845"/>
    <w:rsid w:val="00B13A88"/>
    <w:rsid w:val="00B13CD3"/>
    <w:rsid w:val="00B13DC0"/>
    <w:rsid w:val="00B145B9"/>
    <w:rsid w:val="00B14761"/>
    <w:rsid w:val="00B147D5"/>
    <w:rsid w:val="00B14CC8"/>
    <w:rsid w:val="00B14E94"/>
    <w:rsid w:val="00B14F5B"/>
    <w:rsid w:val="00B15168"/>
    <w:rsid w:val="00B152DF"/>
    <w:rsid w:val="00B15329"/>
    <w:rsid w:val="00B155D4"/>
    <w:rsid w:val="00B15689"/>
    <w:rsid w:val="00B159E6"/>
    <w:rsid w:val="00B1619A"/>
    <w:rsid w:val="00B1637D"/>
    <w:rsid w:val="00B16577"/>
    <w:rsid w:val="00B16633"/>
    <w:rsid w:val="00B1663D"/>
    <w:rsid w:val="00B167AF"/>
    <w:rsid w:val="00B1683C"/>
    <w:rsid w:val="00B16A6C"/>
    <w:rsid w:val="00B174A8"/>
    <w:rsid w:val="00B174DB"/>
    <w:rsid w:val="00B176C5"/>
    <w:rsid w:val="00B1775A"/>
    <w:rsid w:val="00B178CD"/>
    <w:rsid w:val="00B17A7F"/>
    <w:rsid w:val="00B17C6A"/>
    <w:rsid w:val="00B17D2A"/>
    <w:rsid w:val="00B17D6C"/>
    <w:rsid w:val="00B17F08"/>
    <w:rsid w:val="00B20055"/>
    <w:rsid w:val="00B2047F"/>
    <w:rsid w:val="00B2055B"/>
    <w:rsid w:val="00B2086B"/>
    <w:rsid w:val="00B208D8"/>
    <w:rsid w:val="00B20D24"/>
    <w:rsid w:val="00B20D63"/>
    <w:rsid w:val="00B20E16"/>
    <w:rsid w:val="00B2110D"/>
    <w:rsid w:val="00B21264"/>
    <w:rsid w:val="00B21639"/>
    <w:rsid w:val="00B21CD0"/>
    <w:rsid w:val="00B21FF5"/>
    <w:rsid w:val="00B21FFC"/>
    <w:rsid w:val="00B2217F"/>
    <w:rsid w:val="00B2218F"/>
    <w:rsid w:val="00B2225A"/>
    <w:rsid w:val="00B2229B"/>
    <w:rsid w:val="00B223E4"/>
    <w:rsid w:val="00B22761"/>
    <w:rsid w:val="00B227A8"/>
    <w:rsid w:val="00B227E1"/>
    <w:rsid w:val="00B228B0"/>
    <w:rsid w:val="00B22980"/>
    <w:rsid w:val="00B22DF2"/>
    <w:rsid w:val="00B22E1D"/>
    <w:rsid w:val="00B2301D"/>
    <w:rsid w:val="00B2306C"/>
    <w:rsid w:val="00B23102"/>
    <w:rsid w:val="00B232F6"/>
    <w:rsid w:val="00B238FC"/>
    <w:rsid w:val="00B239CD"/>
    <w:rsid w:val="00B23A0C"/>
    <w:rsid w:val="00B23ACA"/>
    <w:rsid w:val="00B23C23"/>
    <w:rsid w:val="00B23D1E"/>
    <w:rsid w:val="00B23F6D"/>
    <w:rsid w:val="00B2439E"/>
    <w:rsid w:val="00B245FF"/>
    <w:rsid w:val="00B24882"/>
    <w:rsid w:val="00B24A79"/>
    <w:rsid w:val="00B24EA7"/>
    <w:rsid w:val="00B25008"/>
    <w:rsid w:val="00B25292"/>
    <w:rsid w:val="00B2543C"/>
    <w:rsid w:val="00B25497"/>
    <w:rsid w:val="00B254B1"/>
    <w:rsid w:val="00B25BBE"/>
    <w:rsid w:val="00B25F1D"/>
    <w:rsid w:val="00B2622D"/>
    <w:rsid w:val="00B2638C"/>
    <w:rsid w:val="00B2638D"/>
    <w:rsid w:val="00B267E6"/>
    <w:rsid w:val="00B26A1F"/>
    <w:rsid w:val="00B2727D"/>
    <w:rsid w:val="00B2736C"/>
    <w:rsid w:val="00B2743D"/>
    <w:rsid w:val="00B2776C"/>
    <w:rsid w:val="00B277B2"/>
    <w:rsid w:val="00B278E4"/>
    <w:rsid w:val="00B30724"/>
    <w:rsid w:val="00B30830"/>
    <w:rsid w:val="00B30CE4"/>
    <w:rsid w:val="00B30E1A"/>
    <w:rsid w:val="00B313AC"/>
    <w:rsid w:val="00B31730"/>
    <w:rsid w:val="00B31850"/>
    <w:rsid w:val="00B31883"/>
    <w:rsid w:val="00B31885"/>
    <w:rsid w:val="00B31E3C"/>
    <w:rsid w:val="00B31EC0"/>
    <w:rsid w:val="00B32049"/>
    <w:rsid w:val="00B322CE"/>
    <w:rsid w:val="00B32498"/>
    <w:rsid w:val="00B325BA"/>
    <w:rsid w:val="00B32648"/>
    <w:rsid w:val="00B32E7C"/>
    <w:rsid w:val="00B32EA2"/>
    <w:rsid w:val="00B33174"/>
    <w:rsid w:val="00B33AF5"/>
    <w:rsid w:val="00B33CDB"/>
    <w:rsid w:val="00B33F17"/>
    <w:rsid w:val="00B343E7"/>
    <w:rsid w:val="00B34622"/>
    <w:rsid w:val="00B347B8"/>
    <w:rsid w:val="00B34A98"/>
    <w:rsid w:val="00B34BE1"/>
    <w:rsid w:val="00B34EF6"/>
    <w:rsid w:val="00B3548E"/>
    <w:rsid w:val="00B355E0"/>
    <w:rsid w:val="00B35728"/>
    <w:rsid w:val="00B35BDD"/>
    <w:rsid w:val="00B35D08"/>
    <w:rsid w:val="00B35D34"/>
    <w:rsid w:val="00B35F2C"/>
    <w:rsid w:val="00B35F4B"/>
    <w:rsid w:val="00B361AE"/>
    <w:rsid w:val="00B36322"/>
    <w:rsid w:val="00B3636A"/>
    <w:rsid w:val="00B3689D"/>
    <w:rsid w:val="00B369A0"/>
    <w:rsid w:val="00B369DB"/>
    <w:rsid w:val="00B36CFA"/>
    <w:rsid w:val="00B36DDD"/>
    <w:rsid w:val="00B37634"/>
    <w:rsid w:val="00B37864"/>
    <w:rsid w:val="00B379C9"/>
    <w:rsid w:val="00B37A45"/>
    <w:rsid w:val="00B401A4"/>
    <w:rsid w:val="00B40507"/>
    <w:rsid w:val="00B40CBB"/>
    <w:rsid w:val="00B4105C"/>
    <w:rsid w:val="00B412CE"/>
    <w:rsid w:val="00B4149A"/>
    <w:rsid w:val="00B415C3"/>
    <w:rsid w:val="00B41810"/>
    <w:rsid w:val="00B419DA"/>
    <w:rsid w:val="00B42C34"/>
    <w:rsid w:val="00B42E5F"/>
    <w:rsid w:val="00B43103"/>
    <w:rsid w:val="00B4324F"/>
    <w:rsid w:val="00B43AB4"/>
    <w:rsid w:val="00B44112"/>
    <w:rsid w:val="00B441FD"/>
    <w:rsid w:val="00B4426F"/>
    <w:rsid w:val="00B44394"/>
    <w:rsid w:val="00B44435"/>
    <w:rsid w:val="00B44795"/>
    <w:rsid w:val="00B44870"/>
    <w:rsid w:val="00B44DCD"/>
    <w:rsid w:val="00B45047"/>
    <w:rsid w:val="00B45217"/>
    <w:rsid w:val="00B45480"/>
    <w:rsid w:val="00B454EB"/>
    <w:rsid w:val="00B45604"/>
    <w:rsid w:val="00B45B75"/>
    <w:rsid w:val="00B460FA"/>
    <w:rsid w:val="00B463AE"/>
    <w:rsid w:val="00B46419"/>
    <w:rsid w:val="00B4648A"/>
    <w:rsid w:val="00B4661F"/>
    <w:rsid w:val="00B46B8A"/>
    <w:rsid w:val="00B46C89"/>
    <w:rsid w:val="00B47AF0"/>
    <w:rsid w:val="00B47CFD"/>
    <w:rsid w:val="00B47F32"/>
    <w:rsid w:val="00B504DC"/>
    <w:rsid w:val="00B50519"/>
    <w:rsid w:val="00B507DE"/>
    <w:rsid w:val="00B50BEA"/>
    <w:rsid w:val="00B50C1D"/>
    <w:rsid w:val="00B50DF9"/>
    <w:rsid w:val="00B51081"/>
    <w:rsid w:val="00B515A5"/>
    <w:rsid w:val="00B51BBF"/>
    <w:rsid w:val="00B51C39"/>
    <w:rsid w:val="00B51C3A"/>
    <w:rsid w:val="00B51DB2"/>
    <w:rsid w:val="00B51F8D"/>
    <w:rsid w:val="00B52254"/>
    <w:rsid w:val="00B52256"/>
    <w:rsid w:val="00B525DA"/>
    <w:rsid w:val="00B5277B"/>
    <w:rsid w:val="00B527A9"/>
    <w:rsid w:val="00B52873"/>
    <w:rsid w:val="00B52A26"/>
    <w:rsid w:val="00B52A5C"/>
    <w:rsid w:val="00B53073"/>
    <w:rsid w:val="00B53177"/>
    <w:rsid w:val="00B531AF"/>
    <w:rsid w:val="00B53334"/>
    <w:rsid w:val="00B533E5"/>
    <w:rsid w:val="00B53681"/>
    <w:rsid w:val="00B53E54"/>
    <w:rsid w:val="00B54175"/>
    <w:rsid w:val="00B54211"/>
    <w:rsid w:val="00B5494E"/>
    <w:rsid w:val="00B549BB"/>
    <w:rsid w:val="00B54A0C"/>
    <w:rsid w:val="00B54AB7"/>
    <w:rsid w:val="00B54D52"/>
    <w:rsid w:val="00B55028"/>
    <w:rsid w:val="00B5552A"/>
    <w:rsid w:val="00B555B3"/>
    <w:rsid w:val="00B5567B"/>
    <w:rsid w:val="00B55822"/>
    <w:rsid w:val="00B5596A"/>
    <w:rsid w:val="00B559D2"/>
    <w:rsid w:val="00B55B8F"/>
    <w:rsid w:val="00B55C45"/>
    <w:rsid w:val="00B55D5C"/>
    <w:rsid w:val="00B55EA2"/>
    <w:rsid w:val="00B56092"/>
    <w:rsid w:val="00B56739"/>
    <w:rsid w:val="00B56AE3"/>
    <w:rsid w:val="00B56CBE"/>
    <w:rsid w:val="00B57156"/>
    <w:rsid w:val="00B5742B"/>
    <w:rsid w:val="00B575B3"/>
    <w:rsid w:val="00B575F1"/>
    <w:rsid w:val="00B57705"/>
    <w:rsid w:val="00B57987"/>
    <w:rsid w:val="00B57D6C"/>
    <w:rsid w:val="00B57E0C"/>
    <w:rsid w:val="00B57E73"/>
    <w:rsid w:val="00B601C9"/>
    <w:rsid w:val="00B60BA3"/>
    <w:rsid w:val="00B60EF4"/>
    <w:rsid w:val="00B61479"/>
    <w:rsid w:val="00B616C1"/>
    <w:rsid w:val="00B619B0"/>
    <w:rsid w:val="00B61DE9"/>
    <w:rsid w:val="00B61FA1"/>
    <w:rsid w:val="00B62175"/>
    <w:rsid w:val="00B62325"/>
    <w:rsid w:val="00B62596"/>
    <w:rsid w:val="00B62687"/>
    <w:rsid w:val="00B62F12"/>
    <w:rsid w:val="00B62F6F"/>
    <w:rsid w:val="00B62F8A"/>
    <w:rsid w:val="00B63B21"/>
    <w:rsid w:val="00B63DA9"/>
    <w:rsid w:val="00B63F09"/>
    <w:rsid w:val="00B6406C"/>
    <w:rsid w:val="00B64193"/>
    <w:rsid w:val="00B64267"/>
    <w:rsid w:val="00B64B9C"/>
    <w:rsid w:val="00B64D9C"/>
    <w:rsid w:val="00B64F96"/>
    <w:rsid w:val="00B6535D"/>
    <w:rsid w:val="00B65500"/>
    <w:rsid w:val="00B655E6"/>
    <w:rsid w:val="00B65723"/>
    <w:rsid w:val="00B661ED"/>
    <w:rsid w:val="00B663A6"/>
    <w:rsid w:val="00B66413"/>
    <w:rsid w:val="00B665D3"/>
    <w:rsid w:val="00B667F8"/>
    <w:rsid w:val="00B66E3A"/>
    <w:rsid w:val="00B66E49"/>
    <w:rsid w:val="00B6750D"/>
    <w:rsid w:val="00B6753B"/>
    <w:rsid w:val="00B6774D"/>
    <w:rsid w:val="00B6796F"/>
    <w:rsid w:val="00B67BF1"/>
    <w:rsid w:val="00B67F04"/>
    <w:rsid w:val="00B67F47"/>
    <w:rsid w:val="00B67F99"/>
    <w:rsid w:val="00B67FC2"/>
    <w:rsid w:val="00B7001D"/>
    <w:rsid w:val="00B702A2"/>
    <w:rsid w:val="00B704C9"/>
    <w:rsid w:val="00B704D8"/>
    <w:rsid w:val="00B705CE"/>
    <w:rsid w:val="00B70AD5"/>
    <w:rsid w:val="00B70D2B"/>
    <w:rsid w:val="00B70D9B"/>
    <w:rsid w:val="00B70DAC"/>
    <w:rsid w:val="00B70DD4"/>
    <w:rsid w:val="00B710D0"/>
    <w:rsid w:val="00B718C5"/>
    <w:rsid w:val="00B71AA9"/>
    <w:rsid w:val="00B71DC4"/>
    <w:rsid w:val="00B71FB7"/>
    <w:rsid w:val="00B72058"/>
    <w:rsid w:val="00B720FA"/>
    <w:rsid w:val="00B72145"/>
    <w:rsid w:val="00B721BF"/>
    <w:rsid w:val="00B72297"/>
    <w:rsid w:val="00B72864"/>
    <w:rsid w:val="00B72A8C"/>
    <w:rsid w:val="00B72C99"/>
    <w:rsid w:val="00B72CF4"/>
    <w:rsid w:val="00B72D32"/>
    <w:rsid w:val="00B72D5B"/>
    <w:rsid w:val="00B73890"/>
    <w:rsid w:val="00B73987"/>
    <w:rsid w:val="00B73C5A"/>
    <w:rsid w:val="00B73C68"/>
    <w:rsid w:val="00B73E03"/>
    <w:rsid w:val="00B741FD"/>
    <w:rsid w:val="00B74314"/>
    <w:rsid w:val="00B74641"/>
    <w:rsid w:val="00B7495F"/>
    <w:rsid w:val="00B749F8"/>
    <w:rsid w:val="00B74BE4"/>
    <w:rsid w:val="00B74FA6"/>
    <w:rsid w:val="00B750E3"/>
    <w:rsid w:val="00B75188"/>
    <w:rsid w:val="00B751E7"/>
    <w:rsid w:val="00B75627"/>
    <w:rsid w:val="00B75804"/>
    <w:rsid w:val="00B75BAE"/>
    <w:rsid w:val="00B75C90"/>
    <w:rsid w:val="00B75E04"/>
    <w:rsid w:val="00B75E38"/>
    <w:rsid w:val="00B760BC"/>
    <w:rsid w:val="00B765F1"/>
    <w:rsid w:val="00B767EB"/>
    <w:rsid w:val="00B76D29"/>
    <w:rsid w:val="00B76DFE"/>
    <w:rsid w:val="00B76E37"/>
    <w:rsid w:val="00B76EE8"/>
    <w:rsid w:val="00B76F1E"/>
    <w:rsid w:val="00B76FA4"/>
    <w:rsid w:val="00B7716C"/>
    <w:rsid w:val="00B77186"/>
    <w:rsid w:val="00B77A6D"/>
    <w:rsid w:val="00B77A6F"/>
    <w:rsid w:val="00B80183"/>
    <w:rsid w:val="00B802F0"/>
    <w:rsid w:val="00B8042D"/>
    <w:rsid w:val="00B806B2"/>
    <w:rsid w:val="00B806DB"/>
    <w:rsid w:val="00B8089B"/>
    <w:rsid w:val="00B80932"/>
    <w:rsid w:val="00B80BB3"/>
    <w:rsid w:val="00B80D5C"/>
    <w:rsid w:val="00B80E64"/>
    <w:rsid w:val="00B810A1"/>
    <w:rsid w:val="00B8130A"/>
    <w:rsid w:val="00B81544"/>
    <w:rsid w:val="00B816AE"/>
    <w:rsid w:val="00B818BA"/>
    <w:rsid w:val="00B81C25"/>
    <w:rsid w:val="00B821F0"/>
    <w:rsid w:val="00B8237F"/>
    <w:rsid w:val="00B823AA"/>
    <w:rsid w:val="00B82442"/>
    <w:rsid w:val="00B825CC"/>
    <w:rsid w:val="00B8270E"/>
    <w:rsid w:val="00B827CD"/>
    <w:rsid w:val="00B829FF"/>
    <w:rsid w:val="00B82A31"/>
    <w:rsid w:val="00B82A79"/>
    <w:rsid w:val="00B82D26"/>
    <w:rsid w:val="00B82E7A"/>
    <w:rsid w:val="00B82F3D"/>
    <w:rsid w:val="00B83067"/>
    <w:rsid w:val="00B83100"/>
    <w:rsid w:val="00B83242"/>
    <w:rsid w:val="00B832D4"/>
    <w:rsid w:val="00B83357"/>
    <w:rsid w:val="00B8355A"/>
    <w:rsid w:val="00B836CB"/>
    <w:rsid w:val="00B839D5"/>
    <w:rsid w:val="00B83BFB"/>
    <w:rsid w:val="00B8415D"/>
    <w:rsid w:val="00B8420D"/>
    <w:rsid w:val="00B848AD"/>
    <w:rsid w:val="00B84E66"/>
    <w:rsid w:val="00B85147"/>
    <w:rsid w:val="00B85A79"/>
    <w:rsid w:val="00B85D2F"/>
    <w:rsid w:val="00B85EE8"/>
    <w:rsid w:val="00B86224"/>
    <w:rsid w:val="00B862AE"/>
    <w:rsid w:val="00B8677A"/>
    <w:rsid w:val="00B86885"/>
    <w:rsid w:val="00B86987"/>
    <w:rsid w:val="00B869A7"/>
    <w:rsid w:val="00B86B7A"/>
    <w:rsid w:val="00B87002"/>
    <w:rsid w:val="00B8745D"/>
    <w:rsid w:val="00B8782B"/>
    <w:rsid w:val="00B8783D"/>
    <w:rsid w:val="00B878E6"/>
    <w:rsid w:val="00B87A9E"/>
    <w:rsid w:val="00B90543"/>
    <w:rsid w:val="00B906CE"/>
    <w:rsid w:val="00B90A26"/>
    <w:rsid w:val="00B9118F"/>
    <w:rsid w:val="00B91233"/>
    <w:rsid w:val="00B913AC"/>
    <w:rsid w:val="00B914B2"/>
    <w:rsid w:val="00B91578"/>
    <w:rsid w:val="00B919D6"/>
    <w:rsid w:val="00B919E6"/>
    <w:rsid w:val="00B91B59"/>
    <w:rsid w:val="00B91C34"/>
    <w:rsid w:val="00B91CCC"/>
    <w:rsid w:val="00B91EE4"/>
    <w:rsid w:val="00B9207F"/>
    <w:rsid w:val="00B9217C"/>
    <w:rsid w:val="00B926F4"/>
    <w:rsid w:val="00B927DC"/>
    <w:rsid w:val="00B9282C"/>
    <w:rsid w:val="00B92FE5"/>
    <w:rsid w:val="00B93650"/>
    <w:rsid w:val="00B93991"/>
    <w:rsid w:val="00B93A15"/>
    <w:rsid w:val="00B93E54"/>
    <w:rsid w:val="00B940FA"/>
    <w:rsid w:val="00B94739"/>
    <w:rsid w:val="00B94754"/>
    <w:rsid w:val="00B94BF2"/>
    <w:rsid w:val="00B9512A"/>
    <w:rsid w:val="00B95453"/>
    <w:rsid w:val="00B95803"/>
    <w:rsid w:val="00B95CF4"/>
    <w:rsid w:val="00B95F4D"/>
    <w:rsid w:val="00B962FF"/>
    <w:rsid w:val="00B964C8"/>
    <w:rsid w:val="00B964D8"/>
    <w:rsid w:val="00B96835"/>
    <w:rsid w:val="00B96899"/>
    <w:rsid w:val="00B968DE"/>
    <w:rsid w:val="00B96A1A"/>
    <w:rsid w:val="00B96F78"/>
    <w:rsid w:val="00B97224"/>
    <w:rsid w:val="00B973C8"/>
    <w:rsid w:val="00B9775E"/>
    <w:rsid w:val="00B979D8"/>
    <w:rsid w:val="00B97C9F"/>
    <w:rsid w:val="00B97E16"/>
    <w:rsid w:val="00BA021C"/>
    <w:rsid w:val="00BA047F"/>
    <w:rsid w:val="00BA0578"/>
    <w:rsid w:val="00BA121D"/>
    <w:rsid w:val="00BA16F0"/>
    <w:rsid w:val="00BA1903"/>
    <w:rsid w:val="00BA1913"/>
    <w:rsid w:val="00BA1C36"/>
    <w:rsid w:val="00BA1EEF"/>
    <w:rsid w:val="00BA2074"/>
    <w:rsid w:val="00BA2496"/>
    <w:rsid w:val="00BA2725"/>
    <w:rsid w:val="00BA2765"/>
    <w:rsid w:val="00BA2C68"/>
    <w:rsid w:val="00BA2F8D"/>
    <w:rsid w:val="00BA311D"/>
    <w:rsid w:val="00BA324A"/>
    <w:rsid w:val="00BA32B1"/>
    <w:rsid w:val="00BA341B"/>
    <w:rsid w:val="00BA3447"/>
    <w:rsid w:val="00BA350B"/>
    <w:rsid w:val="00BA3B1C"/>
    <w:rsid w:val="00BA3BE4"/>
    <w:rsid w:val="00BA3D0F"/>
    <w:rsid w:val="00BA3F19"/>
    <w:rsid w:val="00BA41BD"/>
    <w:rsid w:val="00BA423D"/>
    <w:rsid w:val="00BA4282"/>
    <w:rsid w:val="00BA4492"/>
    <w:rsid w:val="00BA44EC"/>
    <w:rsid w:val="00BA48EB"/>
    <w:rsid w:val="00BA4A77"/>
    <w:rsid w:val="00BA4FFF"/>
    <w:rsid w:val="00BA501F"/>
    <w:rsid w:val="00BA5660"/>
    <w:rsid w:val="00BA6379"/>
    <w:rsid w:val="00BA66FF"/>
    <w:rsid w:val="00BA69B3"/>
    <w:rsid w:val="00BA6E76"/>
    <w:rsid w:val="00BA6F26"/>
    <w:rsid w:val="00BA6F61"/>
    <w:rsid w:val="00BA6F95"/>
    <w:rsid w:val="00BA7323"/>
    <w:rsid w:val="00BA74CE"/>
    <w:rsid w:val="00BA7541"/>
    <w:rsid w:val="00BB02AE"/>
    <w:rsid w:val="00BB05FC"/>
    <w:rsid w:val="00BB0638"/>
    <w:rsid w:val="00BB0B2E"/>
    <w:rsid w:val="00BB0CE5"/>
    <w:rsid w:val="00BB0CEC"/>
    <w:rsid w:val="00BB0E72"/>
    <w:rsid w:val="00BB167E"/>
    <w:rsid w:val="00BB18C3"/>
    <w:rsid w:val="00BB198F"/>
    <w:rsid w:val="00BB1D25"/>
    <w:rsid w:val="00BB2533"/>
    <w:rsid w:val="00BB2CF3"/>
    <w:rsid w:val="00BB312A"/>
    <w:rsid w:val="00BB31F3"/>
    <w:rsid w:val="00BB3437"/>
    <w:rsid w:val="00BB36AF"/>
    <w:rsid w:val="00BB3CB6"/>
    <w:rsid w:val="00BB3D8F"/>
    <w:rsid w:val="00BB3DA1"/>
    <w:rsid w:val="00BB3DB8"/>
    <w:rsid w:val="00BB4365"/>
    <w:rsid w:val="00BB4C19"/>
    <w:rsid w:val="00BB4EF6"/>
    <w:rsid w:val="00BB50B7"/>
    <w:rsid w:val="00BB5645"/>
    <w:rsid w:val="00BB57F8"/>
    <w:rsid w:val="00BB5C59"/>
    <w:rsid w:val="00BB5CE3"/>
    <w:rsid w:val="00BB5CFA"/>
    <w:rsid w:val="00BB5E52"/>
    <w:rsid w:val="00BB60BE"/>
    <w:rsid w:val="00BB6A54"/>
    <w:rsid w:val="00BB6E17"/>
    <w:rsid w:val="00BB70B0"/>
    <w:rsid w:val="00BB7F2C"/>
    <w:rsid w:val="00BC0044"/>
    <w:rsid w:val="00BC0740"/>
    <w:rsid w:val="00BC084E"/>
    <w:rsid w:val="00BC0A64"/>
    <w:rsid w:val="00BC0CA2"/>
    <w:rsid w:val="00BC0D80"/>
    <w:rsid w:val="00BC0E21"/>
    <w:rsid w:val="00BC0F08"/>
    <w:rsid w:val="00BC1288"/>
    <w:rsid w:val="00BC1664"/>
    <w:rsid w:val="00BC19BB"/>
    <w:rsid w:val="00BC19E2"/>
    <w:rsid w:val="00BC1A96"/>
    <w:rsid w:val="00BC20C4"/>
    <w:rsid w:val="00BC2178"/>
    <w:rsid w:val="00BC241F"/>
    <w:rsid w:val="00BC296C"/>
    <w:rsid w:val="00BC296F"/>
    <w:rsid w:val="00BC2BBD"/>
    <w:rsid w:val="00BC2D98"/>
    <w:rsid w:val="00BC2F30"/>
    <w:rsid w:val="00BC3143"/>
    <w:rsid w:val="00BC339B"/>
    <w:rsid w:val="00BC355A"/>
    <w:rsid w:val="00BC3613"/>
    <w:rsid w:val="00BC373B"/>
    <w:rsid w:val="00BC3795"/>
    <w:rsid w:val="00BC3803"/>
    <w:rsid w:val="00BC3998"/>
    <w:rsid w:val="00BC39F4"/>
    <w:rsid w:val="00BC4142"/>
    <w:rsid w:val="00BC47AC"/>
    <w:rsid w:val="00BC4B88"/>
    <w:rsid w:val="00BC4E3F"/>
    <w:rsid w:val="00BC5E1F"/>
    <w:rsid w:val="00BC6112"/>
    <w:rsid w:val="00BC6190"/>
    <w:rsid w:val="00BC65A2"/>
    <w:rsid w:val="00BC69B7"/>
    <w:rsid w:val="00BC69EC"/>
    <w:rsid w:val="00BC6B63"/>
    <w:rsid w:val="00BC6DC2"/>
    <w:rsid w:val="00BC6FCA"/>
    <w:rsid w:val="00BC72DE"/>
    <w:rsid w:val="00BC741D"/>
    <w:rsid w:val="00BC7507"/>
    <w:rsid w:val="00BC7600"/>
    <w:rsid w:val="00BC79F1"/>
    <w:rsid w:val="00BC79FF"/>
    <w:rsid w:val="00BC7E12"/>
    <w:rsid w:val="00BC7E93"/>
    <w:rsid w:val="00BD030C"/>
    <w:rsid w:val="00BD058D"/>
    <w:rsid w:val="00BD071B"/>
    <w:rsid w:val="00BD0867"/>
    <w:rsid w:val="00BD0916"/>
    <w:rsid w:val="00BD0AA7"/>
    <w:rsid w:val="00BD0CE8"/>
    <w:rsid w:val="00BD0EBF"/>
    <w:rsid w:val="00BD0EF2"/>
    <w:rsid w:val="00BD0F85"/>
    <w:rsid w:val="00BD1056"/>
    <w:rsid w:val="00BD1510"/>
    <w:rsid w:val="00BD1A0A"/>
    <w:rsid w:val="00BD1AD0"/>
    <w:rsid w:val="00BD1FA9"/>
    <w:rsid w:val="00BD27B7"/>
    <w:rsid w:val="00BD2FDE"/>
    <w:rsid w:val="00BD317E"/>
    <w:rsid w:val="00BD31B2"/>
    <w:rsid w:val="00BD340C"/>
    <w:rsid w:val="00BD3554"/>
    <w:rsid w:val="00BD3559"/>
    <w:rsid w:val="00BD3610"/>
    <w:rsid w:val="00BD3D6F"/>
    <w:rsid w:val="00BD40BD"/>
    <w:rsid w:val="00BD41F3"/>
    <w:rsid w:val="00BD4254"/>
    <w:rsid w:val="00BD4644"/>
    <w:rsid w:val="00BD4796"/>
    <w:rsid w:val="00BD4CE3"/>
    <w:rsid w:val="00BD4E02"/>
    <w:rsid w:val="00BD50F5"/>
    <w:rsid w:val="00BD51A9"/>
    <w:rsid w:val="00BD5250"/>
    <w:rsid w:val="00BD57EC"/>
    <w:rsid w:val="00BD5973"/>
    <w:rsid w:val="00BD5A47"/>
    <w:rsid w:val="00BD5E76"/>
    <w:rsid w:val="00BD6192"/>
    <w:rsid w:val="00BD63D0"/>
    <w:rsid w:val="00BD671B"/>
    <w:rsid w:val="00BD671C"/>
    <w:rsid w:val="00BD6C9C"/>
    <w:rsid w:val="00BD6D46"/>
    <w:rsid w:val="00BD72F8"/>
    <w:rsid w:val="00BD7C5A"/>
    <w:rsid w:val="00BD7D8C"/>
    <w:rsid w:val="00BD7E2C"/>
    <w:rsid w:val="00BE0322"/>
    <w:rsid w:val="00BE0781"/>
    <w:rsid w:val="00BE0C9E"/>
    <w:rsid w:val="00BE0D71"/>
    <w:rsid w:val="00BE0E80"/>
    <w:rsid w:val="00BE15F9"/>
    <w:rsid w:val="00BE166D"/>
    <w:rsid w:val="00BE1902"/>
    <w:rsid w:val="00BE19D3"/>
    <w:rsid w:val="00BE1CBC"/>
    <w:rsid w:val="00BE1E8B"/>
    <w:rsid w:val="00BE1EF9"/>
    <w:rsid w:val="00BE1F61"/>
    <w:rsid w:val="00BE22C6"/>
    <w:rsid w:val="00BE2610"/>
    <w:rsid w:val="00BE26F5"/>
    <w:rsid w:val="00BE2988"/>
    <w:rsid w:val="00BE2ECE"/>
    <w:rsid w:val="00BE2F6A"/>
    <w:rsid w:val="00BE2FD7"/>
    <w:rsid w:val="00BE3509"/>
    <w:rsid w:val="00BE3603"/>
    <w:rsid w:val="00BE3B41"/>
    <w:rsid w:val="00BE3BAB"/>
    <w:rsid w:val="00BE3F18"/>
    <w:rsid w:val="00BE416B"/>
    <w:rsid w:val="00BE419F"/>
    <w:rsid w:val="00BE42C3"/>
    <w:rsid w:val="00BE478B"/>
    <w:rsid w:val="00BE47CA"/>
    <w:rsid w:val="00BE4CFE"/>
    <w:rsid w:val="00BE51FB"/>
    <w:rsid w:val="00BE5534"/>
    <w:rsid w:val="00BE5620"/>
    <w:rsid w:val="00BE5C8E"/>
    <w:rsid w:val="00BE6505"/>
    <w:rsid w:val="00BE6685"/>
    <w:rsid w:val="00BE68DD"/>
    <w:rsid w:val="00BE68EE"/>
    <w:rsid w:val="00BE6A65"/>
    <w:rsid w:val="00BE6AFE"/>
    <w:rsid w:val="00BE6BDC"/>
    <w:rsid w:val="00BE6DD3"/>
    <w:rsid w:val="00BE6DFE"/>
    <w:rsid w:val="00BE750D"/>
    <w:rsid w:val="00BE7CCF"/>
    <w:rsid w:val="00BE7EF2"/>
    <w:rsid w:val="00BF065B"/>
    <w:rsid w:val="00BF0EA3"/>
    <w:rsid w:val="00BF0EBF"/>
    <w:rsid w:val="00BF0F6D"/>
    <w:rsid w:val="00BF1068"/>
    <w:rsid w:val="00BF124E"/>
    <w:rsid w:val="00BF13CB"/>
    <w:rsid w:val="00BF1433"/>
    <w:rsid w:val="00BF1C4A"/>
    <w:rsid w:val="00BF255D"/>
    <w:rsid w:val="00BF2954"/>
    <w:rsid w:val="00BF2B54"/>
    <w:rsid w:val="00BF2F51"/>
    <w:rsid w:val="00BF32AD"/>
    <w:rsid w:val="00BF34C4"/>
    <w:rsid w:val="00BF3560"/>
    <w:rsid w:val="00BF3AF8"/>
    <w:rsid w:val="00BF4049"/>
    <w:rsid w:val="00BF46A8"/>
    <w:rsid w:val="00BF4753"/>
    <w:rsid w:val="00BF47A6"/>
    <w:rsid w:val="00BF47F1"/>
    <w:rsid w:val="00BF4811"/>
    <w:rsid w:val="00BF4B25"/>
    <w:rsid w:val="00BF4F04"/>
    <w:rsid w:val="00BF4FCB"/>
    <w:rsid w:val="00BF54BD"/>
    <w:rsid w:val="00BF57E7"/>
    <w:rsid w:val="00BF5DC4"/>
    <w:rsid w:val="00BF6648"/>
    <w:rsid w:val="00BF66EF"/>
    <w:rsid w:val="00BF6AC8"/>
    <w:rsid w:val="00BF6BFA"/>
    <w:rsid w:val="00BF6DB3"/>
    <w:rsid w:val="00BF6F6A"/>
    <w:rsid w:val="00BF7103"/>
    <w:rsid w:val="00BF7418"/>
    <w:rsid w:val="00BF7452"/>
    <w:rsid w:val="00BF7878"/>
    <w:rsid w:val="00BF7ACA"/>
    <w:rsid w:val="00BF7C35"/>
    <w:rsid w:val="00BF7C5B"/>
    <w:rsid w:val="00BF7D9C"/>
    <w:rsid w:val="00BF7FF2"/>
    <w:rsid w:val="00BF7FF4"/>
    <w:rsid w:val="00C0017B"/>
    <w:rsid w:val="00C001C3"/>
    <w:rsid w:val="00C003EF"/>
    <w:rsid w:val="00C0042F"/>
    <w:rsid w:val="00C005A7"/>
    <w:rsid w:val="00C006D8"/>
    <w:rsid w:val="00C00A3F"/>
    <w:rsid w:val="00C00A8C"/>
    <w:rsid w:val="00C00F1D"/>
    <w:rsid w:val="00C00FFD"/>
    <w:rsid w:val="00C0106D"/>
    <w:rsid w:val="00C01511"/>
    <w:rsid w:val="00C018EB"/>
    <w:rsid w:val="00C01AE9"/>
    <w:rsid w:val="00C01B88"/>
    <w:rsid w:val="00C01BC9"/>
    <w:rsid w:val="00C01EB6"/>
    <w:rsid w:val="00C02076"/>
    <w:rsid w:val="00C0315A"/>
    <w:rsid w:val="00C03495"/>
    <w:rsid w:val="00C036E7"/>
    <w:rsid w:val="00C039C4"/>
    <w:rsid w:val="00C03B22"/>
    <w:rsid w:val="00C03B7F"/>
    <w:rsid w:val="00C03E62"/>
    <w:rsid w:val="00C03FFC"/>
    <w:rsid w:val="00C042BB"/>
    <w:rsid w:val="00C0440A"/>
    <w:rsid w:val="00C045CB"/>
    <w:rsid w:val="00C04664"/>
    <w:rsid w:val="00C046AB"/>
    <w:rsid w:val="00C046B3"/>
    <w:rsid w:val="00C049FF"/>
    <w:rsid w:val="00C04BBE"/>
    <w:rsid w:val="00C04DBF"/>
    <w:rsid w:val="00C04EE7"/>
    <w:rsid w:val="00C050D8"/>
    <w:rsid w:val="00C05117"/>
    <w:rsid w:val="00C05592"/>
    <w:rsid w:val="00C057D6"/>
    <w:rsid w:val="00C059AF"/>
    <w:rsid w:val="00C05A74"/>
    <w:rsid w:val="00C05A78"/>
    <w:rsid w:val="00C05BDD"/>
    <w:rsid w:val="00C05DC3"/>
    <w:rsid w:val="00C061C7"/>
    <w:rsid w:val="00C062CC"/>
    <w:rsid w:val="00C068FC"/>
    <w:rsid w:val="00C06B4E"/>
    <w:rsid w:val="00C06BBB"/>
    <w:rsid w:val="00C06DB8"/>
    <w:rsid w:val="00C06E9B"/>
    <w:rsid w:val="00C07422"/>
    <w:rsid w:val="00C074C5"/>
    <w:rsid w:val="00C07746"/>
    <w:rsid w:val="00C07CE4"/>
    <w:rsid w:val="00C07DAE"/>
    <w:rsid w:val="00C100CF"/>
    <w:rsid w:val="00C1033F"/>
    <w:rsid w:val="00C104DB"/>
    <w:rsid w:val="00C10860"/>
    <w:rsid w:val="00C10BD1"/>
    <w:rsid w:val="00C10C21"/>
    <w:rsid w:val="00C10CD2"/>
    <w:rsid w:val="00C10E83"/>
    <w:rsid w:val="00C10F4C"/>
    <w:rsid w:val="00C10F64"/>
    <w:rsid w:val="00C11381"/>
    <w:rsid w:val="00C11505"/>
    <w:rsid w:val="00C11B82"/>
    <w:rsid w:val="00C11C27"/>
    <w:rsid w:val="00C11DA9"/>
    <w:rsid w:val="00C11E9D"/>
    <w:rsid w:val="00C11EE2"/>
    <w:rsid w:val="00C1230A"/>
    <w:rsid w:val="00C12960"/>
    <w:rsid w:val="00C12B07"/>
    <w:rsid w:val="00C12D88"/>
    <w:rsid w:val="00C12F15"/>
    <w:rsid w:val="00C13124"/>
    <w:rsid w:val="00C13A54"/>
    <w:rsid w:val="00C141C9"/>
    <w:rsid w:val="00C14AB9"/>
    <w:rsid w:val="00C14E4E"/>
    <w:rsid w:val="00C14FDA"/>
    <w:rsid w:val="00C152AA"/>
    <w:rsid w:val="00C15A00"/>
    <w:rsid w:val="00C15A94"/>
    <w:rsid w:val="00C163B6"/>
    <w:rsid w:val="00C165AA"/>
    <w:rsid w:val="00C165FA"/>
    <w:rsid w:val="00C169AB"/>
    <w:rsid w:val="00C170B3"/>
    <w:rsid w:val="00C1732F"/>
    <w:rsid w:val="00C1759B"/>
    <w:rsid w:val="00C17F62"/>
    <w:rsid w:val="00C20071"/>
    <w:rsid w:val="00C202F2"/>
    <w:rsid w:val="00C20397"/>
    <w:rsid w:val="00C205C4"/>
    <w:rsid w:val="00C2074A"/>
    <w:rsid w:val="00C208A3"/>
    <w:rsid w:val="00C20DE1"/>
    <w:rsid w:val="00C2111B"/>
    <w:rsid w:val="00C21E13"/>
    <w:rsid w:val="00C21F13"/>
    <w:rsid w:val="00C220C4"/>
    <w:rsid w:val="00C22168"/>
    <w:rsid w:val="00C22536"/>
    <w:rsid w:val="00C226AC"/>
    <w:rsid w:val="00C2287C"/>
    <w:rsid w:val="00C22E48"/>
    <w:rsid w:val="00C2314B"/>
    <w:rsid w:val="00C23328"/>
    <w:rsid w:val="00C235E0"/>
    <w:rsid w:val="00C23789"/>
    <w:rsid w:val="00C23872"/>
    <w:rsid w:val="00C24A36"/>
    <w:rsid w:val="00C24C0B"/>
    <w:rsid w:val="00C251B8"/>
    <w:rsid w:val="00C25334"/>
    <w:rsid w:val="00C259E6"/>
    <w:rsid w:val="00C25EA1"/>
    <w:rsid w:val="00C25FF8"/>
    <w:rsid w:val="00C26259"/>
    <w:rsid w:val="00C2642B"/>
    <w:rsid w:val="00C264D1"/>
    <w:rsid w:val="00C2677D"/>
    <w:rsid w:val="00C26915"/>
    <w:rsid w:val="00C26B62"/>
    <w:rsid w:val="00C26C62"/>
    <w:rsid w:val="00C26CF3"/>
    <w:rsid w:val="00C26DD4"/>
    <w:rsid w:val="00C26E09"/>
    <w:rsid w:val="00C26E64"/>
    <w:rsid w:val="00C271A7"/>
    <w:rsid w:val="00C274B4"/>
    <w:rsid w:val="00C27572"/>
    <w:rsid w:val="00C27B37"/>
    <w:rsid w:val="00C27C9E"/>
    <w:rsid w:val="00C27F16"/>
    <w:rsid w:val="00C30D8F"/>
    <w:rsid w:val="00C30F55"/>
    <w:rsid w:val="00C310EB"/>
    <w:rsid w:val="00C31568"/>
    <w:rsid w:val="00C315E7"/>
    <w:rsid w:val="00C317C5"/>
    <w:rsid w:val="00C31869"/>
    <w:rsid w:val="00C31ACF"/>
    <w:rsid w:val="00C31DFC"/>
    <w:rsid w:val="00C32312"/>
    <w:rsid w:val="00C323DC"/>
    <w:rsid w:val="00C32F4F"/>
    <w:rsid w:val="00C3321A"/>
    <w:rsid w:val="00C3323F"/>
    <w:rsid w:val="00C33462"/>
    <w:rsid w:val="00C33845"/>
    <w:rsid w:val="00C33B86"/>
    <w:rsid w:val="00C33E50"/>
    <w:rsid w:val="00C33EEF"/>
    <w:rsid w:val="00C34151"/>
    <w:rsid w:val="00C341CB"/>
    <w:rsid w:val="00C346A6"/>
    <w:rsid w:val="00C348CB"/>
    <w:rsid w:val="00C348DD"/>
    <w:rsid w:val="00C34918"/>
    <w:rsid w:val="00C34C58"/>
    <w:rsid w:val="00C34FE6"/>
    <w:rsid w:val="00C355F7"/>
    <w:rsid w:val="00C358DE"/>
    <w:rsid w:val="00C36071"/>
    <w:rsid w:val="00C36391"/>
    <w:rsid w:val="00C36733"/>
    <w:rsid w:val="00C36A3F"/>
    <w:rsid w:val="00C36BF2"/>
    <w:rsid w:val="00C36DA9"/>
    <w:rsid w:val="00C37519"/>
    <w:rsid w:val="00C3776A"/>
    <w:rsid w:val="00C37B16"/>
    <w:rsid w:val="00C37CB8"/>
    <w:rsid w:val="00C37DE8"/>
    <w:rsid w:val="00C37F53"/>
    <w:rsid w:val="00C40336"/>
    <w:rsid w:val="00C405AA"/>
    <w:rsid w:val="00C40BFE"/>
    <w:rsid w:val="00C41394"/>
    <w:rsid w:val="00C41547"/>
    <w:rsid w:val="00C41719"/>
    <w:rsid w:val="00C41CC5"/>
    <w:rsid w:val="00C42071"/>
    <w:rsid w:val="00C42D33"/>
    <w:rsid w:val="00C43B2E"/>
    <w:rsid w:val="00C43B3C"/>
    <w:rsid w:val="00C43C3A"/>
    <w:rsid w:val="00C43C81"/>
    <w:rsid w:val="00C4426D"/>
    <w:rsid w:val="00C4492C"/>
    <w:rsid w:val="00C454AC"/>
    <w:rsid w:val="00C454D1"/>
    <w:rsid w:val="00C45D17"/>
    <w:rsid w:val="00C45DC8"/>
    <w:rsid w:val="00C45E95"/>
    <w:rsid w:val="00C461C7"/>
    <w:rsid w:val="00C4624D"/>
    <w:rsid w:val="00C462E1"/>
    <w:rsid w:val="00C4646B"/>
    <w:rsid w:val="00C466EA"/>
    <w:rsid w:val="00C46AE1"/>
    <w:rsid w:val="00C46DAE"/>
    <w:rsid w:val="00C4708E"/>
    <w:rsid w:val="00C478E3"/>
    <w:rsid w:val="00C47B4F"/>
    <w:rsid w:val="00C47C44"/>
    <w:rsid w:val="00C47DC6"/>
    <w:rsid w:val="00C47E56"/>
    <w:rsid w:val="00C47EDA"/>
    <w:rsid w:val="00C504DA"/>
    <w:rsid w:val="00C50747"/>
    <w:rsid w:val="00C50868"/>
    <w:rsid w:val="00C50969"/>
    <w:rsid w:val="00C50B13"/>
    <w:rsid w:val="00C50B9A"/>
    <w:rsid w:val="00C50D82"/>
    <w:rsid w:val="00C5107E"/>
    <w:rsid w:val="00C51702"/>
    <w:rsid w:val="00C51784"/>
    <w:rsid w:val="00C51953"/>
    <w:rsid w:val="00C51DCE"/>
    <w:rsid w:val="00C51E30"/>
    <w:rsid w:val="00C51EFE"/>
    <w:rsid w:val="00C51F1D"/>
    <w:rsid w:val="00C535DC"/>
    <w:rsid w:val="00C53636"/>
    <w:rsid w:val="00C5373C"/>
    <w:rsid w:val="00C53BAC"/>
    <w:rsid w:val="00C53D09"/>
    <w:rsid w:val="00C53D4E"/>
    <w:rsid w:val="00C53E7F"/>
    <w:rsid w:val="00C53FD9"/>
    <w:rsid w:val="00C54507"/>
    <w:rsid w:val="00C5454C"/>
    <w:rsid w:val="00C54895"/>
    <w:rsid w:val="00C54AA3"/>
    <w:rsid w:val="00C54E28"/>
    <w:rsid w:val="00C55375"/>
    <w:rsid w:val="00C55476"/>
    <w:rsid w:val="00C558A9"/>
    <w:rsid w:val="00C55AAF"/>
    <w:rsid w:val="00C55ADB"/>
    <w:rsid w:val="00C56047"/>
    <w:rsid w:val="00C56053"/>
    <w:rsid w:val="00C5632A"/>
    <w:rsid w:val="00C56735"/>
    <w:rsid w:val="00C56738"/>
    <w:rsid w:val="00C56905"/>
    <w:rsid w:val="00C5727F"/>
    <w:rsid w:val="00C574A9"/>
    <w:rsid w:val="00C575FA"/>
    <w:rsid w:val="00C57745"/>
    <w:rsid w:val="00C57CBD"/>
    <w:rsid w:val="00C603E8"/>
    <w:rsid w:val="00C6042E"/>
    <w:rsid w:val="00C60B62"/>
    <w:rsid w:val="00C60BFD"/>
    <w:rsid w:val="00C6124E"/>
    <w:rsid w:val="00C6145E"/>
    <w:rsid w:val="00C6196F"/>
    <w:rsid w:val="00C624A1"/>
    <w:rsid w:val="00C62793"/>
    <w:rsid w:val="00C628B3"/>
    <w:rsid w:val="00C62DE0"/>
    <w:rsid w:val="00C63802"/>
    <w:rsid w:val="00C63ADC"/>
    <w:rsid w:val="00C63E46"/>
    <w:rsid w:val="00C63EDF"/>
    <w:rsid w:val="00C64142"/>
    <w:rsid w:val="00C645CD"/>
    <w:rsid w:val="00C647FA"/>
    <w:rsid w:val="00C64BC3"/>
    <w:rsid w:val="00C64C05"/>
    <w:rsid w:val="00C64C33"/>
    <w:rsid w:val="00C64DF9"/>
    <w:rsid w:val="00C65563"/>
    <w:rsid w:val="00C65564"/>
    <w:rsid w:val="00C65753"/>
    <w:rsid w:val="00C657CF"/>
    <w:rsid w:val="00C659E2"/>
    <w:rsid w:val="00C65ACF"/>
    <w:rsid w:val="00C65E10"/>
    <w:rsid w:val="00C65EDF"/>
    <w:rsid w:val="00C661B5"/>
    <w:rsid w:val="00C66259"/>
    <w:rsid w:val="00C665E4"/>
    <w:rsid w:val="00C669EF"/>
    <w:rsid w:val="00C66AC6"/>
    <w:rsid w:val="00C66C09"/>
    <w:rsid w:val="00C66CD6"/>
    <w:rsid w:val="00C66E5A"/>
    <w:rsid w:val="00C66FAE"/>
    <w:rsid w:val="00C670A5"/>
    <w:rsid w:val="00C67155"/>
    <w:rsid w:val="00C6741B"/>
    <w:rsid w:val="00C675BB"/>
    <w:rsid w:val="00C67A6D"/>
    <w:rsid w:val="00C67CA5"/>
    <w:rsid w:val="00C67E22"/>
    <w:rsid w:val="00C67EFE"/>
    <w:rsid w:val="00C67FA3"/>
    <w:rsid w:val="00C70417"/>
    <w:rsid w:val="00C70586"/>
    <w:rsid w:val="00C7155A"/>
    <w:rsid w:val="00C71922"/>
    <w:rsid w:val="00C71A5A"/>
    <w:rsid w:val="00C71C60"/>
    <w:rsid w:val="00C71F7D"/>
    <w:rsid w:val="00C7243A"/>
    <w:rsid w:val="00C724D2"/>
    <w:rsid w:val="00C726AE"/>
    <w:rsid w:val="00C72996"/>
    <w:rsid w:val="00C73620"/>
    <w:rsid w:val="00C736D9"/>
    <w:rsid w:val="00C73FAE"/>
    <w:rsid w:val="00C74307"/>
    <w:rsid w:val="00C74486"/>
    <w:rsid w:val="00C744AD"/>
    <w:rsid w:val="00C74864"/>
    <w:rsid w:val="00C749C1"/>
    <w:rsid w:val="00C74C39"/>
    <w:rsid w:val="00C74CC9"/>
    <w:rsid w:val="00C754C0"/>
    <w:rsid w:val="00C756F8"/>
    <w:rsid w:val="00C75793"/>
    <w:rsid w:val="00C75AC5"/>
    <w:rsid w:val="00C75E43"/>
    <w:rsid w:val="00C75F80"/>
    <w:rsid w:val="00C76107"/>
    <w:rsid w:val="00C76694"/>
    <w:rsid w:val="00C76700"/>
    <w:rsid w:val="00C7682E"/>
    <w:rsid w:val="00C768B3"/>
    <w:rsid w:val="00C76CE7"/>
    <w:rsid w:val="00C76E2E"/>
    <w:rsid w:val="00C7726F"/>
    <w:rsid w:val="00C7735D"/>
    <w:rsid w:val="00C77502"/>
    <w:rsid w:val="00C7777C"/>
    <w:rsid w:val="00C80060"/>
    <w:rsid w:val="00C803E7"/>
    <w:rsid w:val="00C8062A"/>
    <w:rsid w:val="00C80671"/>
    <w:rsid w:val="00C81224"/>
    <w:rsid w:val="00C81366"/>
    <w:rsid w:val="00C813A8"/>
    <w:rsid w:val="00C81A4F"/>
    <w:rsid w:val="00C81CA3"/>
    <w:rsid w:val="00C81CDC"/>
    <w:rsid w:val="00C81CF0"/>
    <w:rsid w:val="00C81E6A"/>
    <w:rsid w:val="00C828A6"/>
    <w:rsid w:val="00C82D52"/>
    <w:rsid w:val="00C8331D"/>
    <w:rsid w:val="00C837A3"/>
    <w:rsid w:val="00C83DD0"/>
    <w:rsid w:val="00C83ED3"/>
    <w:rsid w:val="00C83FAF"/>
    <w:rsid w:val="00C84031"/>
    <w:rsid w:val="00C84128"/>
    <w:rsid w:val="00C84A8B"/>
    <w:rsid w:val="00C84BD1"/>
    <w:rsid w:val="00C85090"/>
    <w:rsid w:val="00C8598E"/>
    <w:rsid w:val="00C85A2B"/>
    <w:rsid w:val="00C85CDE"/>
    <w:rsid w:val="00C85F3A"/>
    <w:rsid w:val="00C85FA7"/>
    <w:rsid w:val="00C860C9"/>
    <w:rsid w:val="00C8635C"/>
    <w:rsid w:val="00C8640F"/>
    <w:rsid w:val="00C86799"/>
    <w:rsid w:val="00C86FF8"/>
    <w:rsid w:val="00C87082"/>
    <w:rsid w:val="00C87685"/>
    <w:rsid w:val="00C877EC"/>
    <w:rsid w:val="00C8780D"/>
    <w:rsid w:val="00C87BEC"/>
    <w:rsid w:val="00C9016B"/>
    <w:rsid w:val="00C90203"/>
    <w:rsid w:val="00C90614"/>
    <w:rsid w:val="00C9094E"/>
    <w:rsid w:val="00C90C36"/>
    <w:rsid w:val="00C90F0A"/>
    <w:rsid w:val="00C910C4"/>
    <w:rsid w:val="00C91193"/>
    <w:rsid w:val="00C911E5"/>
    <w:rsid w:val="00C91509"/>
    <w:rsid w:val="00C915A9"/>
    <w:rsid w:val="00C91691"/>
    <w:rsid w:val="00C91696"/>
    <w:rsid w:val="00C91B1F"/>
    <w:rsid w:val="00C91DB5"/>
    <w:rsid w:val="00C91DDF"/>
    <w:rsid w:val="00C91E63"/>
    <w:rsid w:val="00C920E3"/>
    <w:rsid w:val="00C9262F"/>
    <w:rsid w:val="00C926E0"/>
    <w:rsid w:val="00C927E3"/>
    <w:rsid w:val="00C92921"/>
    <w:rsid w:val="00C930D2"/>
    <w:rsid w:val="00C937EC"/>
    <w:rsid w:val="00C939F1"/>
    <w:rsid w:val="00C93A8F"/>
    <w:rsid w:val="00C93B82"/>
    <w:rsid w:val="00C93F5A"/>
    <w:rsid w:val="00C94048"/>
    <w:rsid w:val="00C9419D"/>
    <w:rsid w:val="00C943E2"/>
    <w:rsid w:val="00C94421"/>
    <w:rsid w:val="00C946FC"/>
    <w:rsid w:val="00C949AC"/>
    <w:rsid w:val="00C94C9F"/>
    <w:rsid w:val="00C94CC6"/>
    <w:rsid w:val="00C94E3D"/>
    <w:rsid w:val="00C94EDC"/>
    <w:rsid w:val="00C94FED"/>
    <w:rsid w:val="00C95004"/>
    <w:rsid w:val="00C95329"/>
    <w:rsid w:val="00C95844"/>
    <w:rsid w:val="00C958E7"/>
    <w:rsid w:val="00C95B92"/>
    <w:rsid w:val="00C95D35"/>
    <w:rsid w:val="00C95DF7"/>
    <w:rsid w:val="00C95F59"/>
    <w:rsid w:val="00C96040"/>
    <w:rsid w:val="00C96151"/>
    <w:rsid w:val="00C96484"/>
    <w:rsid w:val="00C965D1"/>
    <w:rsid w:val="00C9696D"/>
    <w:rsid w:val="00C9698C"/>
    <w:rsid w:val="00C96AB4"/>
    <w:rsid w:val="00C96D66"/>
    <w:rsid w:val="00C96D94"/>
    <w:rsid w:val="00C96E5C"/>
    <w:rsid w:val="00C97C2C"/>
    <w:rsid w:val="00C97D74"/>
    <w:rsid w:val="00C97E2B"/>
    <w:rsid w:val="00CA0229"/>
    <w:rsid w:val="00CA047D"/>
    <w:rsid w:val="00CA055E"/>
    <w:rsid w:val="00CA079B"/>
    <w:rsid w:val="00CA0B4B"/>
    <w:rsid w:val="00CA0CC3"/>
    <w:rsid w:val="00CA0D57"/>
    <w:rsid w:val="00CA12B4"/>
    <w:rsid w:val="00CA1ACE"/>
    <w:rsid w:val="00CA1C19"/>
    <w:rsid w:val="00CA1E31"/>
    <w:rsid w:val="00CA2274"/>
    <w:rsid w:val="00CA23C3"/>
    <w:rsid w:val="00CA242A"/>
    <w:rsid w:val="00CA2981"/>
    <w:rsid w:val="00CA29CE"/>
    <w:rsid w:val="00CA2AFC"/>
    <w:rsid w:val="00CA2B7C"/>
    <w:rsid w:val="00CA2F24"/>
    <w:rsid w:val="00CA30C6"/>
    <w:rsid w:val="00CA34AF"/>
    <w:rsid w:val="00CA361A"/>
    <w:rsid w:val="00CA366D"/>
    <w:rsid w:val="00CA38DE"/>
    <w:rsid w:val="00CA3A76"/>
    <w:rsid w:val="00CA3B81"/>
    <w:rsid w:val="00CA3EBC"/>
    <w:rsid w:val="00CA3FD3"/>
    <w:rsid w:val="00CA414C"/>
    <w:rsid w:val="00CA43FA"/>
    <w:rsid w:val="00CA472C"/>
    <w:rsid w:val="00CA4795"/>
    <w:rsid w:val="00CA4B95"/>
    <w:rsid w:val="00CA4D60"/>
    <w:rsid w:val="00CA4DAE"/>
    <w:rsid w:val="00CA4F05"/>
    <w:rsid w:val="00CA5537"/>
    <w:rsid w:val="00CA5A41"/>
    <w:rsid w:val="00CA60EC"/>
    <w:rsid w:val="00CA634B"/>
    <w:rsid w:val="00CA6532"/>
    <w:rsid w:val="00CA6670"/>
    <w:rsid w:val="00CA6675"/>
    <w:rsid w:val="00CA6AC6"/>
    <w:rsid w:val="00CA6E3D"/>
    <w:rsid w:val="00CA6F55"/>
    <w:rsid w:val="00CA712A"/>
    <w:rsid w:val="00CA7242"/>
    <w:rsid w:val="00CA7737"/>
    <w:rsid w:val="00CA7EDF"/>
    <w:rsid w:val="00CB0419"/>
    <w:rsid w:val="00CB0477"/>
    <w:rsid w:val="00CB0504"/>
    <w:rsid w:val="00CB0B3F"/>
    <w:rsid w:val="00CB0E11"/>
    <w:rsid w:val="00CB0E3E"/>
    <w:rsid w:val="00CB0FEC"/>
    <w:rsid w:val="00CB1408"/>
    <w:rsid w:val="00CB26A4"/>
    <w:rsid w:val="00CB2A80"/>
    <w:rsid w:val="00CB2D15"/>
    <w:rsid w:val="00CB2DAC"/>
    <w:rsid w:val="00CB2DB2"/>
    <w:rsid w:val="00CB3304"/>
    <w:rsid w:val="00CB338A"/>
    <w:rsid w:val="00CB34D8"/>
    <w:rsid w:val="00CB360A"/>
    <w:rsid w:val="00CB3A90"/>
    <w:rsid w:val="00CB3B32"/>
    <w:rsid w:val="00CB3C94"/>
    <w:rsid w:val="00CB3E34"/>
    <w:rsid w:val="00CB40F0"/>
    <w:rsid w:val="00CB41CA"/>
    <w:rsid w:val="00CB432C"/>
    <w:rsid w:val="00CB4973"/>
    <w:rsid w:val="00CB4C5E"/>
    <w:rsid w:val="00CB4DF7"/>
    <w:rsid w:val="00CB51EA"/>
    <w:rsid w:val="00CB56E9"/>
    <w:rsid w:val="00CB59AB"/>
    <w:rsid w:val="00CB59F5"/>
    <w:rsid w:val="00CB5BC2"/>
    <w:rsid w:val="00CB5FBF"/>
    <w:rsid w:val="00CB618A"/>
    <w:rsid w:val="00CB619A"/>
    <w:rsid w:val="00CB6A22"/>
    <w:rsid w:val="00CB6F41"/>
    <w:rsid w:val="00CB7187"/>
    <w:rsid w:val="00CB72D4"/>
    <w:rsid w:val="00CB7723"/>
    <w:rsid w:val="00CB772F"/>
    <w:rsid w:val="00CB7BAB"/>
    <w:rsid w:val="00CB7C1C"/>
    <w:rsid w:val="00CB7E99"/>
    <w:rsid w:val="00CB7FAE"/>
    <w:rsid w:val="00CC0B51"/>
    <w:rsid w:val="00CC0ECB"/>
    <w:rsid w:val="00CC0F85"/>
    <w:rsid w:val="00CC111C"/>
    <w:rsid w:val="00CC1471"/>
    <w:rsid w:val="00CC1514"/>
    <w:rsid w:val="00CC15FC"/>
    <w:rsid w:val="00CC1784"/>
    <w:rsid w:val="00CC1C4D"/>
    <w:rsid w:val="00CC232A"/>
    <w:rsid w:val="00CC29AD"/>
    <w:rsid w:val="00CC3419"/>
    <w:rsid w:val="00CC34D0"/>
    <w:rsid w:val="00CC362C"/>
    <w:rsid w:val="00CC3A30"/>
    <w:rsid w:val="00CC3A91"/>
    <w:rsid w:val="00CC418C"/>
    <w:rsid w:val="00CC41E8"/>
    <w:rsid w:val="00CC4268"/>
    <w:rsid w:val="00CC486B"/>
    <w:rsid w:val="00CC4EFE"/>
    <w:rsid w:val="00CC4F04"/>
    <w:rsid w:val="00CC50F0"/>
    <w:rsid w:val="00CC5208"/>
    <w:rsid w:val="00CC562A"/>
    <w:rsid w:val="00CC57CC"/>
    <w:rsid w:val="00CC5B78"/>
    <w:rsid w:val="00CC5BCB"/>
    <w:rsid w:val="00CC5C1B"/>
    <w:rsid w:val="00CC5E2B"/>
    <w:rsid w:val="00CC5F1A"/>
    <w:rsid w:val="00CC6062"/>
    <w:rsid w:val="00CC61C4"/>
    <w:rsid w:val="00CC6809"/>
    <w:rsid w:val="00CC6CC1"/>
    <w:rsid w:val="00CC6F65"/>
    <w:rsid w:val="00CC70C4"/>
    <w:rsid w:val="00CC72E9"/>
    <w:rsid w:val="00CC7390"/>
    <w:rsid w:val="00CC744D"/>
    <w:rsid w:val="00CC75D4"/>
    <w:rsid w:val="00CC767F"/>
    <w:rsid w:val="00CC7B62"/>
    <w:rsid w:val="00CC7BEC"/>
    <w:rsid w:val="00CC7C63"/>
    <w:rsid w:val="00CC7FC2"/>
    <w:rsid w:val="00CD005D"/>
    <w:rsid w:val="00CD0188"/>
    <w:rsid w:val="00CD09AC"/>
    <w:rsid w:val="00CD09B3"/>
    <w:rsid w:val="00CD09D0"/>
    <w:rsid w:val="00CD09DF"/>
    <w:rsid w:val="00CD0A1D"/>
    <w:rsid w:val="00CD0D9B"/>
    <w:rsid w:val="00CD0EA1"/>
    <w:rsid w:val="00CD0F21"/>
    <w:rsid w:val="00CD0FEC"/>
    <w:rsid w:val="00CD1285"/>
    <w:rsid w:val="00CD154E"/>
    <w:rsid w:val="00CD1934"/>
    <w:rsid w:val="00CD19B7"/>
    <w:rsid w:val="00CD1A2A"/>
    <w:rsid w:val="00CD1C61"/>
    <w:rsid w:val="00CD1CF1"/>
    <w:rsid w:val="00CD1D9C"/>
    <w:rsid w:val="00CD1F6A"/>
    <w:rsid w:val="00CD1F94"/>
    <w:rsid w:val="00CD242C"/>
    <w:rsid w:val="00CD2DEB"/>
    <w:rsid w:val="00CD2E13"/>
    <w:rsid w:val="00CD2FDF"/>
    <w:rsid w:val="00CD311E"/>
    <w:rsid w:val="00CD390C"/>
    <w:rsid w:val="00CD3B6E"/>
    <w:rsid w:val="00CD3C31"/>
    <w:rsid w:val="00CD3CA9"/>
    <w:rsid w:val="00CD4160"/>
    <w:rsid w:val="00CD4849"/>
    <w:rsid w:val="00CD4883"/>
    <w:rsid w:val="00CD4954"/>
    <w:rsid w:val="00CD4AB8"/>
    <w:rsid w:val="00CD4EA0"/>
    <w:rsid w:val="00CD51F6"/>
    <w:rsid w:val="00CD53B5"/>
    <w:rsid w:val="00CD5D7E"/>
    <w:rsid w:val="00CD5E32"/>
    <w:rsid w:val="00CD5E4F"/>
    <w:rsid w:val="00CD5EBE"/>
    <w:rsid w:val="00CD69BA"/>
    <w:rsid w:val="00CD6DCE"/>
    <w:rsid w:val="00CD6F94"/>
    <w:rsid w:val="00CD7071"/>
    <w:rsid w:val="00CD7592"/>
    <w:rsid w:val="00CD78EE"/>
    <w:rsid w:val="00CD79F4"/>
    <w:rsid w:val="00CD7BA4"/>
    <w:rsid w:val="00CD7E79"/>
    <w:rsid w:val="00CD7FD6"/>
    <w:rsid w:val="00CE01CD"/>
    <w:rsid w:val="00CE0277"/>
    <w:rsid w:val="00CE0301"/>
    <w:rsid w:val="00CE0478"/>
    <w:rsid w:val="00CE04A0"/>
    <w:rsid w:val="00CE0520"/>
    <w:rsid w:val="00CE062E"/>
    <w:rsid w:val="00CE07D8"/>
    <w:rsid w:val="00CE0D9B"/>
    <w:rsid w:val="00CE0FC7"/>
    <w:rsid w:val="00CE1142"/>
    <w:rsid w:val="00CE11CA"/>
    <w:rsid w:val="00CE13BF"/>
    <w:rsid w:val="00CE1E51"/>
    <w:rsid w:val="00CE2465"/>
    <w:rsid w:val="00CE2532"/>
    <w:rsid w:val="00CE253E"/>
    <w:rsid w:val="00CE2667"/>
    <w:rsid w:val="00CE2C7A"/>
    <w:rsid w:val="00CE3162"/>
    <w:rsid w:val="00CE35DE"/>
    <w:rsid w:val="00CE3710"/>
    <w:rsid w:val="00CE3804"/>
    <w:rsid w:val="00CE3964"/>
    <w:rsid w:val="00CE3BE9"/>
    <w:rsid w:val="00CE3BEB"/>
    <w:rsid w:val="00CE3F4E"/>
    <w:rsid w:val="00CE4289"/>
    <w:rsid w:val="00CE42C5"/>
    <w:rsid w:val="00CE4A00"/>
    <w:rsid w:val="00CE4AA6"/>
    <w:rsid w:val="00CE4CD1"/>
    <w:rsid w:val="00CE4CD8"/>
    <w:rsid w:val="00CE4E0E"/>
    <w:rsid w:val="00CE4FF2"/>
    <w:rsid w:val="00CE500A"/>
    <w:rsid w:val="00CE50D3"/>
    <w:rsid w:val="00CE5289"/>
    <w:rsid w:val="00CE54D9"/>
    <w:rsid w:val="00CE5B33"/>
    <w:rsid w:val="00CE62CE"/>
    <w:rsid w:val="00CE654B"/>
    <w:rsid w:val="00CE6C5A"/>
    <w:rsid w:val="00CE7113"/>
    <w:rsid w:val="00CE717B"/>
    <w:rsid w:val="00CE7469"/>
    <w:rsid w:val="00CE7529"/>
    <w:rsid w:val="00CE75D9"/>
    <w:rsid w:val="00CE774F"/>
    <w:rsid w:val="00CE7952"/>
    <w:rsid w:val="00CF012F"/>
    <w:rsid w:val="00CF05AC"/>
    <w:rsid w:val="00CF07DF"/>
    <w:rsid w:val="00CF09EF"/>
    <w:rsid w:val="00CF11C8"/>
    <w:rsid w:val="00CF1204"/>
    <w:rsid w:val="00CF139D"/>
    <w:rsid w:val="00CF143C"/>
    <w:rsid w:val="00CF1450"/>
    <w:rsid w:val="00CF14BA"/>
    <w:rsid w:val="00CF17EA"/>
    <w:rsid w:val="00CF1803"/>
    <w:rsid w:val="00CF1927"/>
    <w:rsid w:val="00CF1965"/>
    <w:rsid w:val="00CF2030"/>
    <w:rsid w:val="00CF2474"/>
    <w:rsid w:val="00CF2604"/>
    <w:rsid w:val="00CF2655"/>
    <w:rsid w:val="00CF2678"/>
    <w:rsid w:val="00CF2917"/>
    <w:rsid w:val="00CF2AAA"/>
    <w:rsid w:val="00CF320A"/>
    <w:rsid w:val="00CF32A8"/>
    <w:rsid w:val="00CF3D03"/>
    <w:rsid w:val="00CF3E30"/>
    <w:rsid w:val="00CF3F09"/>
    <w:rsid w:val="00CF4044"/>
    <w:rsid w:val="00CF4230"/>
    <w:rsid w:val="00CF4606"/>
    <w:rsid w:val="00CF4788"/>
    <w:rsid w:val="00CF4A3B"/>
    <w:rsid w:val="00CF4E7B"/>
    <w:rsid w:val="00CF5122"/>
    <w:rsid w:val="00CF51D7"/>
    <w:rsid w:val="00CF522A"/>
    <w:rsid w:val="00CF56A1"/>
    <w:rsid w:val="00CF5D53"/>
    <w:rsid w:val="00CF5EC2"/>
    <w:rsid w:val="00CF61B8"/>
    <w:rsid w:val="00CF6581"/>
    <w:rsid w:val="00CF6B3D"/>
    <w:rsid w:val="00CF6E21"/>
    <w:rsid w:val="00CF6E70"/>
    <w:rsid w:val="00CF7688"/>
    <w:rsid w:val="00CF774C"/>
    <w:rsid w:val="00CF7B8D"/>
    <w:rsid w:val="00CF7C27"/>
    <w:rsid w:val="00CF7CCA"/>
    <w:rsid w:val="00CF7D72"/>
    <w:rsid w:val="00D0009F"/>
    <w:rsid w:val="00D001EA"/>
    <w:rsid w:val="00D001FE"/>
    <w:rsid w:val="00D00912"/>
    <w:rsid w:val="00D01A4F"/>
    <w:rsid w:val="00D01C1D"/>
    <w:rsid w:val="00D01E90"/>
    <w:rsid w:val="00D01FFF"/>
    <w:rsid w:val="00D0240A"/>
    <w:rsid w:val="00D026E7"/>
    <w:rsid w:val="00D0292F"/>
    <w:rsid w:val="00D02C94"/>
    <w:rsid w:val="00D03170"/>
    <w:rsid w:val="00D034C7"/>
    <w:rsid w:val="00D03594"/>
    <w:rsid w:val="00D041C9"/>
    <w:rsid w:val="00D0447F"/>
    <w:rsid w:val="00D044C5"/>
    <w:rsid w:val="00D04707"/>
    <w:rsid w:val="00D04933"/>
    <w:rsid w:val="00D04D22"/>
    <w:rsid w:val="00D04EEF"/>
    <w:rsid w:val="00D04F5D"/>
    <w:rsid w:val="00D05149"/>
    <w:rsid w:val="00D0550B"/>
    <w:rsid w:val="00D05593"/>
    <w:rsid w:val="00D058F5"/>
    <w:rsid w:val="00D05C56"/>
    <w:rsid w:val="00D05F6C"/>
    <w:rsid w:val="00D069E5"/>
    <w:rsid w:val="00D06C34"/>
    <w:rsid w:val="00D07178"/>
    <w:rsid w:val="00D07816"/>
    <w:rsid w:val="00D07A5A"/>
    <w:rsid w:val="00D10573"/>
    <w:rsid w:val="00D10DCA"/>
    <w:rsid w:val="00D10DE0"/>
    <w:rsid w:val="00D111ED"/>
    <w:rsid w:val="00D11A20"/>
    <w:rsid w:val="00D11DEA"/>
    <w:rsid w:val="00D11DFA"/>
    <w:rsid w:val="00D11E19"/>
    <w:rsid w:val="00D1242E"/>
    <w:rsid w:val="00D12CDC"/>
    <w:rsid w:val="00D1327F"/>
    <w:rsid w:val="00D1334C"/>
    <w:rsid w:val="00D13596"/>
    <w:rsid w:val="00D13A0F"/>
    <w:rsid w:val="00D13DD7"/>
    <w:rsid w:val="00D14190"/>
    <w:rsid w:val="00D141E4"/>
    <w:rsid w:val="00D145A6"/>
    <w:rsid w:val="00D14D1E"/>
    <w:rsid w:val="00D15C1F"/>
    <w:rsid w:val="00D16495"/>
    <w:rsid w:val="00D16A0B"/>
    <w:rsid w:val="00D16A87"/>
    <w:rsid w:val="00D16AE3"/>
    <w:rsid w:val="00D16D99"/>
    <w:rsid w:val="00D16F37"/>
    <w:rsid w:val="00D171A2"/>
    <w:rsid w:val="00D172F9"/>
    <w:rsid w:val="00D176BE"/>
    <w:rsid w:val="00D17808"/>
    <w:rsid w:val="00D17ACA"/>
    <w:rsid w:val="00D17BEF"/>
    <w:rsid w:val="00D17CCC"/>
    <w:rsid w:val="00D204A2"/>
    <w:rsid w:val="00D20694"/>
    <w:rsid w:val="00D2097E"/>
    <w:rsid w:val="00D20AEE"/>
    <w:rsid w:val="00D20C72"/>
    <w:rsid w:val="00D20CC5"/>
    <w:rsid w:val="00D20EEE"/>
    <w:rsid w:val="00D2104A"/>
    <w:rsid w:val="00D2118D"/>
    <w:rsid w:val="00D215BC"/>
    <w:rsid w:val="00D216BF"/>
    <w:rsid w:val="00D216F6"/>
    <w:rsid w:val="00D220BE"/>
    <w:rsid w:val="00D22235"/>
    <w:rsid w:val="00D2239F"/>
    <w:rsid w:val="00D22A93"/>
    <w:rsid w:val="00D22CE0"/>
    <w:rsid w:val="00D22FA2"/>
    <w:rsid w:val="00D230C2"/>
    <w:rsid w:val="00D23239"/>
    <w:rsid w:val="00D23DA2"/>
    <w:rsid w:val="00D24246"/>
    <w:rsid w:val="00D242D9"/>
    <w:rsid w:val="00D24475"/>
    <w:rsid w:val="00D2484D"/>
    <w:rsid w:val="00D24A19"/>
    <w:rsid w:val="00D24D3B"/>
    <w:rsid w:val="00D253D7"/>
    <w:rsid w:val="00D256B8"/>
    <w:rsid w:val="00D2576E"/>
    <w:rsid w:val="00D25CBF"/>
    <w:rsid w:val="00D25ECC"/>
    <w:rsid w:val="00D267C2"/>
    <w:rsid w:val="00D26D9F"/>
    <w:rsid w:val="00D26DFF"/>
    <w:rsid w:val="00D27112"/>
    <w:rsid w:val="00D2757B"/>
    <w:rsid w:val="00D277DB"/>
    <w:rsid w:val="00D27ABC"/>
    <w:rsid w:val="00D27D06"/>
    <w:rsid w:val="00D30744"/>
    <w:rsid w:val="00D3089F"/>
    <w:rsid w:val="00D30A8B"/>
    <w:rsid w:val="00D30C22"/>
    <w:rsid w:val="00D30DA7"/>
    <w:rsid w:val="00D30F53"/>
    <w:rsid w:val="00D30F98"/>
    <w:rsid w:val="00D310FF"/>
    <w:rsid w:val="00D31483"/>
    <w:rsid w:val="00D315C7"/>
    <w:rsid w:val="00D318C2"/>
    <w:rsid w:val="00D31C57"/>
    <w:rsid w:val="00D31CD0"/>
    <w:rsid w:val="00D31EB0"/>
    <w:rsid w:val="00D31EE2"/>
    <w:rsid w:val="00D3225E"/>
    <w:rsid w:val="00D322DE"/>
    <w:rsid w:val="00D32435"/>
    <w:rsid w:val="00D32707"/>
    <w:rsid w:val="00D32C66"/>
    <w:rsid w:val="00D32EB2"/>
    <w:rsid w:val="00D33185"/>
    <w:rsid w:val="00D3356F"/>
    <w:rsid w:val="00D33597"/>
    <w:rsid w:val="00D33657"/>
    <w:rsid w:val="00D33904"/>
    <w:rsid w:val="00D3397E"/>
    <w:rsid w:val="00D34505"/>
    <w:rsid w:val="00D347C6"/>
    <w:rsid w:val="00D34835"/>
    <w:rsid w:val="00D3499C"/>
    <w:rsid w:val="00D34E31"/>
    <w:rsid w:val="00D34ED3"/>
    <w:rsid w:val="00D34F82"/>
    <w:rsid w:val="00D34FA6"/>
    <w:rsid w:val="00D35251"/>
    <w:rsid w:val="00D352BF"/>
    <w:rsid w:val="00D354EC"/>
    <w:rsid w:val="00D3562C"/>
    <w:rsid w:val="00D357AC"/>
    <w:rsid w:val="00D35932"/>
    <w:rsid w:val="00D359BE"/>
    <w:rsid w:val="00D35B86"/>
    <w:rsid w:val="00D36074"/>
    <w:rsid w:val="00D36167"/>
    <w:rsid w:val="00D365FA"/>
    <w:rsid w:val="00D36A4B"/>
    <w:rsid w:val="00D36C8D"/>
    <w:rsid w:val="00D371F7"/>
    <w:rsid w:val="00D37BE4"/>
    <w:rsid w:val="00D4089B"/>
    <w:rsid w:val="00D408EA"/>
    <w:rsid w:val="00D41036"/>
    <w:rsid w:val="00D41745"/>
    <w:rsid w:val="00D4189D"/>
    <w:rsid w:val="00D41928"/>
    <w:rsid w:val="00D41F31"/>
    <w:rsid w:val="00D425A2"/>
    <w:rsid w:val="00D427D2"/>
    <w:rsid w:val="00D42C5C"/>
    <w:rsid w:val="00D43007"/>
    <w:rsid w:val="00D43B73"/>
    <w:rsid w:val="00D43FF3"/>
    <w:rsid w:val="00D440EC"/>
    <w:rsid w:val="00D44256"/>
    <w:rsid w:val="00D4425D"/>
    <w:rsid w:val="00D4451D"/>
    <w:rsid w:val="00D4458E"/>
    <w:rsid w:val="00D44B89"/>
    <w:rsid w:val="00D44C33"/>
    <w:rsid w:val="00D45046"/>
    <w:rsid w:val="00D4528B"/>
    <w:rsid w:val="00D4529B"/>
    <w:rsid w:val="00D453AB"/>
    <w:rsid w:val="00D4544F"/>
    <w:rsid w:val="00D45756"/>
    <w:rsid w:val="00D46083"/>
    <w:rsid w:val="00D464C7"/>
    <w:rsid w:val="00D46764"/>
    <w:rsid w:val="00D46A4F"/>
    <w:rsid w:val="00D46A71"/>
    <w:rsid w:val="00D46A74"/>
    <w:rsid w:val="00D46BCB"/>
    <w:rsid w:val="00D46F01"/>
    <w:rsid w:val="00D47310"/>
    <w:rsid w:val="00D47674"/>
    <w:rsid w:val="00D4782A"/>
    <w:rsid w:val="00D47892"/>
    <w:rsid w:val="00D47A61"/>
    <w:rsid w:val="00D47A62"/>
    <w:rsid w:val="00D47E1C"/>
    <w:rsid w:val="00D47F9F"/>
    <w:rsid w:val="00D505F9"/>
    <w:rsid w:val="00D50606"/>
    <w:rsid w:val="00D50A1E"/>
    <w:rsid w:val="00D50A5E"/>
    <w:rsid w:val="00D50AED"/>
    <w:rsid w:val="00D50BC3"/>
    <w:rsid w:val="00D50D20"/>
    <w:rsid w:val="00D50DB6"/>
    <w:rsid w:val="00D50E76"/>
    <w:rsid w:val="00D50ED0"/>
    <w:rsid w:val="00D50F14"/>
    <w:rsid w:val="00D513D0"/>
    <w:rsid w:val="00D5150D"/>
    <w:rsid w:val="00D515A4"/>
    <w:rsid w:val="00D5169A"/>
    <w:rsid w:val="00D5181B"/>
    <w:rsid w:val="00D51902"/>
    <w:rsid w:val="00D527F6"/>
    <w:rsid w:val="00D5289F"/>
    <w:rsid w:val="00D528FC"/>
    <w:rsid w:val="00D52EC0"/>
    <w:rsid w:val="00D530D7"/>
    <w:rsid w:val="00D531C9"/>
    <w:rsid w:val="00D533DB"/>
    <w:rsid w:val="00D535E1"/>
    <w:rsid w:val="00D538E0"/>
    <w:rsid w:val="00D54025"/>
    <w:rsid w:val="00D5423B"/>
    <w:rsid w:val="00D54466"/>
    <w:rsid w:val="00D5485D"/>
    <w:rsid w:val="00D54A69"/>
    <w:rsid w:val="00D54CE3"/>
    <w:rsid w:val="00D5521B"/>
    <w:rsid w:val="00D552A0"/>
    <w:rsid w:val="00D554E1"/>
    <w:rsid w:val="00D5586D"/>
    <w:rsid w:val="00D558AD"/>
    <w:rsid w:val="00D55CAC"/>
    <w:rsid w:val="00D55CCC"/>
    <w:rsid w:val="00D564D1"/>
    <w:rsid w:val="00D5659B"/>
    <w:rsid w:val="00D5676F"/>
    <w:rsid w:val="00D56A3D"/>
    <w:rsid w:val="00D56A86"/>
    <w:rsid w:val="00D56BCF"/>
    <w:rsid w:val="00D56E88"/>
    <w:rsid w:val="00D572A5"/>
    <w:rsid w:val="00D57386"/>
    <w:rsid w:val="00D576F0"/>
    <w:rsid w:val="00D57832"/>
    <w:rsid w:val="00D57907"/>
    <w:rsid w:val="00D57A74"/>
    <w:rsid w:val="00D57ACB"/>
    <w:rsid w:val="00D57C73"/>
    <w:rsid w:val="00D57C96"/>
    <w:rsid w:val="00D601FB"/>
    <w:rsid w:val="00D60333"/>
    <w:rsid w:val="00D6044D"/>
    <w:rsid w:val="00D609DB"/>
    <w:rsid w:val="00D60BEE"/>
    <w:rsid w:val="00D60BFD"/>
    <w:rsid w:val="00D6146C"/>
    <w:rsid w:val="00D61560"/>
    <w:rsid w:val="00D618E4"/>
    <w:rsid w:val="00D61F00"/>
    <w:rsid w:val="00D6243D"/>
    <w:rsid w:val="00D62778"/>
    <w:rsid w:val="00D627AA"/>
    <w:rsid w:val="00D627E6"/>
    <w:rsid w:val="00D62854"/>
    <w:rsid w:val="00D62890"/>
    <w:rsid w:val="00D628B8"/>
    <w:rsid w:val="00D62A4F"/>
    <w:rsid w:val="00D62BFB"/>
    <w:rsid w:val="00D62C21"/>
    <w:rsid w:val="00D62E91"/>
    <w:rsid w:val="00D63142"/>
    <w:rsid w:val="00D633FC"/>
    <w:rsid w:val="00D63560"/>
    <w:rsid w:val="00D63793"/>
    <w:rsid w:val="00D63860"/>
    <w:rsid w:val="00D63AAE"/>
    <w:rsid w:val="00D63AF6"/>
    <w:rsid w:val="00D63F59"/>
    <w:rsid w:val="00D64117"/>
    <w:rsid w:val="00D6433F"/>
    <w:rsid w:val="00D6445C"/>
    <w:rsid w:val="00D644B3"/>
    <w:rsid w:val="00D644C4"/>
    <w:rsid w:val="00D647DC"/>
    <w:rsid w:val="00D647F6"/>
    <w:rsid w:val="00D648E2"/>
    <w:rsid w:val="00D65113"/>
    <w:rsid w:val="00D65141"/>
    <w:rsid w:val="00D652A0"/>
    <w:rsid w:val="00D654CB"/>
    <w:rsid w:val="00D656E3"/>
    <w:rsid w:val="00D65ABE"/>
    <w:rsid w:val="00D65C21"/>
    <w:rsid w:val="00D65C85"/>
    <w:rsid w:val="00D65DE0"/>
    <w:rsid w:val="00D65E17"/>
    <w:rsid w:val="00D6648E"/>
    <w:rsid w:val="00D664DE"/>
    <w:rsid w:val="00D6718F"/>
    <w:rsid w:val="00D6735C"/>
    <w:rsid w:val="00D67425"/>
    <w:rsid w:val="00D6752B"/>
    <w:rsid w:val="00D67A85"/>
    <w:rsid w:val="00D67DA3"/>
    <w:rsid w:val="00D67F69"/>
    <w:rsid w:val="00D70072"/>
    <w:rsid w:val="00D70094"/>
    <w:rsid w:val="00D700FB"/>
    <w:rsid w:val="00D70167"/>
    <w:rsid w:val="00D7095D"/>
    <w:rsid w:val="00D70BAD"/>
    <w:rsid w:val="00D70E46"/>
    <w:rsid w:val="00D71026"/>
    <w:rsid w:val="00D711A0"/>
    <w:rsid w:val="00D714AB"/>
    <w:rsid w:val="00D716D1"/>
    <w:rsid w:val="00D7193D"/>
    <w:rsid w:val="00D72222"/>
    <w:rsid w:val="00D72308"/>
    <w:rsid w:val="00D7273B"/>
    <w:rsid w:val="00D72C31"/>
    <w:rsid w:val="00D72CED"/>
    <w:rsid w:val="00D72E0D"/>
    <w:rsid w:val="00D731DC"/>
    <w:rsid w:val="00D73291"/>
    <w:rsid w:val="00D73393"/>
    <w:rsid w:val="00D73502"/>
    <w:rsid w:val="00D7351E"/>
    <w:rsid w:val="00D7369C"/>
    <w:rsid w:val="00D737A2"/>
    <w:rsid w:val="00D73A74"/>
    <w:rsid w:val="00D7482D"/>
    <w:rsid w:val="00D74AE0"/>
    <w:rsid w:val="00D7552E"/>
    <w:rsid w:val="00D75577"/>
    <w:rsid w:val="00D7563B"/>
    <w:rsid w:val="00D75DA2"/>
    <w:rsid w:val="00D75E50"/>
    <w:rsid w:val="00D75F25"/>
    <w:rsid w:val="00D76D4F"/>
    <w:rsid w:val="00D76F10"/>
    <w:rsid w:val="00D76F32"/>
    <w:rsid w:val="00D7758A"/>
    <w:rsid w:val="00D776B9"/>
    <w:rsid w:val="00D776BC"/>
    <w:rsid w:val="00D77D75"/>
    <w:rsid w:val="00D8022C"/>
    <w:rsid w:val="00D8026D"/>
    <w:rsid w:val="00D80437"/>
    <w:rsid w:val="00D804B9"/>
    <w:rsid w:val="00D80855"/>
    <w:rsid w:val="00D80C9B"/>
    <w:rsid w:val="00D80F7E"/>
    <w:rsid w:val="00D81220"/>
    <w:rsid w:val="00D812B2"/>
    <w:rsid w:val="00D81737"/>
    <w:rsid w:val="00D81C24"/>
    <w:rsid w:val="00D820CD"/>
    <w:rsid w:val="00D821A4"/>
    <w:rsid w:val="00D82904"/>
    <w:rsid w:val="00D829D4"/>
    <w:rsid w:val="00D82A98"/>
    <w:rsid w:val="00D82BDD"/>
    <w:rsid w:val="00D82DF3"/>
    <w:rsid w:val="00D82F59"/>
    <w:rsid w:val="00D82F7E"/>
    <w:rsid w:val="00D83259"/>
    <w:rsid w:val="00D8365C"/>
    <w:rsid w:val="00D837A8"/>
    <w:rsid w:val="00D83F31"/>
    <w:rsid w:val="00D8406F"/>
    <w:rsid w:val="00D8413D"/>
    <w:rsid w:val="00D84147"/>
    <w:rsid w:val="00D84266"/>
    <w:rsid w:val="00D84696"/>
    <w:rsid w:val="00D84AB6"/>
    <w:rsid w:val="00D84EA3"/>
    <w:rsid w:val="00D8553D"/>
    <w:rsid w:val="00D85930"/>
    <w:rsid w:val="00D85C0C"/>
    <w:rsid w:val="00D85E2C"/>
    <w:rsid w:val="00D8606F"/>
    <w:rsid w:val="00D8636E"/>
    <w:rsid w:val="00D86526"/>
    <w:rsid w:val="00D8669D"/>
    <w:rsid w:val="00D86764"/>
    <w:rsid w:val="00D86B88"/>
    <w:rsid w:val="00D86F83"/>
    <w:rsid w:val="00D87019"/>
    <w:rsid w:val="00D871B2"/>
    <w:rsid w:val="00D8720A"/>
    <w:rsid w:val="00D87A45"/>
    <w:rsid w:val="00D87C88"/>
    <w:rsid w:val="00D90196"/>
    <w:rsid w:val="00D901FE"/>
    <w:rsid w:val="00D9044E"/>
    <w:rsid w:val="00D90519"/>
    <w:rsid w:val="00D90706"/>
    <w:rsid w:val="00D90780"/>
    <w:rsid w:val="00D908A2"/>
    <w:rsid w:val="00D90AE7"/>
    <w:rsid w:val="00D90B9F"/>
    <w:rsid w:val="00D90F80"/>
    <w:rsid w:val="00D90F81"/>
    <w:rsid w:val="00D91733"/>
    <w:rsid w:val="00D918CA"/>
    <w:rsid w:val="00D91A65"/>
    <w:rsid w:val="00D91AC3"/>
    <w:rsid w:val="00D91C0F"/>
    <w:rsid w:val="00D925A1"/>
    <w:rsid w:val="00D92654"/>
    <w:rsid w:val="00D92DA2"/>
    <w:rsid w:val="00D92E2E"/>
    <w:rsid w:val="00D93021"/>
    <w:rsid w:val="00D931E4"/>
    <w:rsid w:val="00D93226"/>
    <w:rsid w:val="00D93274"/>
    <w:rsid w:val="00D936DD"/>
    <w:rsid w:val="00D9379D"/>
    <w:rsid w:val="00D93BFD"/>
    <w:rsid w:val="00D93ECD"/>
    <w:rsid w:val="00D93F56"/>
    <w:rsid w:val="00D93FD1"/>
    <w:rsid w:val="00D93FFB"/>
    <w:rsid w:val="00D945CC"/>
    <w:rsid w:val="00D948D6"/>
    <w:rsid w:val="00D94948"/>
    <w:rsid w:val="00D94991"/>
    <w:rsid w:val="00D94B1F"/>
    <w:rsid w:val="00D94E33"/>
    <w:rsid w:val="00D95090"/>
    <w:rsid w:val="00D9537A"/>
    <w:rsid w:val="00D953A9"/>
    <w:rsid w:val="00D95936"/>
    <w:rsid w:val="00D95A73"/>
    <w:rsid w:val="00D95C93"/>
    <w:rsid w:val="00D95C9F"/>
    <w:rsid w:val="00D95D2F"/>
    <w:rsid w:val="00D95D46"/>
    <w:rsid w:val="00D9672F"/>
    <w:rsid w:val="00D96B34"/>
    <w:rsid w:val="00D97411"/>
    <w:rsid w:val="00D97578"/>
    <w:rsid w:val="00D9768B"/>
    <w:rsid w:val="00D97747"/>
    <w:rsid w:val="00D9791F"/>
    <w:rsid w:val="00D97DB2"/>
    <w:rsid w:val="00DA024F"/>
    <w:rsid w:val="00DA02D5"/>
    <w:rsid w:val="00DA0372"/>
    <w:rsid w:val="00DA04E3"/>
    <w:rsid w:val="00DA08F8"/>
    <w:rsid w:val="00DA0A8F"/>
    <w:rsid w:val="00DA0E9F"/>
    <w:rsid w:val="00DA0F3F"/>
    <w:rsid w:val="00DA13EE"/>
    <w:rsid w:val="00DA1C00"/>
    <w:rsid w:val="00DA212F"/>
    <w:rsid w:val="00DA2496"/>
    <w:rsid w:val="00DA2763"/>
    <w:rsid w:val="00DA27CB"/>
    <w:rsid w:val="00DA2A41"/>
    <w:rsid w:val="00DA2BF6"/>
    <w:rsid w:val="00DA2CC7"/>
    <w:rsid w:val="00DA3493"/>
    <w:rsid w:val="00DA36C0"/>
    <w:rsid w:val="00DA3A01"/>
    <w:rsid w:val="00DA3B8A"/>
    <w:rsid w:val="00DA3D00"/>
    <w:rsid w:val="00DA3EC8"/>
    <w:rsid w:val="00DA3F5D"/>
    <w:rsid w:val="00DA40B9"/>
    <w:rsid w:val="00DA43EB"/>
    <w:rsid w:val="00DA44BB"/>
    <w:rsid w:val="00DA46DD"/>
    <w:rsid w:val="00DA4EC4"/>
    <w:rsid w:val="00DA502E"/>
    <w:rsid w:val="00DA54CB"/>
    <w:rsid w:val="00DA5BB8"/>
    <w:rsid w:val="00DA5E74"/>
    <w:rsid w:val="00DA5FE1"/>
    <w:rsid w:val="00DA60F4"/>
    <w:rsid w:val="00DA6401"/>
    <w:rsid w:val="00DA6BA0"/>
    <w:rsid w:val="00DA6CEB"/>
    <w:rsid w:val="00DA6E4E"/>
    <w:rsid w:val="00DA6F7C"/>
    <w:rsid w:val="00DA744A"/>
    <w:rsid w:val="00DA7753"/>
    <w:rsid w:val="00DA7AFF"/>
    <w:rsid w:val="00DB0047"/>
    <w:rsid w:val="00DB021B"/>
    <w:rsid w:val="00DB04C3"/>
    <w:rsid w:val="00DB0D29"/>
    <w:rsid w:val="00DB0D48"/>
    <w:rsid w:val="00DB10F5"/>
    <w:rsid w:val="00DB1296"/>
    <w:rsid w:val="00DB18E0"/>
    <w:rsid w:val="00DB1AE9"/>
    <w:rsid w:val="00DB23A3"/>
    <w:rsid w:val="00DB28B7"/>
    <w:rsid w:val="00DB2AC9"/>
    <w:rsid w:val="00DB2DA0"/>
    <w:rsid w:val="00DB33DD"/>
    <w:rsid w:val="00DB3BC5"/>
    <w:rsid w:val="00DB3C47"/>
    <w:rsid w:val="00DB3CEA"/>
    <w:rsid w:val="00DB3D89"/>
    <w:rsid w:val="00DB3E5B"/>
    <w:rsid w:val="00DB4101"/>
    <w:rsid w:val="00DB4261"/>
    <w:rsid w:val="00DB4434"/>
    <w:rsid w:val="00DB46E9"/>
    <w:rsid w:val="00DB48D5"/>
    <w:rsid w:val="00DB4B60"/>
    <w:rsid w:val="00DB4D3C"/>
    <w:rsid w:val="00DB4D96"/>
    <w:rsid w:val="00DB4DDB"/>
    <w:rsid w:val="00DB547A"/>
    <w:rsid w:val="00DB55C4"/>
    <w:rsid w:val="00DB55F0"/>
    <w:rsid w:val="00DB5875"/>
    <w:rsid w:val="00DB5A11"/>
    <w:rsid w:val="00DB5A6B"/>
    <w:rsid w:val="00DB5D7E"/>
    <w:rsid w:val="00DB65BE"/>
    <w:rsid w:val="00DB6A73"/>
    <w:rsid w:val="00DB7248"/>
    <w:rsid w:val="00DB77BB"/>
    <w:rsid w:val="00DB78B6"/>
    <w:rsid w:val="00DB7D9D"/>
    <w:rsid w:val="00DB7EC8"/>
    <w:rsid w:val="00DB7F7D"/>
    <w:rsid w:val="00DB7FB5"/>
    <w:rsid w:val="00DC0195"/>
    <w:rsid w:val="00DC0210"/>
    <w:rsid w:val="00DC030E"/>
    <w:rsid w:val="00DC0477"/>
    <w:rsid w:val="00DC080C"/>
    <w:rsid w:val="00DC0C5B"/>
    <w:rsid w:val="00DC1226"/>
    <w:rsid w:val="00DC1A31"/>
    <w:rsid w:val="00DC1BCD"/>
    <w:rsid w:val="00DC1C2F"/>
    <w:rsid w:val="00DC2032"/>
    <w:rsid w:val="00DC2206"/>
    <w:rsid w:val="00DC2424"/>
    <w:rsid w:val="00DC25CF"/>
    <w:rsid w:val="00DC2876"/>
    <w:rsid w:val="00DC2A2D"/>
    <w:rsid w:val="00DC2A5B"/>
    <w:rsid w:val="00DC2DED"/>
    <w:rsid w:val="00DC2FB2"/>
    <w:rsid w:val="00DC3001"/>
    <w:rsid w:val="00DC3106"/>
    <w:rsid w:val="00DC3111"/>
    <w:rsid w:val="00DC3539"/>
    <w:rsid w:val="00DC3C12"/>
    <w:rsid w:val="00DC3E08"/>
    <w:rsid w:val="00DC40E8"/>
    <w:rsid w:val="00DC453E"/>
    <w:rsid w:val="00DC489B"/>
    <w:rsid w:val="00DC4A11"/>
    <w:rsid w:val="00DC4F6B"/>
    <w:rsid w:val="00DC5238"/>
    <w:rsid w:val="00DC5247"/>
    <w:rsid w:val="00DC558C"/>
    <w:rsid w:val="00DC571B"/>
    <w:rsid w:val="00DC581A"/>
    <w:rsid w:val="00DC5C75"/>
    <w:rsid w:val="00DC5F1F"/>
    <w:rsid w:val="00DC5FAE"/>
    <w:rsid w:val="00DC6403"/>
    <w:rsid w:val="00DC6913"/>
    <w:rsid w:val="00DC6A19"/>
    <w:rsid w:val="00DC6E8E"/>
    <w:rsid w:val="00DC6F15"/>
    <w:rsid w:val="00DC75CD"/>
    <w:rsid w:val="00DC7720"/>
    <w:rsid w:val="00DC7811"/>
    <w:rsid w:val="00DC792D"/>
    <w:rsid w:val="00DC7AC3"/>
    <w:rsid w:val="00DD0147"/>
    <w:rsid w:val="00DD11B2"/>
    <w:rsid w:val="00DD1816"/>
    <w:rsid w:val="00DD19A3"/>
    <w:rsid w:val="00DD19B5"/>
    <w:rsid w:val="00DD19ED"/>
    <w:rsid w:val="00DD1C13"/>
    <w:rsid w:val="00DD1C1E"/>
    <w:rsid w:val="00DD1CAE"/>
    <w:rsid w:val="00DD2122"/>
    <w:rsid w:val="00DD2D90"/>
    <w:rsid w:val="00DD2DAB"/>
    <w:rsid w:val="00DD2DC0"/>
    <w:rsid w:val="00DD2ED8"/>
    <w:rsid w:val="00DD3487"/>
    <w:rsid w:val="00DD362F"/>
    <w:rsid w:val="00DD366D"/>
    <w:rsid w:val="00DD3755"/>
    <w:rsid w:val="00DD383D"/>
    <w:rsid w:val="00DD3B5A"/>
    <w:rsid w:val="00DD3E8F"/>
    <w:rsid w:val="00DD3F4E"/>
    <w:rsid w:val="00DD3F62"/>
    <w:rsid w:val="00DD3FDB"/>
    <w:rsid w:val="00DD40B2"/>
    <w:rsid w:val="00DD46E8"/>
    <w:rsid w:val="00DD4EBB"/>
    <w:rsid w:val="00DD52AE"/>
    <w:rsid w:val="00DD568A"/>
    <w:rsid w:val="00DD56F4"/>
    <w:rsid w:val="00DD5969"/>
    <w:rsid w:val="00DD59F8"/>
    <w:rsid w:val="00DD5A0E"/>
    <w:rsid w:val="00DD5C8B"/>
    <w:rsid w:val="00DD5C9A"/>
    <w:rsid w:val="00DD5CD6"/>
    <w:rsid w:val="00DD5DF3"/>
    <w:rsid w:val="00DD61C2"/>
    <w:rsid w:val="00DD61ED"/>
    <w:rsid w:val="00DD66CB"/>
    <w:rsid w:val="00DD6AF2"/>
    <w:rsid w:val="00DD6ED9"/>
    <w:rsid w:val="00DD70D9"/>
    <w:rsid w:val="00DD7361"/>
    <w:rsid w:val="00DD74B3"/>
    <w:rsid w:val="00DE063D"/>
    <w:rsid w:val="00DE0884"/>
    <w:rsid w:val="00DE0963"/>
    <w:rsid w:val="00DE0CFD"/>
    <w:rsid w:val="00DE1978"/>
    <w:rsid w:val="00DE1BDC"/>
    <w:rsid w:val="00DE1CB8"/>
    <w:rsid w:val="00DE2012"/>
    <w:rsid w:val="00DE2188"/>
    <w:rsid w:val="00DE2308"/>
    <w:rsid w:val="00DE245A"/>
    <w:rsid w:val="00DE29B8"/>
    <w:rsid w:val="00DE2EF9"/>
    <w:rsid w:val="00DE2FC5"/>
    <w:rsid w:val="00DE324E"/>
    <w:rsid w:val="00DE3724"/>
    <w:rsid w:val="00DE38CE"/>
    <w:rsid w:val="00DE3DE2"/>
    <w:rsid w:val="00DE3E62"/>
    <w:rsid w:val="00DE4867"/>
    <w:rsid w:val="00DE4A33"/>
    <w:rsid w:val="00DE4AF5"/>
    <w:rsid w:val="00DE4BE9"/>
    <w:rsid w:val="00DE4C1E"/>
    <w:rsid w:val="00DE4C2C"/>
    <w:rsid w:val="00DE4CD7"/>
    <w:rsid w:val="00DE4E84"/>
    <w:rsid w:val="00DE5114"/>
    <w:rsid w:val="00DE59DF"/>
    <w:rsid w:val="00DE5A1A"/>
    <w:rsid w:val="00DE5B9A"/>
    <w:rsid w:val="00DE6161"/>
    <w:rsid w:val="00DE6337"/>
    <w:rsid w:val="00DE63B1"/>
    <w:rsid w:val="00DE63B3"/>
    <w:rsid w:val="00DE65F2"/>
    <w:rsid w:val="00DE663F"/>
    <w:rsid w:val="00DE6756"/>
    <w:rsid w:val="00DE6B1F"/>
    <w:rsid w:val="00DE7060"/>
    <w:rsid w:val="00DE7176"/>
    <w:rsid w:val="00DE733D"/>
    <w:rsid w:val="00DE7BFF"/>
    <w:rsid w:val="00DF01D8"/>
    <w:rsid w:val="00DF06F2"/>
    <w:rsid w:val="00DF076F"/>
    <w:rsid w:val="00DF0953"/>
    <w:rsid w:val="00DF0AB5"/>
    <w:rsid w:val="00DF0E93"/>
    <w:rsid w:val="00DF0F21"/>
    <w:rsid w:val="00DF0FFD"/>
    <w:rsid w:val="00DF1241"/>
    <w:rsid w:val="00DF1286"/>
    <w:rsid w:val="00DF14B2"/>
    <w:rsid w:val="00DF1603"/>
    <w:rsid w:val="00DF17FC"/>
    <w:rsid w:val="00DF1DA8"/>
    <w:rsid w:val="00DF1F9B"/>
    <w:rsid w:val="00DF2184"/>
    <w:rsid w:val="00DF223A"/>
    <w:rsid w:val="00DF2413"/>
    <w:rsid w:val="00DF269D"/>
    <w:rsid w:val="00DF2E6A"/>
    <w:rsid w:val="00DF2E8A"/>
    <w:rsid w:val="00DF3223"/>
    <w:rsid w:val="00DF327F"/>
    <w:rsid w:val="00DF33DE"/>
    <w:rsid w:val="00DF363D"/>
    <w:rsid w:val="00DF390A"/>
    <w:rsid w:val="00DF390E"/>
    <w:rsid w:val="00DF407E"/>
    <w:rsid w:val="00DF4178"/>
    <w:rsid w:val="00DF4190"/>
    <w:rsid w:val="00DF42C4"/>
    <w:rsid w:val="00DF4C35"/>
    <w:rsid w:val="00DF4C44"/>
    <w:rsid w:val="00DF4F71"/>
    <w:rsid w:val="00DF5383"/>
    <w:rsid w:val="00DF54BD"/>
    <w:rsid w:val="00DF55FE"/>
    <w:rsid w:val="00DF56BE"/>
    <w:rsid w:val="00DF5921"/>
    <w:rsid w:val="00DF5A03"/>
    <w:rsid w:val="00DF5D3D"/>
    <w:rsid w:val="00DF5FAB"/>
    <w:rsid w:val="00DF6058"/>
    <w:rsid w:val="00DF62D4"/>
    <w:rsid w:val="00DF685A"/>
    <w:rsid w:val="00DF686E"/>
    <w:rsid w:val="00DF68F2"/>
    <w:rsid w:val="00DF69B2"/>
    <w:rsid w:val="00DF6A47"/>
    <w:rsid w:val="00DF6BD8"/>
    <w:rsid w:val="00DF6CF7"/>
    <w:rsid w:val="00DF6D5D"/>
    <w:rsid w:val="00DF7385"/>
    <w:rsid w:val="00DF74E1"/>
    <w:rsid w:val="00DF7631"/>
    <w:rsid w:val="00DF77C6"/>
    <w:rsid w:val="00DF7869"/>
    <w:rsid w:val="00DF7C53"/>
    <w:rsid w:val="00DF7D5A"/>
    <w:rsid w:val="00DF7DCB"/>
    <w:rsid w:val="00DF7E1B"/>
    <w:rsid w:val="00E00057"/>
    <w:rsid w:val="00E00367"/>
    <w:rsid w:val="00E00411"/>
    <w:rsid w:val="00E00456"/>
    <w:rsid w:val="00E00765"/>
    <w:rsid w:val="00E008CE"/>
    <w:rsid w:val="00E00BD4"/>
    <w:rsid w:val="00E01247"/>
    <w:rsid w:val="00E013D1"/>
    <w:rsid w:val="00E01526"/>
    <w:rsid w:val="00E0182D"/>
    <w:rsid w:val="00E01954"/>
    <w:rsid w:val="00E01B6C"/>
    <w:rsid w:val="00E01D22"/>
    <w:rsid w:val="00E0216A"/>
    <w:rsid w:val="00E02214"/>
    <w:rsid w:val="00E02266"/>
    <w:rsid w:val="00E022DE"/>
    <w:rsid w:val="00E029A5"/>
    <w:rsid w:val="00E029F0"/>
    <w:rsid w:val="00E02C4B"/>
    <w:rsid w:val="00E02CAA"/>
    <w:rsid w:val="00E02F3C"/>
    <w:rsid w:val="00E0333B"/>
    <w:rsid w:val="00E033FF"/>
    <w:rsid w:val="00E03A66"/>
    <w:rsid w:val="00E0418B"/>
    <w:rsid w:val="00E044A7"/>
    <w:rsid w:val="00E04635"/>
    <w:rsid w:val="00E049BE"/>
    <w:rsid w:val="00E04A3C"/>
    <w:rsid w:val="00E04B1F"/>
    <w:rsid w:val="00E05129"/>
    <w:rsid w:val="00E05400"/>
    <w:rsid w:val="00E05766"/>
    <w:rsid w:val="00E05D78"/>
    <w:rsid w:val="00E06253"/>
    <w:rsid w:val="00E06530"/>
    <w:rsid w:val="00E06E1C"/>
    <w:rsid w:val="00E07FB6"/>
    <w:rsid w:val="00E10BE5"/>
    <w:rsid w:val="00E10C7F"/>
    <w:rsid w:val="00E10E15"/>
    <w:rsid w:val="00E1117C"/>
    <w:rsid w:val="00E116C7"/>
    <w:rsid w:val="00E11712"/>
    <w:rsid w:val="00E11B67"/>
    <w:rsid w:val="00E11E0E"/>
    <w:rsid w:val="00E12047"/>
    <w:rsid w:val="00E1219A"/>
    <w:rsid w:val="00E126C5"/>
    <w:rsid w:val="00E127F3"/>
    <w:rsid w:val="00E1288C"/>
    <w:rsid w:val="00E129D6"/>
    <w:rsid w:val="00E1339B"/>
    <w:rsid w:val="00E134BB"/>
    <w:rsid w:val="00E134BE"/>
    <w:rsid w:val="00E13731"/>
    <w:rsid w:val="00E13873"/>
    <w:rsid w:val="00E13E1E"/>
    <w:rsid w:val="00E13FBB"/>
    <w:rsid w:val="00E14081"/>
    <w:rsid w:val="00E14795"/>
    <w:rsid w:val="00E14A5A"/>
    <w:rsid w:val="00E14E1E"/>
    <w:rsid w:val="00E150AA"/>
    <w:rsid w:val="00E15247"/>
    <w:rsid w:val="00E154FC"/>
    <w:rsid w:val="00E15567"/>
    <w:rsid w:val="00E157BC"/>
    <w:rsid w:val="00E15A95"/>
    <w:rsid w:val="00E15A97"/>
    <w:rsid w:val="00E160B9"/>
    <w:rsid w:val="00E16145"/>
    <w:rsid w:val="00E16257"/>
    <w:rsid w:val="00E162DF"/>
    <w:rsid w:val="00E165B9"/>
    <w:rsid w:val="00E167E2"/>
    <w:rsid w:val="00E169CA"/>
    <w:rsid w:val="00E169DE"/>
    <w:rsid w:val="00E16AAB"/>
    <w:rsid w:val="00E16CC7"/>
    <w:rsid w:val="00E16F88"/>
    <w:rsid w:val="00E171C4"/>
    <w:rsid w:val="00E173E5"/>
    <w:rsid w:val="00E176BE"/>
    <w:rsid w:val="00E177CA"/>
    <w:rsid w:val="00E17A94"/>
    <w:rsid w:val="00E2010D"/>
    <w:rsid w:val="00E20547"/>
    <w:rsid w:val="00E2056B"/>
    <w:rsid w:val="00E20A07"/>
    <w:rsid w:val="00E20AFB"/>
    <w:rsid w:val="00E20B70"/>
    <w:rsid w:val="00E20E8F"/>
    <w:rsid w:val="00E20ECE"/>
    <w:rsid w:val="00E20FF2"/>
    <w:rsid w:val="00E210F9"/>
    <w:rsid w:val="00E21A28"/>
    <w:rsid w:val="00E21A69"/>
    <w:rsid w:val="00E21DBA"/>
    <w:rsid w:val="00E2225C"/>
    <w:rsid w:val="00E2248F"/>
    <w:rsid w:val="00E2260B"/>
    <w:rsid w:val="00E226F2"/>
    <w:rsid w:val="00E22A21"/>
    <w:rsid w:val="00E22B53"/>
    <w:rsid w:val="00E22CFE"/>
    <w:rsid w:val="00E22ED2"/>
    <w:rsid w:val="00E22EF8"/>
    <w:rsid w:val="00E230EB"/>
    <w:rsid w:val="00E236F8"/>
    <w:rsid w:val="00E2373F"/>
    <w:rsid w:val="00E23743"/>
    <w:rsid w:val="00E238B0"/>
    <w:rsid w:val="00E2390C"/>
    <w:rsid w:val="00E23ED2"/>
    <w:rsid w:val="00E24726"/>
    <w:rsid w:val="00E24AF7"/>
    <w:rsid w:val="00E24B7D"/>
    <w:rsid w:val="00E24BC0"/>
    <w:rsid w:val="00E24DE2"/>
    <w:rsid w:val="00E24F83"/>
    <w:rsid w:val="00E2564F"/>
    <w:rsid w:val="00E25AB5"/>
    <w:rsid w:val="00E25B04"/>
    <w:rsid w:val="00E26550"/>
    <w:rsid w:val="00E2672E"/>
    <w:rsid w:val="00E26CC7"/>
    <w:rsid w:val="00E26EB3"/>
    <w:rsid w:val="00E277C5"/>
    <w:rsid w:val="00E2783C"/>
    <w:rsid w:val="00E27A2C"/>
    <w:rsid w:val="00E27CD4"/>
    <w:rsid w:val="00E301CC"/>
    <w:rsid w:val="00E30577"/>
    <w:rsid w:val="00E3060D"/>
    <w:rsid w:val="00E3069C"/>
    <w:rsid w:val="00E3078B"/>
    <w:rsid w:val="00E30866"/>
    <w:rsid w:val="00E31122"/>
    <w:rsid w:val="00E3122E"/>
    <w:rsid w:val="00E31369"/>
    <w:rsid w:val="00E31B7B"/>
    <w:rsid w:val="00E31F9E"/>
    <w:rsid w:val="00E32362"/>
    <w:rsid w:val="00E325DF"/>
    <w:rsid w:val="00E32AA8"/>
    <w:rsid w:val="00E32B84"/>
    <w:rsid w:val="00E32C5C"/>
    <w:rsid w:val="00E32D27"/>
    <w:rsid w:val="00E32DDC"/>
    <w:rsid w:val="00E33415"/>
    <w:rsid w:val="00E33A45"/>
    <w:rsid w:val="00E33A56"/>
    <w:rsid w:val="00E33EF7"/>
    <w:rsid w:val="00E33EFB"/>
    <w:rsid w:val="00E340B5"/>
    <w:rsid w:val="00E34410"/>
    <w:rsid w:val="00E3447A"/>
    <w:rsid w:val="00E34604"/>
    <w:rsid w:val="00E34A63"/>
    <w:rsid w:val="00E34AD6"/>
    <w:rsid w:val="00E34EEE"/>
    <w:rsid w:val="00E35030"/>
    <w:rsid w:val="00E35547"/>
    <w:rsid w:val="00E357E1"/>
    <w:rsid w:val="00E35BA2"/>
    <w:rsid w:val="00E35D15"/>
    <w:rsid w:val="00E360D8"/>
    <w:rsid w:val="00E361B5"/>
    <w:rsid w:val="00E36214"/>
    <w:rsid w:val="00E36410"/>
    <w:rsid w:val="00E36574"/>
    <w:rsid w:val="00E369C6"/>
    <w:rsid w:val="00E36C5E"/>
    <w:rsid w:val="00E36E4E"/>
    <w:rsid w:val="00E370EB"/>
    <w:rsid w:val="00E372DD"/>
    <w:rsid w:val="00E3743E"/>
    <w:rsid w:val="00E374CA"/>
    <w:rsid w:val="00E376CF"/>
    <w:rsid w:val="00E37F08"/>
    <w:rsid w:val="00E406BC"/>
    <w:rsid w:val="00E40A24"/>
    <w:rsid w:val="00E41301"/>
    <w:rsid w:val="00E414A4"/>
    <w:rsid w:val="00E414C6"/>
    <w:rsid w:val="00E41C46"/>
    <w:rsid w:val="00E420BF"/>
    <w:rsid w:val="00E4227E"/>
    <w:rsid w:val="00E424E1"/>
    <w:rsid w:val="00E426F4"/>
    <w:rsid w:val="00E42AD4"/>
    <w:rsid w:val="00E42CB8"/>
    <w:rsid w:val="00E42F0D"/>
    <w:rsid w:val="00E42F49"/>
    <w:rsid w:val="00E43470"/>
    <w:rsid w:val="00E434BE"/>
    <w:rsid w:val="00E43515"/>
    <w:rsid w:val="00E436BA"/>
    <w:rsid w:val="00E437B0"/>
    <w:rsid w:val="00E439B9"/>
    <w:rsid w:val="00E44664"/>
    <w:rsid w:val="00E446A3"/>
    <w:rsid w:val="00E44F78"/>
    <w:rsid w:val="00E44FC2"/>
    <w:rsid w:val="00E450CC"/>
    <w:rsid w:val="00E451C8"/>
    <w:rsid w:val="00E45283"/>
    <w:rsid w:val="00E4539A"/>
    <w:rsid w:val="00E456E7"/>
    <w:rsid w:val="00E45D2D"/>
    <w:rsid w:val="00E45EB4"/>
    <w:rsid w:val="00E45F5D"/>
    <w:rsid w:val="00E46149"/>
    <w:rsid w:val="00E46206"/>
    <w:rsid w:val="00E46258"/>
    <w:rsid w:val="00E46BFE"/>
    <w:rsid w:val="00E46CD2"/>
    <w:rsid w:val="00E47020"/>
    <w:rsid w:val="00E4743D"/>
    <w:rsid w:val="00E478B1"/>
    <w:rsid w:val="00E4795D"/>
    <w:rsid w:val="00E47A22"/>
    <w:rsid w:val="00E5011E"/>
    <w:rsid w:val="00E503EA"/>
    <w:rsid w:val="00E50669"/>
    <w:rsid w:val="00E50863"/>
    <w:rsid w:val="00E50AD1"/>
    <w:rsid w:val="00E5117F"/>
    <w:rsid w:val="00E511BD"/>
    <w:rsid w:val="00E514B5"/>
    <w:rsid w:val="00E5193D"/>
    <w:rsid w:val="00E51946"/>
    <w:rsid w:val="00E51C69"/>
    <w:rsid w:val="00E51D49"/>
    <w:rsid w:val="00E5254C"/>
    <w:rsid w:val="00E52961"/>
    <w:rsid w:val="00E52BDD"/>
    <w:rsid w:val="00E52BE9"/>
    <w:rsid w:val="00E531F6"/>
    <w:rsid w:val="00E53393"/>
    <w:rsid w:val="00E535E2"/>
    <w:rsid w:val="00E536CE"/>
    <w:rsid w:val="00E537FD"/>
    <w:rsid w:val="00E539CF"/>
    <w:rsid w:val="00E53B7F"/>
    <w:rsid w:val="00E5409D"/>
    <w:rsid w:val="00E5420D"/>
    <w:rsid w:val="00E54D9F"/>
    <w:rsid w:val="00E54E57"/>
    <w:rsid w:val="00E54E85"/>
    <w:rsid w:val="00E54FD1"/>
    <w:rsid w:val="00E553C9"/>
    <w:rsid w:val="00E55675"/>
    <w:rsid w:val="00E5606D"/>
    <w:rsid w:val="00E56290"/>
    <w:rsid w:val="00E562F3"/>
    <w:rsid w:val="00E5684D"/>
    <w:rsid w:val="00E569D9"/>
    <w:rsid w:val="00E56BA5"/>
    <w:rsid w:val="00E5703B"/>
    <w:rsid w:val="00E5721E"/>
    <w:rsid w:val="00E57296"/>
    <w:rsid w:val="00E601C5"/>
    <w:rsid w:val="00E605E1"/>
    <w:rsid w:val="00E6078F"/>
    <w:rsid w:val="00E60B0B"/>
    <w:rsid w:val="00E611E2"/>
    <w:rsid w:val="00E61640"/>
    <w:rsid w:val="00E61876"/>
    <w:rsid w:val="00E619F9"/>
    <w:rsid w:val="00E624B1"/>
    <w:rsid w:val="00E62525"/>
    <w:rsid w:val="00E62631"/>
    <w:rsid w:val="00E626B9"/>
    <w:rsid w:val="00E62E6B"/>
    <w:rsid w:val="00E630F7"/>
    <w:rsid w:val="00E6320E"/>
    <w:rsid w:val="00E63820"/>
    <w:rsid w:val="00E638EC"/>
    <w:rsid w:val="00E6396A"/>
    <w:rsid w:val="00E64453"/>
    <w:rsid w:val="00E646D6"/>
    <w:rsid w:val="00E64A77"/>
    <w:rsid w:val="00E64AF7"/>
    <w:rsid w:val="00E64C5A"/>
    <w:rsid w:val="00E64CC6"/>
    <w:rsid w:val="00E64D98"/>
    <w:rsid w:val="00E64DF3"/>
    <w:rsid w:val="00E64EEB"/>
    <w:rsid w:val="00E64F6E"/>
    <w:rsid w:val="00E6584D"/>
    <w:rsid w:val="00E65C41"/>
    <w:rsid w:val="00E65CED"/>
    <w:rsid w:val="00E66037"/>
    <w:rsid w:val="00E6614D"/>
    <w:rsid w:val="00E66237"/>
    <w:rsid w:val="00E66384"/>
    <w:rsid w:val="00E66A40"/>
    <w:rsid w:val="00E66A92"/>
    <w:rsid w:val="00E66F05"/>
    <w:rsid w:val="00E672EA"/>
    <w:rsid w:val="00E67484"/>
    <w:rsid w:val="00E674E3"/>
    <w:rsid w:val="00E67576"/>
    <w:rsid w:val="00E675E4"/>
    <w:rsid w:val="00E6783F"/>
    <w:rsid w:val="00E67CA9"/>
    <w:rsid w:val="00E67EC9"/>
    <w:rsid w:val="00E67FCD"/>
    <w:rsid w:val="00E701F8"/>
    <w:rsid w:val="00E706F8"/>
    <w:rsid w:val="00E70DB6"/>
    <w:rsid w:val="00E70DFC"/>
    <w:rsid w:val="00E70FB7"/>
    <w:rsid w:val="00E710C4"/>
    <w:rsid w:val="00E7121D"/>
    <w:rsid w:val="00E71722"/>
    <w:rsid w:val="00E71819"/>
    <w:rsid w:val="00E71B94"/>
    <w:rsid w:val="00E71E5F"/>
    <w:rsid w:val="00E71EE2"/>
    <w:rsid w:val="00E72351"/>
    <w:rsid w:val="00E7246F"/>
    <w:rsid w:val="00E7256E"/>
    <w:rsid w:val="00E725FD"/>
    <w:rsid w:val="00E727DB"/>
    <w:rsid w:val="00E72924"/>
    <w:rsid w:val="00E735BE"/>
    <w:rsid w:val="00E73FBE"/>
    <w:rsid w:val="00E74566"/>
    <w:rsid w:val="00E7496B"/>
    <w:rsid w:val="00E74C8A"/>
    <w:rsid w:val="00E75199"/>
    <w:rsid w:val="00E7527C"/>
    <w:rsid w:val="00E7571A"/>
    <w:rsid w:val="00E759D5"/>
    <w:rsid w:val="00E75AA0"/>
    <w:rsid w:val="00E75B6B"/>
    <w:rsid w:val="00E75E46"/>
    <w:rsid w:val="00E7617D"/>
    <w:rsid w:val="00E76264"/>
    <w:rsid w:val="00E7651D"/>
    <w:rsid w:val="00E765CC"/>
    <w:rsid w:val="00E76811"/>
    <w:rsid w:val="00E76916"/>
    <w:rsid w:val="00E76CAD"/>
    <w:rsid w:val="00E76CD0"/>
    <w:rsid w:val="00E76E8F"/>
    <w:rsid w:val="00E76F6E"/>
    <w:rsid w:val="00E77430"/>
    <w:rsid w:val="00E77592"/>
    <w:rsid w:val="00E77765"/>
    <w:rsid w:val="00E800E2"/>
    <w:rsid w:val="00E80C61"/>
    <w:rsid w:val="00E80CCD"/>
    <w:rsid w:val="00E80D84"/>
    <w:rsid w:val="00E80FDB"/>
    <w:rsid w:val="00E80FF1"/>
    <w:rsid w:val="00E8104E"/>
    <w:rsid w:val="00E8146F"/>
    <w:rsid w:val="00E818CE"/>
    <w:rsid w:val="00E81A61"/>
    <w:rsid w:val="00E81E07"/>
    <w:rsid w:val="00E82008"/>
    <w:rsid w:val="00E823E1"/>
    <w:rsid w:val="00E826B6"/>
    <w:rsid w:val="00E82761"/>
    <w:rsid w:val="00E82AB5"/>
    <w:rsid w:val="00E82AB8"/>
    <w:rsid w:val="00E82C82"/>
    <w:rsid w:val="00E82DC6"/>
    <w:rsid w:val="00E82E15"/>
    <w:rsid w:val="00E82FF2"/>
    <w:rsid w:val="00E836F1"/>
    <w:rsid w:val="00E83819"/>
    <w:rsid w:val="00E838A3"/>
    <w:rsid w:val="00E83A13"/>
    <w:rsid w:val="00E83B22"/>
    <w:rsid w:val="00E83B83"/>
    <w:rsid w:val="00E83FA6"/>
    <w:rsid w:val="00E84088"/>
    <w:rsid w:val="00E843EA"/>
    <w:rsid w:val="00E84717"/>
    <w:rsid w:val="00E84D78"/>
    <w:rsid w:val="00E84E6E"/>
    <w:rsid w:val="00E85071"/>
    <w:rsid w:val="00E85C4E"/>
    <w:rsid w:val="00E85C83"/>
    <w:rsid w:val="00E85E92"/>
    <w:rsid w:val="00E85FA5"/>
    <w:rsid w:val="00E86068"/>
    <w:rsid w:val="00E860D2"/>
    <w:rsid w:val="00E866B8"/>
    <w:rsid w:val="00E86A8B"/>
    <w:rsid w:val="00E86E44"/>
    <w:rsid w:val="00E86F5E"/>
    <w:rsid w:val="00E86F6B"/>
    <w:rsid w:val="00E87238"/>
    <w:rsid w:val="00E87343"/>
    <w:rsid w:val="00E874CA"/>
    <w:rsid w:val="00E87849"/>
    <w:rsid w:val="00E87999"/>
    <w:rsid w:val="00E87AAE"/>
    <w:rsid w:val="00E87C62"/>
    <w:rsid w:val="00E87CE7"/>
    <w:rsid w:val="00E90286"/>
    <w:rsid w:val="00E902A1"/>
    <w:rsid w:val="00E90723"/>
    <w:rsid w:val="00E90744"/>
    <w:rsid w:val="00E90827"/>
    <w:rsid w:val="00E9095A"/>
    <w:rsid w:val="00E90AC1"/>
    <w:rsid w:val="00E90B5C"/>
    <w:rsid w:val="00E90F70"/>
    <w:rsid w:val="00E912CA"/>
    <w:rsid w:val="00E91EE7"/>
    <w:rsid w:val="00E921C1"/>
    <w:rsid w:val="00E923BC"/>
    <w:rsid w:val="00E92571"/>
    <w:rsid w:val="00E92C7E"/>
    <w:rsid w:val="00E92D3D"/>
    <w:rsid w:val="00E92E14"/>
    <w:rsid w:val="00E92EBD"/>
    <w:rsid w:val="00E935E0"/>
    <w:rsid w:val="00E936DB"/>
    <w:rsid w:val="00E93856"/>
    <w:rsid w:val="00E93915"/>
    <w:rsid w:val="00E943A8"/>
    <w:rsid w:val="00E943ED"/>
    <w:rsid w:val="00E943F0"/>
    <w:rsid w:val="00E94476"/>
    <w:rsid w:val="00E94580"/>
    <w:rsid w:val="00E947E3"/>
    <w:rsid w:val="00E9500E"/>
    <w:rsid w:val="00E9510B"/>
    <w:rsid w:val="00E95C03"/>
    <w:rsid w:val="00E95FDE"/>
    <w:rsid w:val="00E96B44"/>
    <w:rsid w:val="00E97132"/>
    <w:rsid w:val="00E97245"/>
    <w:rsid w:val="00E972AC"/>
    <w:rsid w:val="00E97484"/>
    <w:rsid w:val="00E978AB"/>
    <w:rsid w:val="00EA024A"/>
    <w:rsid w:val="00EA05A1"/>
    <w:rsid w:val="00EA068C"/>
    <w:rsid w:val="00EA0D9B"/>
    <w:rsid w:val="00EA1112"/>
    <w:rsid w:val="00EA183F"/>
    <w:rsid w:val="00EA1B08"/>
    <w:rsid w:val="00EA258E"/>
    <w:rsid w:val="00EA26F6"/>
    <w:rsid w:val="00EA285B"/>
    <w:rsid w:val="00EA2BA1"/>
    <w:rsid w:val="00EA2C1B"/>
    <w:rsid w:val="00EA2C73"/>
    <w:rsid w:val="00EA2CEB"/>
    <w:rsid w:val="00EA361A"/>
    <w:rsid w:val="00EA39A8"/>
    <w:rsid w:val="00EA4264"/>
    <w:rsid w:val="00EA455F"/>
    <w:rsid w:val="00EA477A"/>
    <w:rsid w:val="00EA4D05"/>
    <w:rsid w:val="00EA505C"/>
    <w:rsid w:val="00EA525F"/>
    <w:rsid w:val="00EA52CC"/>
    <w:rsid w:val="00EA55BE"/>
    <w:rsid w:val="00EA579B"/>
    <w:rsid w:val="00EA5CEF"/>
    <w:rsid w:val="00EA5DEA"/>
    <w:rsid w:val="00EA644F"/>
    <w:rsid w:val="00EA65F6"/>
    <w:rsid w:val="00EA6663"/>
    <w:rsid w:val="00EA6965"/>
    <w:rsid w:val="00EA6B4F"/>
    <w:rsid w:val="00EA6BD7"/>
    <w:rsid w:val="00EA6D24"/>
    <w:rsid w:val="00EA6D55"/>
    <w:rsid w:val="00EA6D7C"/>
    <w:rsid w:val="00EA7040"/>
    <w:rsid w:val="00EA70D8"/>
    <w:rsid w:val="00EA729A"/>
    <w:rsid w:val="00EA7662"/>
    <w:rsid w:val="00EA77E7"/>
    <w:rsid w:val="00EA7845"/>
    <w:rsid w:val="00EA784C"/>
    <w:rsid w:val="00EA7A5F"/>
    <w:rsid w:val="00EA7E54"/>
    <w:rsid w:val="00EB000D"/>
    <w:rsid w:val="00EB02C0"/>
    <w:rsid w:val="00EB0332"/>
    <w:rsid w:val="00EB0487"/>
    <w:rsid w:val="00EB0489"/>
    <w:rsid w:val="00EB0866"/>
    <w:rsid w:val="00EB18BB"/>
    <w:rsid w:val="00EB1AEA"/>
    <w:rsid w:val="00EB1C39"/>
    <w:rsid w:val="00EB1FE3"/>
    <w:rsid w:val="00EB20BF"/>
    <w:rsid w:val="00EB2230"/>
    <w:rsid w:val="00EB2287"/>
    <w:rsid w:val="00EB24B2"/>
    <w:rsid w:val="00EB2BDA"/>
    <w:rsid w:val="00EB2FE6"/>
    <w:rsid w:val="00EB31D0"/>
    <w:rsid w:val="00EB33DB"/>
    <w:rsid w:val="00EB352E"/>
    <w:rsid w:val="00EB3C0E"/>
    <w:rsid w:val="00EB3CD3"/>
    <w:rsid w:val="00EB3E84"/>
    <w:rsid w:val="00EB3EAC"/>
    <w:rsid w:val="00EB3F06"/>
    <w:rsid w:val="00EB40BC"/>
    <w:rsid w:val="00EB4124"/>
    <w:rsid w:val="00EB4374"/>
    <w:rsid w:val="00EB44D2"/>
    <w:rsid w:val="00EB5004"/>
    <w:rsid w:val="00EB52AD"/>
    <w:rsid w:val="00EB53B3"/>
    <w:rsid w:val="00EB53B7"/>
    <w:rsid w:val="00EB5568"/>
    <w:rsid w:val="00EB5605"/>
    <w:rsid w:val="00EB5627"/>
    <w:rsid w:val="00EB5817"/>
    <w:rsid w:val="00EB5C79"/>
    <w:rsid w:val="00EB5D62"/>
    <w:rsid w:val="00EB6AE2"/>
    <w:rsid w:val="00EB6C82"/>
    <w:rsid w:val="00EB6E36"/>
    <w:rsid w:val="00EB6F30"/>
    <w:rsid w:val="00EB704D"/>
    <w:rsid w:val="00EB78AE"/>
    <w:rsid w:val="00EB7DDA"/>
    <w:rsid w:val="00EC0228"/>
    <w:rsid w:val="00EC0430"/>
    <w:rsid w:val="00EC0C53"/>
    <w:rsid w:val="00EC0EA5"/>
    <w:rsid w:val="00EC13D0"/>
    <w:rsid w:val="00EC16D6"/>
    <w:rsid w:val="00EC1844"/>
    <w:rsid w:val="00EC1B62"/>
    <w:rsid w:val="00EC1BCA"/>
    <w:rsid w:val="00EC2501"/>
    <w:rsid w:val="00EC26A1"/>
    <w:rsid w:val="00EC2A77"/>
    <w:rsid w:val="00EC2AAE"/>
    <w:rsid w:val="00EC2DA4"/>
    <w:rsid w:val="00EC3583"/>
    <w:rsid w:val="00EC42CD"/>
    <w:rsid w:val="00EC43EE"/>
    <w:rsid w:val="00EC44E7"/>
    <w:rsid w:val="00EC4B1A"/>
    <w:rsid w:val="00EC4BCA"/>
    <w:rsid w:val="00EC5136"/>
    <w:rsid w:val="00EC594F"/>
    <w:rsid w:val="00EC5A63"/>
    <w:rsid w:val="00EC5B70"/>
    <w:rsid w:val="00EC5E38"/>
    <w:rsid w:val="00EC5FE0"/>
    <w:rsid w:val="00EC62C9"/>
    <w:rsid w:val="00EC64F5"/>
    <w:rsid w:val="00EC6864"/>
    <w:rsid w:val="00EC6990"/>
    <w:rsid w:val="00EC69A2"/>
    <w:rsid w:val="00EC6D9D"/>
    <w:rsid w:val="00EC7764"/>
    <w:rsid w:val="00EC7945"/>
    <w:rsid w:val="00EC79F0"/>
    <w:rsid w:val="00EC7E7E"/>
    <w:rsid w:val="00ED0407"/>
    <w:rsid w:val="00ED0786"/>
    <w:rsid w:val="00ED0BFC"/>
    <w:rsid w:val="00ED0EFB"/>
    <w:rsid w:val="00ED16D0"/>
    <w:rsid w:val="00ED1949"/>
    <w:rsid w:val="00ED1A89"/>
    <w:rsid w:val="00ED2263"/>
    <w:rsid w:val="00ED240B"/>
    <w:rsid w:val="00ED25AC"/>
    <w:rsid w:val="00ED2B5D"/>
    <w:rsid w:val="00ED2FAB"/>
    <w:rsid w:val="00ED334A"/>
    <w:rsid w:val="00ED3B3E"/>
    <w:rsid w:val="00ED41B8"/>
    <w:rsid w:val="00ED41C3"/>
    <w:rsid w:val="00ED41FD"/>
    <w:rsid w:val="00ED43BB"/>
    <w:rsid w:val="00ED44B3"/>
    <w:rsid w:val="00ED453D"/>
    <w:rsid w:val="00ED51C9"/>
    <w:rsid w:val="00ED5452"/>
    <w:rsid w:val="00ED55A9"/>
    <w:rsid w:val="00ED56CB"/>
    <w:rsid w:val="00ED5854"/>
    <w:rsid w:val="00ED6147"/>
    <w:rsid w:val="00ED61DC"/>
    <w:rsid w:val="00ED61F3"/>
    <w:rsid w:val="00ED63E2"/>
    <w:rsid w:val="00ED66FD"/>
    <w:rsid w:val="00ED6774"/>
    <w:rsid w:val="00ED68E4"/>
    <w:rsid w:val="00ED6966"/>
    <w:rsid w:val="00ED6C17"/>
    <w:rsid w:val="00ED6E4A"/>
    <w:rsid w:val="00ED71AE"/>
    <w:rsid w:val="00ED71E2"/>
    <w:rsid w:val="00ED7263"/>
    <w:rsid w:val="00ED73D4"/>
    <w:rsid w:val="00ED74F2"/>
    <w:rsid w:val="00ED7828"/>
    <w:rsid w:val="00ED7DF4"/>
    <w:rsid w:val="00ED7F2D"/>
    <w:rsid w:val="00ED7FBE"/>
    <w:rsid w:val="00EE05A2"/>
    <w:rsid w:val="00EE05E1"/>
    <w:rsid w:val="00EE0AA4"/>
    <w:rsid w:val="00EE0B86"/>
    <w:rsid w:val="00EE0CCC"/>
    <w:rsid w:val="00EE0D6C"/>
    <w:rsid w:val="00EE11B1"/>
    <w:rsid w:val="00EE1799"/>
    <w:rsid w:val="00EE17B3"/>
    <w:rsid w:val="00EE1976"/>
    <w:rsid w:val="00EE1EB1"/>
    <w:rsid w:val="00EE2423"/>
    <w:rsid w:val="00EE24D1"/>
    <w:rsid w:val="00EE27A1"/>
    <w:rsid w:val="00EE2946"/>
    <w:rsid w:val="00EE2E42"/>
    <w:rsid w:val="00EE3166"/>
    <w:rsid w:val="00EE31B2"/>
    <w:rsid w:val="00EE3557"/>
    <w:rsid w:val="00EE37A7"/>
    <w:rsid w:val="00EE3AFE"/>
    <w:rsid w:val="00EE3C8A"/>
    <w:rsid w:val="00EE3CC3"/>
    <w:rsid w:val="00EE4379"/>
    <w:rsid w:val="00EE4816"/>
    <w:rsid w:val="00EE4963"/>
    <w:rsid w:val="00EE5123"/>
    <w:rsid w:val="00EE5310"/>
    <w:rsid w:val="00EE5675"/>
    <w:rsid w:val="00EE5824"/>
    <w:rsid w:val="00EE60A2"/>
    <w:rsid w:val="00EE64DF"/>
    <w:rsid w:val="00EE65DB"/>
    <w:rsid w:val="00EE672E"/>
    <w:rsid w:val="00EE6B37"/>
    <w:rsid w:val="00EE739D"/>
    <w:rsid w:val="00EE75E0"/>
    <w:rsid w:val="00EE7D59"/>
    <w:rsid w:val="00EF0345"/>
    <w:rsid w:val="00EF0781"/>
    <w:rsid w:val="00EF097A"/>
    <w:rsid w:val="00EF0B83"/>
    <w:rsid w:val="00EF0ED8"/>
    <w:rsid w:val="00EF1472"/>
    <w:rsid w:val="00EF14CE"/>
    <w:rsid w:val="00EF1655"/>
    <w:rsid w:val="00EF1890"/>
    <w:rsid w:val="00EF1E66"/>
    <w:rsid w:val="00EF2075"/>
    <w:rsid w:val="00EF20A0"/>
    <w:rsid w:val="00EF2631"/>
    <w:rsid w:val="00EF2D29"/>
    <w:rsid w:val="00EF2E87"/>
    <w:rsid w:val="00EF3163"/>
    <w:rsid w:val="00EF328A"/>
    <w:rsid w:val="00EF375D"/>
    <w:rsid w:val="00EF3835"/>
    <w:rsid w:val="00EF3879"/>
    <w:rsid w:val="00EF3A5E"/>
    <w:rsid w:val="00EF3AC2"/>
    <w:rsid w:val="00EF3BB1"/>
    <w:rsid w:val="00EF421B"/>
    <w:rsid w:val="00EF4232"/>
    <w:rsid w:val="00EF434A"/>
    <w:rsid w:val="00EF44CF"/>
    <w:rsid w:val="00EF4557"/>
    <w:rsid w:val="00EF4810"/>
    <w:rsid w:val="00EF4E7F"/>
    <w:rsid w:val="00EF4EAA"/>
    <w:rsid w:val="00EF4F31"/>
    <w:rsid w:val="00EF567F"/>
    <w:rsid w:val="00EF568D"/>
    <w:rsid w:val="00EF58BD"/>
    <w:rsid w:val="00EF5B9A"/>
    <w:rsid w:val="00EF5E64"/>
    <w:rsid w:val="00EF5EA8"/>
    <w:rsid w:val="00EF63CD"/>
    <w:rsid w:val="00EF66B7"/>
    <w:rsid w:val="00EF6879"/>
    <w:rsid w:val="00EF74D3"/>
    <w:rsid w:val="00EF75E6"/>
    <w:rsid w:val="00EF764B"/>
    <w:rsid w:val="00EF7692"/>
    <w:rsid w:val="00EF7EB5"/>
    <w:rsid w:val="00F0006A"/>
    <w:rsid w:val="00F002A2"/>
    <w:rsid w:val="00F00319"/>
    <w:rsid w:val="00F0037D"/>
    <w:rsid w:val="00F00A03"/>
    <w:rsid w:val="00F00C25"/>
    <w:rsid w:val="00F014C8"/>
    <w:rsid w:val="00F01652"/>
    <w:rsid w:val="00F01790"/>
    <w:rsid w:val="00F017D3"/>
    <w:rsid w:val="00F01822"/>
    <w:rsid w:val="00F0184B"/>
    <w:rsid w:val="00F01982"/>
    <w:rsid w:val="00F02088"/>
    <w:rsid w:val="00F020C3"/>
    <w:rsid w:val="00F022B1"/>
    <w:rsid w:val="00F028C2"/>
    <w:rsid w:val="00F02A6D"/>
    <w:rsid w:val="00F02B1D"/>
    <w:rsid w:val="00F02E0B"/>
    <w:rsid w:val="00F02EA1"/>
    <w:rsid w:val="00F02F62"/>
    <w:rsid w:val="00F02FA1"/>
    <w:rsid w:val="00F036E7"/>
    <w:rsid w:val="00F03A85"/>
    <w:rsid w:val="00F03CD2"/>
    <w:rsid w:val="00F03D98"/>
    <w:rsid w:val="00F03FCC"/>
    <w:rsid w:val="00F045D6"/>
    <w:rsid w:val="00F04792"/>
    <w:rsid w:val="00F05984"/>
    <w:rsid w:val="00F05C25"/>
    <w:rsid w:val="00F05C9B"/>
    <w:rsid w:val="00F05E03"/>
    <w:rsid w:val="00F06045"/>
    <w:rsid w:val="00F065E6"/>
    <w:rsid w:val="00F06C37"/>
    <w:rsid w:val="00F06C70"/>
    <w:rsid w:val="00F0723A"/>
    <w:rsid w:val="00F0746A"/>
    <w:rsid w:val="00F074A7"/>
    <w:rsid w:val="00F07796"/>
    <w:rsid w:val="00F0792F"/>
    <w:rsid w:val="00F07A52"/>
    <w:rsid w:val="00F07BC9"/>
    <w:rsid w:val="00F07FD2"/>
    <w:rsid w:val="00F101D3"/>
    <w:rsid w:val="00F10AC5"/>
    <w:rsid w:val="00F10BBB"/>
    <w:rsid w:val="00F10EAD"/>
    <w:rsid w:val="00F10F05"/>
    <w:rsid w:val="00F11046"/>
    <w:rsid w:val="00F111B5"/>
    <w:rsid w:val="00F11309"/>
    <w:rsid w:val="00F116E4"/>
    <w:rsid w:val="00F11AD5"/>
    <w:rsid w:val="00F120F9"/>
    <w:rsid w:val="00F121A5"/>
    <w:rsid w:val="00F12377"/>
    <w:rsid w:val="00F125BF"/>
    <w:rsid w:val="00F1267D"/>
    <w:rsid w:val="00F126EA"/>
    <w:rsid w:val="00F12D27"/>
    <w:rsid w:val="00F12E66"/>
    <w:rsid w:val="00F13143"/>
    <w:rsid w:val="00F13481"/>
    <w:rsid w:val="00F1359D"/>
    <w:rsid w:val="00F1364A"/>
    <w:rsid w:val="00F13697"/>
    <w:rsid w:val="00F1369F"/>
    <w:rsid w:val="00F136AC"/>
    <w:rsid w:val="00F137EE"/>
    <w:rsid w:val="00F13A42"/>
    <w:rsid w:val="00F142B1"/>
    <w:rsid w:val="00F148CF"/>
    <w:rsid w:val="00F14926"/>
    <w:rsid w:val="00F14BD1"/>
    <w:rsid w:val="00F14F19"/>
    <w:rsid w:val="00F14F76"/>
    <w:rsid w:val="00F151ED"/>
    <w:rsid w:val="00F15266"/>
    <w:rsid w:val="00F15490"/>
    <w:rsid w:val="00F156F4"/>
    <w:rsid w:val="00F15EF1"/>
    <w:rsid w:val="00F16162"/>
    <w:rsid w:val="00F16532"/>
    <w:rsid w:val="00F165F8"/>
    <w:rsid w:val="00F166D0"/>
    <w:rsid w:val="00F168CE"/>
    <w:rsid w:val="00F16B44"/>
    <w:rsid w:val="00F1789E"/>
    <w:rsid w:val="00F1793A"/>
    <w:rsid w:val="00F2037E"/>
    <w:rsid w:val="00F203C8"/>
    <w:rsid w:val="00F205B6"/>
    <w:rsid w:val="00F2060C"/>
    <w:rsid w:val="00F209C2"/>
    <w:rsid w:val="00F20B77"/>
    <w:rsid w:val="00F20BF8"/>
    <w:rsid w:val="00F2101B"/>
    <w:rsid w:val="00F21D1B"/>
    <w:rsid w:val="00F21EF6"/>
    <w:rsid w:val="00F21F62"/>
    <w:rsid w:val="00F21FC1"/>
    <w:rsid w:val="00F21FCB"/>
    <w:rsid w:val="00F22904"/>
    <w:rsid w:val="00F22AA9"/>
    <w:rsid w:val="00F23219"/>
    <w:rsid w:val="00F23893"/>
    <w:rsid w:val="00F241C8"/>
    <w:rsid w:val="00F2477D"/>
    <w:rsid w:val="00F24889"/>
    <w:rsid w:val="00F24E1B"/>
    <w:rsid w:val="00F2514F"/>
    <w:rsid w:val="00F2523F"/>
    <w:rsid w:val="00F25621"/>
    <w:rsid w:val="00F25750"/>
    <w:rsid w:val="00F259AD"/>
    <w:rsid w:val="00F25A72"/>
    <w:rsid w:val="00F25F7D"/>
    <w:rsid w:val="00F25FA1"/>
    <w:rsid w:val="00F26316"/>
    <w:rsid w:val="00F264B0"/>
    <w:rsid w:val="00F26767"/>
    <w:rsid w:val="00F26788"/>
    <w:rsid w:val="00F268CF"/>
    <w:rsid w:val="00F26F77"/>
    <w:rsid w:val="00F27255"/>
    <w:rsid w:val="00F274DF"/>
    <w:rsid w:val="00F27693"/>
    <w:rsid w:val="00F2773F"/>
    <w:rsid w:val="00F300E4"/>
    <w:rsid w:val="00F3023B"/>
    <w:rsid w:val="00F30514"/>
    <w:rsid w:val="00F3062E"/>
    <w:rsid w:val="00F3098D"/>
    <w:rsid w:val="00F30EFA"/>
    <w:rsid w:val="00F316A9"/>
    <w:rsid w:val="00F31AA5"/>
    <w:rsid w:val="00F31B77"/>
    <w:rsid w:val="00F3213F"/>
    <w:rsid w:val="00F32212"/>
    <w:rsid w:val="00F32B41"/>
    <w:rsid w:val="00F32C51"/>
    <w:rsid w:val="00F3334A"/>
    <w:rsid w:val="00F33AB9"/>
    <w:rsid w:val="00F33B65"/>
    <w:rsid w:val="00F33BEA"/>
    <w:rsid w:val="00F33E84"/>
    <w:rsid w:val="00F343C7"/>
    <w:rsid w:val="00F3491F"/>
    <w:rsid w:val="00F349D1"/>
    <w:rsid w:val="00F34C54"/>
    <w:rsid w:val="00F34FBC"/>
    <w:rsid w:val="00F34FBD"/>
    <w:rsid w:val="00F3505D"/>
    <w:rsid w:val="00F3511F"/>
    <w:rsid w:val="00F35261"/>
    <w:rsid w:val="00F35263"/>
    <w:rsid w:val="00F35454"/>
    <w:rsid w:val="00F3546C"/>
    <w:rsid w:val="00F357D6"/>
    <w:rsid w:val="00F35ACB"/>
    <w:rsid w:val="00F36B96"/>
    <w:rsid w:val="00F370BC"/>
    <w:rsid w:val="00F37156"/>
    <w:rsid w:val="00F37593"/>
    <w:rsid w:val="00F3759C"/>
    <w:rsid w:val="00F37B0A"/>
    <w:rsid w:val="00F37DEB"/>
    <w:rsid w:val="00F40094"/>
    <w:rsid w:val="00F400A1"/>
    <w:rsid w:val="00F4028F"/>
    <w:rsid w:val="00F40848"/>
    <w:rsid w:val="00F40FE9"/>
    <w:rsid w:val="00F4146D"/>
    <w:rsid w:val="00F41556"/>
    <w:rsid w:val="00F415D4"/>
    <w:rsid w:val="00F4165F"/>
    <w:rsid w:val="00F417E3"/>
    <w:rsid w:val="00F4210D"/>
    <w:rsid w:val="00F425FB"/>
    <w:rsid w:val="00F42B06"/>
    <w:rsid w:val="00F42BCD"/>
    <w:rsid w:val="00F42D12"/>
    <w:rsid w:val="00F42E27"/>
    <w:rsid w:val="00F42E51"/>
    <w:rsid w:val="00F432BE"/>
    <w:rsid w:val="00F432FF"/>
    <w:rsid w:val="00F43375"/>
    <w:rsid w:val="00F4337C"/>
    <w:rsid w:val="00F433BF"/>
    <w:rsid w:val="00F436E1"/>
    <w:rsid w:val="00F4396F"/>
    <w:rsid w:val="00F43BA2"/>
    <w:rsid w:val="00F43BF8"/>
    <w:rsid w:val="00F44623"/>
    <w:rsid w:val="00F44642"/>
    <w:rsid w:val="00F44916"/>
    <w:rsid w:val="00F44B48"/>
    <w:rsid w:val="00F44C23"/>
    <w:rsid w:val="00F44EAD"/>
    <w:rsid w:val="00F45166"/>
    <w:rsid w:val="00F45191"/>
    <w:rsid w:val="00F452C2"/>
    <w:rsid w:val="00F45465"/>
    <w:rsid w:val="00F4569B"/>
    <w:rsid w:val="00F45AD4"/>
    <w:rsid w:val="00F45C70"/>
    <w:rsid w:val="00F46322"/>
    <w:rsid w:val="00F46325"/>
    <w:rsid w:val="00F4686A"/>
    <w:rsid w:val="00F468E4"/>
    <w:rsid w:val="00F46A47"/>
    <w:rsid w:val="00F46F62"/>
    <w:rsid w:val="00F470E3"/>
    <w:rsid w:val="00F47110"/>
    <w:rsid w:val="00F4724E"/>
    <w:rsid w:val="00F4731E"/>
    <w:rsid w:val="00F47454"/>
    <w:rsid w:val="00F474F1"/>
    <w:rsid w:val="00F47597"/>
    <w:rsid w:val="00F47E1F"/>
    <w:rsid w:val="00F5031B"/>
    <w:rsid w:val="00F503ED"/>
    <w:rsid w:val="00F50CA2"/>
    <w:rsid w:val="00F51351"/>
    <w:rsid w:val="00F51427"/>
    <w:rsid w:val="00F51B6B"/>
    <w:rsid w:val="00F522BA"/>
    <w:rsid w:val="00F52397"/>
    <w:rsid w:val="00F523CB"/>
    <w:rsid w:val="00F52631"/>
    <w:rsid w:val="00F528F7"/>
    <w:rsid w:val="00F529B3"/>
    <w:rsid w:val="00F529F1"/>
    <w:rsid w:val="00F52CB3"/>
    <w:rsid w:val="00F52EC6"/>
    <w:rsid w:val="00F53654"/>
    <w:rsid w:val="00F53929"/>
    <w:rsid w:val="00F53941"/>
    <w:rsid w:val="00F53A9B"/>
    <w:rsid w:val="00F53B78"/>
    <w:rsid w:val="00F53CFB"/>
    <w:rsid w:val="00F53D59"/>
    <w:rsid w:val="00F53ED8"/>
    <w:rsid w:val="00F540D2"/>
    <w:rsid w:val="00F54404"/>
    <w:rsid w:val="00F54540"/>
    <w:rsid w:val="00F54631"/>
    <w:rsid w:val="00F5498A"/>
    <w:rsid w:val="00F54BE4"/>
    <w:rsid w:val="00F54C11"/>
    <w:rsid w:val="00F54C23"/>
    <w:rsid w:val="00F55622"/>
    <w:rsid w:val="00F55632"/>
    <w:rsid w:val="00F55682"/>
    <w:rsid w:val="00F55801"/>
    <w:rsid w:val="00F55C2F"/>
    <w:rsid w:val="00F55D26"/>
    <w:rsid w:val="00F55DD6"/>
    <w:rsid w:val="00F55FCA"/>
    <w:rsid w:val="00F5623D"/>
    <w:rsid w:val="00F562D6"/>
    <w:rsid w:val="00F56312"/>
    <w:rsid w:val="00F5642A"/>
    <w:rsid w:val="00F5642C"/>
    <w:rsid w:val="00F5659E"/>
    <w:rsid w:val="00F567D9"/>
    <w:rsid w:val="00F56A37"/>
    <w:rsid w:val="00F56B92"/>
    <w:rsid w:val="00F56F54"/>
    <w:rsid w:val="00F5703A"/>
    <w:rsid w:val="00F570C1"/>
    <w:rsid w:val="00F5713C"/>
    <w:rsid w:val="00F574EB"/>
    <w:rsid w:val="00F57B80"/>
    <w:rsid w:val="00F57BC2"/>
    <w:rsid w:val="00F57CB7"/>
    <w:rsid w:val="00F57DB1"/>
    <w:rsid w:val="00F57F18"/>
    <w:rsid w:val="00F60137"/>
    <w:rsid w:val="00F601BC"/>
    <w:rsid w:val="00F6090E"/>
    <w:rsid w:val="00F60AD7"/>
    <w:rsid w:val="00F60C8C"/>
    <w:rsid w:val="00F60D55"/>
    <w:rsid w:val="00F60D82"/>
    <w:rsid w:val="00F6106A"/>
    <w:rsid w:val="00F61093"/>
    <w:rsid w:val="00F610E3"/>
    <w:rsid w:val="00F6118E"/>
    <w:rsid w:val="00F6129D"/>
    <w:rsid w:val="00F61564"/>
    <w:rsid w:val="00F616E7"/>
    <w:rsid w:val="00F61AF6"/>
    <w:rsid w:val="00F620A4"/>
    <w:rsid w:val="00F623F7"/>
    <w:rsid w:val="00F62590"/>
    <w:rsid w:val="00F626A8"/>
    <w:rsid w:val="00F62718"/>
    <w:rsid w:val="00F62A6B"/>
    <w:rsid w:val="00F62CA4"/>
    <w:rsid w:val="00F63613"/>
    <w:rsid w:val="00F6370E"/>
    <w:rsid w:val="00F638D9"/>
    <w:rsid w:val="00F63977"/>
    <w:rsid w:val="00F63C54"/>
    <w:rsid w:val="00F64118"/>
    <w:rsid w:val="00F64241"/>
    <w:rsid w:val="00F64A9B"/>
    <w:rsid w:val="00F64ABF"/>
    <w:rsid w:val="00F64B89"/>
    <w:rsid w:val="00F64DA8"/>
    <w:rsid w:val="00F64EEA"/>
    <w:rsid w:val="00F654F8"/>
    <w:rsid w:val="00F656E6"/>
    <w:rsid w:val="00F6577F"/>
    <w:rsid w:val="00F657E3"/>
    <w:rsid w:val="00F65983"/>
    <w:rsid w:val="00F65FF4"/>
    <w:rsid w:val="00F66262"/>
    <w:rsid w:val="00F66291"/>
    <w:rsid w:val="00F664E8"/>
    <w:rsid w:val="00F665CF"/>
    <w:rsid w:val="00F666D5"/>
    <w:rsid w:val="00F6672E"/>
    <w:rsid w:val="00F668A5"/>
    <w:rsid w:val="00F66A67"/>
    <w:rsid w:val="00F66A7A"/>
    <w:rsid w:val="00F67038"/>
    <w:rsid w:val="00F6735E"/>
    <w:rsid w:val="00F67391"/>
    <w:rsid w:val="00F67611"/>
    <w:rsid w:val="00F67C72"/>
    <w:rsid w:val="00F67FCD"/>
    <w:rsid w:val="00F700B3"/>
    <w:rsid w:val="00F70352"/>
    <w:rsid w:val="00F705D1"/>
    <w:rsid w:val="00F7079A"/>
    <w:rsid w:val="00F70B6C"/>
    <w:rsid w:val="00F70C4E"/>
    <w:rsid w:val="00F7168B"/>
    <w:rsid w:val="00F71AC5"/>
    <w:rsid w:val="00F71E3B"/>
    <w:rsid w:val="00F71E54"/>
    <w:rsid w:val="00F71F2C"/>
    <w:rsid w:val="00F7204B"/>
    <w:rsid w:val="00F7229C"/>
    <w:rsid w:val="00F72478"/>
    <w:rsid w:val="00F724CE"/>
    <w:rsid w:val="00F72A11"/>
    <w:rsid w:val="00F72BDA"/>
    <w:rsid w:val="00F72E01"/>
    <w:rsid w:val="00F73186"/>
    <w:rsid w:val="00F73205"/>
    <w:rsid w:val="00F732DF"/>
    <w:rsid w:val="00F7398C"/>
    <w:rsid w:val="00F73C4B"/>
    <w:rsid w:val="00F73D32"/>
    <w:rsid w:val="00F74540"/>
    <w:rsid w:val="00F746B2"/>
    <w:rsid w:val="00F7491B"/>
    <w:rsid w:val="00F749B1"/>
    <w:rsid w:val="00F74A80"/>
    <w:rsid w:val="00F74AED"/>
    <w:rsid w:val="00F74B03"/>
    <w:rsid w:val="00F74B52"/>
    <w:rsid w:val="00F74BD4"/>
    <w:rsid w:val="00F74C6D"/>
    <w:rsid w:val="00F74CC8"/>
    <w:rsid w:val="00F75395"/>
    <w:rsid w:val="00F7546D"/>
    <w:rsid w:val="00F75477"/>
    <w:rsid w:val="00F7558F"/>
    <w:rsid w:val="00F75A12"/>
    <w:rsid w:val="00F7638C"/>
    <w:rsid w:val="00F768E7"/>
    <w:rsid w:val="00F76EFF"/>
    <w:rsid w:val="00F77004"/>
    <w:rsid w:val="00F7717F"/>
    <w:rsid w:val="00F772D6"/>
    <w:rsid w:val="00F7734C"/>
    <w:rsid w:val="00F77694"/>
    <w:rsid w:val="00F7769B"/>
    <w:rsid w:val="00F77D4C"/>
    <w:rsid w:val="00F807DE"/>
    <w:rsid w:val="00F8085B"/>
    <w:rsid w:val="00F80A95"/>
    <w:rsid w:val="00F80BB0"/>
    <w:rsid w:val="00F80DCA"/>
    <w:rsid w:val="00F80E6A"/>
    <w:rsid w:val="00F80F56"/>
    <w:rsid w:val="00F8132B"/>
    <w:rsid w:val="00F816F7"/>
    <w:rsid w:val="00F81787"/>
    <w:rsid w:val="00F81B71"/>
    <w:rsid w:val="00F81C0C"/>
    <w:rsid w:val="00F81D49"/>
    <w:rsid w:val="00F81E77"/>
    <w:rsid w:val="00F820AF"/>
    <w:rsid w:val="00F82142"/>
    <w:rsid w:val="00F82398"/>
    <w:rsid w:val="00F828F4"/>
    <w:rsid w:val="00F8317C"/>
    <w:rsid w:val="00F83726"/>
    <w:rsid w:val="00F84094"/>
    <w:rsid w:val="00F848E3"/>
    <w:rsid w:val="00F8494B"/>
    <w:rsid w:val="00F84C20"/>
    <w:rsid w:val="00F84EA7"/>
    <w:rsid w:val="00F85250"/>
    <w:rsid w:val="00F852B0"/>
    <w:rsid w:val="00F855BB"/>
    <w:rsid w:val="00F857A2"/>
    <w:rsid w:val="00F85922"/>
    <w:rsid w:val="00F862CC"/>
    <w:rsid w:val="00F866E8"/>
    <w:rsid w:val="00F86DEB"/>
    <w:rsid w:val="00F86E68"/>
    <w:rsid w:val="00F87021"/>
    <w:rsid w:val="00F87068"/>
    <w:rsid w:val="00F871FE"/>
    <w:rsid w:val="00F87569"/>
    <w:rsid w:val="00F87A4D"/>
    <w:rsid w:val="00F87B03"/>
    <w:rsid w:val="00F87B26"/>
    <w:rsid w:val="00F87E5E"/>
    <w:rsid w:val="00F87F6A"/>
    <w:rsid w:val="00F9037B"/>
    <w:rsid w:val="00F9038A"/>
    <w:rsid w:val="00F90564"/>
    <w:rsid w:val="00F90581"/>
    <w:rsid w:val="00F909C8"/>
    <w:rsid w:val="00F90E8B"/>
    <w:rsid w:val="00F90F08"/>
    <w:rsid w:val="00F9109C"/>
    <w:rsid w:val="00F91360"/>
    <w:rsid w:val="00F9154C"/>
    <w:rsid w:val="00F91D5B"/>
    <w:rsid w:val="00F91F93"/>
    <w:rsid w:val="00F92514"/>
    <w:rsid w:val="00F9255E"/>
    <w:rsid w:val="00F928F4"/>
    <w:rsid w:val="00F929C2"/>
    <w:rsid w:val="00F92B67"/>
    <w:rsid w:val="00F92EAB"/>
    <w:rsid w:val="00F9304A"/>
    <w:rsid w:val="00F93C74"/>
    <w:rsid w:val="00F93D70"/>
    <w:rsid w:val="00F93D86"/>
    <w:rsid w:val="00F9407B"/>
    <w:rsid w:val="00F94A97"/>
    <w:rsid w:val="00F94C84"/>
    <w:rsid w:val="00F94D60"/>
    <w:rsid w:val="00F94E11"/>
    <w:rsid w:val="00F94E87"/>
    <w:rsid w:val="00F951EC"/>
    <w:rsid w:val="00F95264"/>
    <w:rsid w:val="00F9539A"/>
    <w:rsid w:val="00F95546"/>
    <w:rsid w:val="00F955CF"/>
    <w:rsid w:val="00F958A7"/>
    <w:rsid w:val="00F95BB2"/>
    <w:rsid w:val="00F95C2A"/>
    <w:rsid w:val="00F95CDC"/>
    <w:rsid w:val="00F95E3C"/>
    <w:rsid w:val="00F96261"/>
    <w:rsid w:val="00F9671F"/>
    <w:rsid w:val="00F96769"/>
    <w:rsid w:val="00F968C1"/>
    <w:rsid w:val="00F96D10"/>
    <w:rsid w:val="00F96F0A"/>
    <w:rsid w:val="00F97478"/>
    <w:rsid w:val="00F97742"/>
    <w:rsid w:val="00F97996"/>
    <w:rsid w:val="00F97BA0"/>
    <w:rsid w:val="00F97C00"/>
    <w:rsid w:val="00FA0281"/>
    <w:rsid w:val="00FA0554"/>
    <w:rsid w:val="00FA0776"/>
    <w:rsid w:val="00FA149C"/>
    <w:rsid w:val="00FA16AA"/>
    <w:rsid w:val="00FA16CF"/>
    <w:rsid w:val="00FA173C"/>
    <w:rsid w:val="00FA1C01"/>
    <w:rsid w:val="00FA1D44"/>
    <w:rsid w:val="00FA1D8F"/>
    <w:rsid w:val="00FA22A2"/>
    <w:rsid w:val="00FA264A"/>
    <w:rsid w:val="00FA28A6"/>
    <w:rsid w:val="00FA28B0"/>
    <w:rsid w:val="00FA29CC"/>
    <w:rsid w:val="00FA2F37"/>
    <w:rsid w:val="00FA2F73"/>
    <w:rsid w:val="00FA31E8"/>
    <w:rsid w:val="00FA329B"/>
    <w:rsid w:val="00FA3358"/>
    <w:rsid w:val="00FA376D"/>
    <w:rsid w:val="00FA3DAB"/>
    <w:rsid w:val="00FA4113"/>
    <w:rsid w:val="00FA4319"/>
    <w:rsid w:val="00FA461A"/>
    <w:rsid w:val="00FA47E3"/>
    <w:rsid w:val="00FA4956"/>
    <w:rsid w:val="00FA4F1E"/>
    <w:rsid w:val="00FA4F60"/>
    <w:rsid w:val="00FA5440"/>
    <w:rsid w:val="00FA55CC"/>
    <w:rsid w:val="00FA592E"/>
    <w:rsid w:val="00FA5C30"/>
    <w:rsid w:val="00FA5FA8"/>
    <w:rsid w:val="00FA5FAD"/>
    <w:rsid w:val="00FA608D"/>
    <w:rsid w:val="00FA63C1"/>
    <w:rsid w:val="00FA63DD"/>
    <w:rsid w:val="00FA6BE4"/>
    <w:rsid w:val="00FA6C75"/>
    <w:rsid w:val="00FA6CCD"/>
    <w:rsid w:val="00FA703D"/>
    <w:rsid w:val="00FA7484"/>
    <w:rsid w:val="00FA75BD"/>
    <w:rsid w:val="00FA76F0"/>
    <w:rsid w:val="00FA77A8"/>
    <w:rsid w:val="00FA7CDE"/>
    <w:rsid w:val="00FB0195"/>
    <w:rsid w:val="00FB0478"/>
    <w:rsid w:val="00FB0AE3"/>
    <w:rsid w:val="00FB0FAA"/>
    <w:rsid w:val="00FB10CF"/>
    <w:rsid w:val="00FB162C"/>
    <w:rsid w:val="00FB1822"/>
    <w:rsid w:val="00FB1BED"/>
    <w:rsid w:val="00FB2058"/>
    <w:rsid w:val="00FB25F4"/>
    <w:rsid w:val="00FB2B40"/>
    <w:rsid w:val="00FB2C68"/>
    <w:rsid w:val="00FB32E7"/>
    <w:rsid w:val="00FB35C7"/>
    <w:rsid w:val="00FB3861"/>
    <w:rsid w:val="00FB3874"/>
    <w:rsid w:val="00FB38DC"/>
    <w:rsid w:val="00FB3A96"/>
    <w:rsid w:val="00FB3E30"/>
    <w:rsid w:val="00FB44DF"/>
    <w:rsid w:val="00FB480A"/>
    <w:rsid w:val="00FB490E"/>
    <w:rsid w:val="00FB4BBE"/>
    <w:rsid w:val="00FB4D29"/>
    <w:rsid w:val="00FB5533"/>
    <w:rsid w:val="00FB570A"/>
    <w:rsid w:val="00FB62DD"/>
    <w:rsid w:val="00FB6305"/>
    <w:rsid w:val="00FB64FA"/>
    <w:rsid w:val="00FB6681"/>
    <w:rsid w:val="00FB6BA6"/>
    <w:rsid w:val="00FB715D"/>
    <w:rsid w:val="00FB71F1"/>
    <w:rsid w:val="00FB75E5"/>
    <w:rsid w:val="00FB76BC"/>
    <w:rsid w:val="00FB7B3B"/>
    <w:rsid w:val="00FB7B77"/>
    <w:rsid w:val="00FC0062"/>
    <w:rsid w:val="00FC084F"/>
    <w:rsid w:val="00FC086A"/>
    <w:rsid w:val="00FC0879"/>
    <w:rsid w:val="00FC0A14"/>
    <w:rsid w:val="00FC0DA5"/>
    <w:rsid w:val="00FC10B6"/>
    <w:rsid w:val="00FC141D"/>
    <w:rsid w:val="00FC14D4"/>
    <w:rsid w:val="00FC15E5"/>
    <w:rsid w:val="00FC183A"/>
    <w:rsid w:val="00FC196D"/>
    <w:rsid w:val="00FC1D3F"/>
    <w:rsid w:val="00FC217A"/>
    <w:rsid w:val="00FC24D3"/>
    <w:rsid w:val="00FC27F1"/>
    <w:rsid w:val="00FC2A0D"/>
    <w:rsid w:val="00FC2E40"/>
    <w:rsid w:val="00FC32FC"/>
    <w:rsid w:val="00FC343E"/>
    <w:rsid w:val="00FC3822"/>
    <w:rsid w:val="00FC3C1E"/>
    <w:rsid w:val="00FC3D18"/>
    <w:rsid w:val="00FC3F27"/>
    <w:rsid w:val="00FC402A"/>
    <w:rsid w:val="00FC4377"/>
    <w:rsid w:val="00FC451D"/>
    <w:rsid w:val="00FC4589"/>
    <w:rsid w:val="00FC4D9B"/>
    <w:rsid w:val="00FC4E07"/>
    <w:rsid w:val="00FC505D"/>
    <w:rsid w:val="00FC50B9"/>
    <w:rsid w:val="00FC52E3"/>
    <w:rsid w:val="00FC53B7"/>
    <w:rsid w:val="00FC5485"/>
    <w:rsid w:val="00FC5754"/>
    <w:rsid w:val="00FC5929"/>
    <w:rsid w:val="00FC5AE8"/>
    <w:rsid w:val="00FC5FA2"/>
    <w:rsid w:val="00FC60D3"/>
    <w:rsid w:val="00FC66E3"/>
    <w:rsid w:val="00FC6835"/>
    <w:rsid w:val="00FC68A3"/>
    <w:rsid w:val="00FC6A94"/>
    <w:rsid w:val="00FC6CE6"/>
    <w:rsid w:val="00FC6F2A"/>
    <w:rsid w:val="00FC71CB"/>
    <w:rsid w:val="00FC72E5"/>
    <w:rsid w:val="00FC746C"/>
    <w:rsid w:val="00FC749C"/>
    <w:rsid w:val="00FC74AA"/>
    <w:rsid w:val="00FC77D7"/>
    <w:rsid w:val="00FC7A9B"/>
    <w:rsid w:val="00FC7D3D"/>
    <w:rsid w:val="00FC7F05"/>
    <w:rsid w:val="00FD0117"/>
    <w:rsid w:val="00FD0416"/>
    <w:rsid w:val="00FD0452"/>
    <w:rsid w:val="00FD04A9"/>
    <w:rsid w:val="00FD075B"/>
    <w:rsid w:val="00FD081D"/>
    <w:rsid w:val="00FD08EB"/>
    <w:rsid w:val="00FD0AA5"/>
    <w:rsid w:val="00FD0B70"/>
    <w:rsid w:val="00FD0BBF"/>
    <w:rsid w:val="00FD10A2"/>
    <w:rsid w:val="00FD11B8"/>
    <w:rsid w:val="00FD123D"/>
    <w:rsid w:val="00FD14CA"/>
    <w:rsid w:val="00FD167B"/>
    <w:rsid w:val="00FD17D0"/>
    <w:rsid w:val="00FD1858"/>
    <w:rsid w:val="00FD1BC1"/>
    <w:rsid w:val="00FD1ECA"/>
    <w:rsid w:val="00FD1FF6"/>
    <w:rsid w:val="00FD2356"/>
    <w:rsid w:val="00FD249A"/>
    <w:rsid w:val="00FD253D"/>
    <w:rsid w:val="00FD267C"/>
    <w:rsid w:val="00FD29E4"/>
    <w:rsid w:val="00FD2B32"/>
    <w:rsid w:val="00FD2BD9"/>
    <w:rsid w:val="00FD2BDD"/>
    <w:rsid w:val="00FD2F73"/>
    <w:rsid w:val="00FD3070"/>
    <w:rsid w:val="00FD3351"/>
    <w:rsid w:val="00FD3718"/>
    <w:rsid w:val="00FD3DDE"/>
    <w:rsid w:val="00FD403C"/>
    <w:rsid w:val="00FD460F"/>
    <w:rsid w:val="00FD48F5"/>
    <w:rsid w:val="00FD4941"/>
    <w:rsid w:val="00FD4E5D"/>
    <w:rsid w:val="00FD4E8C"/>
    <w:rsid w:val="00FD4EDC"/>
    <w:rsid w:val="00FD4FCA"/>
    <w:rsid w:val="00FD5234"/>
    <w:rsid w:val="00FD56EC"/>
    <w:rsid w:val="00FD57FE"/>
    <w:rsid w:val="00FD584D"/>
    <w:rsid w:val="00FD5AEC"/>
    <w:rsid w:val="00FD5D28"/>
    <w:rsid w:val="00FD5E2D"/>
    <w:rsid w:val="00FD5E7F"/>
    <w:rsid w:val="00FD5F3D"/>
    <w:rsid w:val="00FD5F3E"/>
    <w:rsid w:val="00FD60C4"/>
    <w:rsid w:val="00FD6168"/>
    <w:rsid w:val="00FD6362"/>
    <w:rsid w:val="00FD636B"/>
    <w:rsid w:val="00FD661B"/>
    <w:rsid w:val="00FD6A74"/>
    <w:rsid w:val="00FD6B29"/>
    <w:rsid w:val="00FD6BC0"/>
    <w:rsid w:val="00FD6D18"/>
    <w:rsid w:val="00FD6D84"/>
    <w:rsid w:val="00FD6E69"/>
    <w:rsid w:val="00FD6EA7"/>
    <w:rsid w:val="00FD724D"/>
    <w:rsid w:val="00FD73E2"/>
    <w:rsid w:val="00FD746E"/>
    <w:rsid w:val="00FD74D0"/>
    <w:rsid w:val="00FD75E7"/>
    <w:rsid w:val="00FD773F"/>
    <w:rsid w:val="00FD781D"/>
    <w:rsid w:val="00FD79BB"/>
    <w:rsid w:val="00FD7A71"/>
    <w:rsid w:val="00FD7AA8"/>
    <w:rsid w:val="00FD7CEE"/>
    <w:rsid w:val="00FD7FDE"/>
    <w:rsid w:val="00FD7FF7"/>
    <w:rsid w:val="00FE09D7"/>
    <w:rsid w:val="00FE0AAC"/>
    <w:rsid w:val="00FE0B27"/>
    <w:rsid w:val="00FE0C12"/>
    <w:rsid w:val="00FE2230"/>
    <w:rsid w:val="00FE2CDB"/>
    <w:rsid w:val="00FE2DFC"/>
    <w:rsid w:val="00FE367E"/>
    <w:rsid w:val="00FE39D3"/>
    <w:rsid w:val="00FE3C30"/>
    <w:rsid w:val="00FE3CB5"/>
    <w:rsid w:val="00FE3D5D"/>
    <w:rsid w:val="00FE4C7C"/>
    <w:rsid w:val="00FE4FC2"/>
    <w:rsid w:val="00FE53B0"/>
    <w:rsid w:val="00FE5587"/>
    <w:rsid w:val="00FE564D"/>
    <w:rsid w:val="00FE59DC"/>
    <w:rsid w:val="00FE6071"/>
    <w:rsid w:val="00FE71BE"/>
    <w:rsid w:val="00FE728A"/>
    <w:rsid w:val="00FE7544"/>
    <w:rsid w:val="00FE75AD"/>
    <w:rsid w:val="00FE7621"/>
    <w:rsid w:val="00FE76DA"/>
    <w:rsid w:val="00FE79BF"/>
    <w:rsid w:val="00FE7AD4"/>
    <w:rsid w:val="00FE7C15"/>
    <w:rsid w:val="00FE7C71"/>
    <w:rsid w:val="00FE7DAE"/>
    <w:rsid w:val="00FE7E58"/>
    <w:rsid w:val="00FF026C"/>
    <w:rsid w:val="00FF1271"/>
    <w:rsid w:val="00FF1465"/>
    <w:rsid w:val="00FF15CE"/>
    <w:rsid w:val="00FF1924"/>
    <w:rsid w:val="00FF19E5"/>
    <w:rsid w:val="00FF1A42"/>
    <w:rsid w:val="00FF1B96"/>
    <w:rsid w:val="00FF1CBC"/>
    <w:rsid w:val="00FF1E48"/>
    <w:rsid w:val="00FF2171"/>
    <w:rsid w:val="00FF22C6"/>
    <w:rsid w:val="00FF23C3"/>
    <w:rsid w:val="00FF24A6"/>
    <w:rsid w:val="00FF24C8"/>
    <w:rsid w:val="00FF29CD"/>
    <w:rsid w:val="00FF29EF"/>
    <w:rsid w:val="00FF3013"/>
    <w:rsid w:val="00FF3495"/>
    <w:rsid w:val="00FF36CB"/>
    <w:rsid w:val="00FF384B"/>
    <w:rsid w:val="00FF38FB"/>
    <w:rsid w:val="00FF3EE6"/>
    <w:rsid w:val="00FF4524"/>
    <w:rsid w:val="00FF47CF"/>
    <w:rsid w:val="00FF4C50"/>
    <w:rsid w:val="00FF4CA6"/>
    <w:rsid w:val="00FF4CF7"/>
    <w:rsid w:val="00FF4D24"/>
    <w:rsid w:val="00FF4E7F"/>
    <w:rsid w:val="00FF4FF4"/>
    <w:rsid w:val="00FF5066"/>
    <w:rsid w:val="00FF51B1"/>
    <w:rsid w:val="00FF535E"/>
    <w:rsid w:val="00FF53E3"/>
    <w:rsid w:val="00FF571C"/>
    <w:rsid w:val="00FF578E"/>
    <w:rsid w:val="00FF579F"/>
    <w:rsid w:val="00FF5FDA"/>
    <w:rsid w:val="00FF6291"/>
    <w:rsid w:val="00FF64DF"/>
    <w:rsid w:val="00FF656F"/>
    <w:rsid w:val="00FF6936"/>
    <w:rsid w:val="00FF69DB"/>
    <w:rsid w:val="00FF6F88"/>
    <w:rsid w:val="00FF71DC"/>
    <w:rsid w:val="00FF7583"/>
    <w:rsid w:val="00FF776C"/>
    <w:rsid w:val="00FF7822"/>
    <w:rsid w:val="00FF7841"/>
    <w:rsid w:val="00FF78D0"/>
    <w:rsid w:val="00FF7B39"/>
    <w:rsid w:val="00FF7D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E3A3AE"/>
  <w15:docId w15:val="{63A031AF-4801-47BF-AF54-FA930B6F4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743D"/>
    <w:pPr>
      <w:overflowPunct w:val="0"/>
      <w:autoSpaceDE w:val="0"/>
      <w:autoSpaceDN w:val="0"/>
      <w:adjustRightInd w:val="0"/>
      <w:jc w:val="both"/>
      <w:textAlignment w:val="baseline"/>
    </w:pPr>
    <w:rPr>
      <w:rFonts w:ascii="Arial" w:hAnsi="Arial"/>
      <w:sz w:val="24"/>
      <w:lang w:val="es-ES" w:eastAsia="es-ES"/>
    </w:rPr>
  </w:style>
  <w:style w:type="paragraph" w:styleId="Ttulo1">
    <w:name w:val="heading 1"/>
    <w:basedOn w:val="Prrafodelista"/>
    <w:next w:val="Normal"/>
    <w:qFormat/>
    <w:rsid w:val="008A3846"/>
    <w:pPr>
      <w:numPr>
        <w:numId w:val="2"/>
      </w:numPr>
      <w:jc w:val="center"/>
      <w:outlineLvl w:val="0"/>
    </w:pPr>
    <w:rPr>
      <w:rFonts w:cs="Arial"/>
      <w:b/>
      <w:szCs w:val="24"/>
    </w:rPr>
  </w:style>
  <w:style w:type="paragraph" w:styleId="Ttulo2">
    <w:name w:val="heading 2"/>
    <w:basedOn w:val="Prrafodelista"/>
    <w:next w:val="Normal"/>
    <w:link w:val="Ttulo2Car"/>
    <w:uiPriority w:val="9"/>
    <w:qFormat/>
    <w:rsid w:val="00BA2725"/>
    <w:pPr>
      <w:numPr>
        <w:ilvl w:val="1"/>
        <w:numId w:val="2"/>
      </w:numPr>
      <w:outlineLvl w:val="1"/>
    </w:pPr>
    <w:rPr>
      <w:rFonts w:cs="Arial"/>
      <w:b/>
      <w:szCs w:val="24"/>
    </w:rPr>
  </w:style>
  <w:style w:type="paragraph" w:styleId="Ttulo3">
    <w:name w:val="heading 3"/>
    <w:basedOn w:val="Prrafodelista"/>
    <w:next w:val="Normal"/>
    <w:link w:val="Ttulo3Car"/>
    <w:uiPriority w:val="9"/>
    <w:qFormat/>
    <w:rsid w:val="00164AA2"/>
    <w:pPr>
      <w:numPr>
        <w:ilvl w:val="2"/>
        <w:numId w:val="2"/>
      </w:numPr>
      <w:outlineLvl w:val="2"/>
    </w:pPr>
    <w:rPr>
      <w:rFonts w:cs="Arial"/>
      <w:b/>
      <w:szCs w:val="24"/>
      <w:u w:val="single"/>
    </w:rPr>
  </w:style>
  <w:style w:type="paragraph" w:styleId="Ttulo4">
    <w:name w:val="heading 4"/>
    <w:aliases w:val="Título 4 mew"/>
    <w:basedOn w:val="Prrafodelista"/>
    <w:next w:val="Normal"/>
    <w:uiPriority w:val="9"/>
    <w:qFormat/>
    <w:rsid w:val="00DD3755"/>
    <w:pPr>
      <w:numPr>
        <w:ilvl w:val="3"/>
        <w:numId w:val="2"/>
      </w:numPr>
      <w:outlineLvl w:val="3"/>
    </w:pPr>
    <w:rPr>
      <w:rFonts w:cs="Arial"/>
      <w:b/>
      <w:szCs w:val="24"/>
    </w:rPr>
  </w:style>
  <w:style w:type="paragraph" w:styleId="Ttulo5">
    <w:name w:val="heading 5"/>
    <w:basedOn w:val="Normal"/>
    <w:next w:val="Normal"/>
    <w:qFormat/>
    <w:rsid w:val="00A70F64"/>
    <w:pPr>
      <w:numPr>
        <w:ilvl w:val="4"/>
        <w:numId w:val="2"/>
      </w:numPr>
      <w:spacing w:before="240" w:after="60"/>
      <w:outlineLvl w:val="4"/>
    </w:pPr>
    <w:rPr>
      <w:b/>
      <w:bCs/>
      <w:i/>
      <w:iCs/>
      <w:sz w:val="26"/>
      <w:szCs w:val="26"/>
    </w:rPr>
  </w:style>
  <w:style w:type="paragraph" w:styleId="Ttulo6">
    <w:name w:val="heading 6"/>
    <w:basedOn w:val="Normal"/>
    <w:next w:val="Normal"/>
    <w:link w:val="Ttulo6Car"/>
    <w:semiHidden/>
    <w:unhideWhenUsed/>
    <w:qFormat/>
    <w:rsid w:val="00591B9E"/>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591B9E"/>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qFormat/>
    <w:rsid w:val="00754F03"/>
    <w:pPr>
      <w:numPr>
        <w:ilvl w:val="7"/>
        <w:numId w:val="2"/>
      </w:numPr>
      <w:spacing w:before="240" w:after="60"/>
      <w:outlineLvl w:val="7"/>
    </w:pPr>
    <w:rPr>
      <w:i/>
      <w:iCs/>
      <w:szCs w:val="24"/>
    </w:rPr>
  </w:style>
  <w:style w:type="paragraph" w:styleId="Ttulo9">
    <w:name w:val="heading 9"/>
    <w:basedOn w:val="Normal"/>
    <w:next w:val="Normal"/>
    <w:link w:val="Ttulo9Car"/>
    <w:semiHidden/>
    <w:unhideWhenUsed/>
    <w:qFormat/>
    <w:rsid w:val="00591B9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HOJA,Lista vistosa - Énfasis 11,Bolita,Lista vistosa - Énfasis 111,Párrafo de lista3,Párrafo de lista4,Párrafo de lista5,Ha,titulo 3,Nivel 1 OS,Referencia,Guia 1,BOLA,Párrafo de lista21,Guión,Titulo 8,Párrafo de lista6,Párrafo de lista2"/>
    <w:basedOn w:val="Normal"/>
    <w:link w:val="PrrafodelistaCar"/>
    <w:uiPriority w:val="1"/>
    <w:qFormat/>
    <w:rsid w:val="00146A92"/>
    <w:pPr>
      <w:overflowPunct/>
      <w:autoSpaceDE/>
      <w:autoSpaceDN/>
      <w:adjustRightInd/>
      <w:ind w:left="708"/>
      <w:textAlignment w:val="auto"/>
    </w:pPr>
    <w:rPr>
      <w:lang w:val="es-ES_tradnl"/>
    </w:rPr>
  </w:style>
  <w:style w:type="character" w:customStyle="1" w:styleId="PrrafodelistaCar">
    <w:name w:val="Párrafo de lista Car"/>
    <w:aliases w:val="HOJA Car,Lista vistosa - Énfasis 11 Car,Bolita Car,Lista vistosa - Énfasis 111 Car,Párrafo de lista3 Car,Párrafo de lista4 Car,Párrafo de lista5 Car,Ha Car,titulo 3 Car,Nivel 1 OS Car,Referencia Car,Guia 1 Car,BOLA Car,Guión Car"/>
    <w:link w:val="Prrafodelista"/>
    <w:uiPriority w:val="34"/>
    <w:qFormat/>
    <w:rsid w:val="00146A92"/>
    <w:rPr>
      <w:rFonts w:ascii="Arial" w:hAnsi="Arial"/>
      <w:sz w:val="24"/>
      <w:lang w:val="es-ES_tradnl" w:eastAsia="es-ES"/>
    </w:rPr>
  </w:style>
  <w:style w:type="character" w:customStyle="1" w:styleId="Ttulo2Car">
    <w:name w:val="Título 2 Car"/>
    <w:basedOn w:val="Fuentedeprrafopredeter"/>
    <w:link w:val="Ttulo2"/>
    <w:uiPriority w:val="9"/>
    <w:rsid w:val="00B31E3C"/>
    <w:rPr>
      <w:rFonts w:ascii="Arial" w:hAnsi="Arial" w:cs="Arial"/>
      <w:b/>
      <w:sz w:val="24"/>
      <w:szCs w:val="24"/>
      <w:lang w:val="es-ES_tradnl" w:eastAsia="es-ES"/>
    </w:rPr>
  </w:style>
  <w:style w:type="character" w:styleId="Refdenotaalpie">
    <w:name w:val="footnote reference"/>
    <w:aliases w:val="Texto nota al pie,Nota de pie,referencia nota al pie,Ref. de nota al pieREF1,Ref. de nota al pie2,Footnote symbol,Footnote,FC,Texto de nota al pie,BVI fnr,Ref,de nota al pie,Pie de pagina,Appel note de bas de p,Style 24"/>
    <w:uiPriority w:val="99"/>
    <w:qFormat/>
    <w:rsid w:val="008F6EB7"/>
    <w:rPr>
      <w:rFonts w:ascii="Arial" w:hAnsi="Arial"/>
      <w:noProof w:val="0"/>
      <w:sz w:val="24"/>
      <w:vertAlign w:val="superscript"/>
      <w:lang w:val="en-US"/>
    </w:rPr>
  </w:style>
  <w:style w:type="character" w:customStyle="1" w:styleId="Fuentedeencabezadopredeter">
    <w:name w:val="Fuente de encabezado predeter."/>
    <w:rsid w:val="008F6EB7"/>
  </w:style>
  <w:style w:type="paragraph" w:styleId="Piedepgina">
    <w:name w:val="footer"/>
    <w:basedOn w:val="Normal"/>
    <w:link w:val="PiedepginaCar"/>
    <w:uiPriority w:val="99"/>
    <w:rsid w:val="008F6EB7"/>
    <w:pPr>
      <w:tabs>
        <w:tab w:val="center" w:pos="4419"/>
        <w:tab w:val="right" w:pos="8838"/>
      </w:tabs>
    </w:pPr>
  </w:style>
  <w:style w:type="character" w:customStyle="1" w:styleId="PiedepginaCar">
    <w:name w:val="Pie de página Car"/>
    <w:link w:val="Piedepgina"/>
    <w:uiPriority w:val="99"/>
    <w:rsid w:val="004F2C39"/>
    <w:rPr>
      <w:lang w:val="es-ES" w:eastAsia="es-ES"/>
    </w:rPr>
  </w:style>
  <w:style w:type="paragraph" w:styleId="Encabezado">
    <w:name w:val="header"/>
    <w:aliases w:val="Encabezado1,encabezado,Encabezado Car Car Car Car Car,Encabezado Car Car Car,Encabezado Car Car Car Car,Encabezado Car Car,Tabla6"/>
    <w:basedOn w:val="Normal"/>
    <w:link w:val="EncabezadoCar"/>
    <w:uiPriority w:val="99"/>
    <w:rsid w:val="008F6EB7"/>
    <w:pPr>
      <w:tabs>
        <w:tab w:val="center" w:pos="4252"/>
        <w:tab w:val="right" w:pos="8504"/>
      </w:tabs>
    </w:pPr>
  </w:style>
  <w:style w:type="character" w:customStyle="1" w:styleId="EncabezadoCar">
    <w:name w:val="Encabezado Car"/>
    <w:aliases w:val="Encabezado1 Car,encabezado Car,Encabezado Car Car Car Car Car Car,Encabezado Car Car Car Car1,Encabezado Car Car Car Car Car1,Encabezado Car Car Car1,Tabla6 Car"/>
    <w:link w:val="Encabezado"/>
    <w:uiPriority w:val="99"/>
    <w:rsid w:val="00CC6809"/>
    <w:rPr>
      <w:lang w:val="es-ES" w:eastAsia="es-ES"/>
    </w:rPr>
  </w:style>
  <w:style w:type="character" w:styleId="Nmerodepgina">
    <w:name w:val="page number"/>
    <w:basedOn w:val="Fuentedeprrafopredeter"/>
    <w:rsid w:val="008F6EB7"/>
  </w:style>
  <w:style w:type="paragraph" w:styleId="Sangra2detindependiente">
    <w:name w:val="Body Text Indent 2"/>
    <w:basedOn w:val="Normal"/>
    <w:rsid w:val="00754F03"/>
    <w:pPr>
      <w:overflowPunct/>
      <w:ind w:left="1134"/>
      <w:textAlignment w:val="auto"/>
    </w:pPr>
    <w:rPr>
      <w:rFonts w:ascii="Arial Narrow" w:hAnsi="Arial Narrow"/>
      <w:color w:val="000000"/>
      <w:sz w:val="18"/>
      <w:szCs w:val="18"/>
      <w:lang w:val="es-CO"/>
    </w:rPr>
  </w:style>
  <w:style w:type="paragraph" w:styleId="Textodeglobo">
    <w:name w:val="Balloon Text"/>
    <w:basedOn w:val="Normal"/>
    <w:semiHidden/>
    <w:rsid w:val="00E672EA"/>
    <w:rPr>
      <w:rFonts w:ascii="Tahoma" w:hAnsi="Tahoma" w:cs="Tahoma"/>
      <w:sz w:val="16"/>
      <w:szCs w:val="16"/>
    </w:rPr>
  </w:style>
  <w:style w:type="paragraph" w:styleId="NormalWeb">
    <w:name w:val="Normal (Web)"/>
    <w:basedOn w:val="Normal"/>
    <w:uiPriority w:val="99"/>
    <w:rsid w:val="00592109"/>
    <w:pPr>
      <w:overflowPunct/>
      <w:autoSpaceDE/>
      <w:autoSpaceDN/>
      <w:adjustRightInd/>
      <w:spacing w:before="100" w:after="100"/>
      <w:textAlignment w:val="auto"/>
    </w:pPr>
    <w:rPr>
      <w:color w:val="000000"/>
    </w:rPr>
  </w:style>
  <w:style w:type="paragraph" w:styleId="Mapadeldocumento">
    <w:name w:val="Document Map"/>
    <w:basedOn w:val="Normal"/>
    <w:semiHidden/>
    <w:rsid w:val="009D6343"/>
    <w:pPr>
      <w:shd w:val="clear" w:color="auto" w:fill="000080"/>
    </w:pPr>
    <w:rPr>
      <w:rFonts w:ascii="Tahoma" w:hAnsi="Tahoma" w:cs="Tahoma"/>
    </w:rPr>
  </w:style>
  <w:style w:type="paragraph" w:styleId="Ttulo">
    <w:name w:val="Title"/>
    <w:basedOn w:val="Normal"/>
    <w:qFormat/>
    <w:rsid w:val="00EB6C82"/>
    <w:pPr>
      <w:spacing w:before="240" w:after="60"/>
      <w:jc w:val="center"/>
      <w:outlineLvl w:val="0"/>
    </w:pPr>
    <w:rPr>
      <w:rFonts w:cs="Arial"/>
      <w:b/>
      <w:bCs/>
      <w:kern w:val="28"/>
      <w:sz w:val="32"/>
      <w:szCs w:val="32"/>
    </w:rPr>
  </w:style>
  <w:style w:type="character" w:customStyle="1" w:styleId="textofondoazul1">
    <w:name w:val="textofondoazul1"/>
    <w:rsid w:val="001253C0"/>
    <w:rPr>
      <w:rFonts w:ascii="Geneva" w:hAnsi="Geneva" w:hint="default"/>
      <w:color w:val="FFFFFF"/>
      <w:sz w:val="18"/>
      <w:szCs w:val="18"/>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t, Char Char"/>
    <w:basedOn w:val="Normal"/>
    <w:link w:val="TextonotapieCar"/>
    <w:qFormat/>
    <w:rsid w:val="001253C0"/>
    <w:pPr>
      <w:overflowPunct/>
      <w:autoSpaceDE/>
      <w:autoSpaceDN/>
      <w:adjustRightInd/>
      <w:textAlignment w:val="auto"/>
    </w:pPr>
    <w:rPr>
      <w:rFonts w:ascii="Courier New" w:hAnsi="Courier New"/>
      <w:lang w:val="es-ES_tradnl"/>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t Car1, Char Char Car"/>
    <w:link w:val="Textonotapie"/>
    <w:rsid w:val="00A02382"/>
    <w:rPr>
      <w:rFonts w:ascii="Courier New" w:hAnsi="Courier New"/>
      <w:lang w:val="es-ES_tradnl"/>
    </w:rPr>
  </w:style>
  <w:style w:type="table" w:styleId="Tablaconcuadrcula">
    <w:name w:val="Table Grid"/>
    <w:basedOn w:val="Tablanormal"/>
    <w:uiPriority w:val="59"/>
    <w:rsid w:val="0012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rsid w:val="00966ACF"/>
    <w:pPr>
      <w:tabs>
        <w:tab w:val="right" w:leader="dot" w:pos="9340"/>
      </w:tabs>
      <w:spacing w:line="360" w:lineRule="auto"/>
      <w:ind w:left="851" w:hanging="851"/>
      <w:jc w:val="left"/>
    </w:pPr>
    <w:rPr>
      <w:rFonts w:cs="Arial"/>
      <w:caps/>
      <w:noProof/>
      <w:szCs w:val="24"/>
    </w:rPr>
  </w:style>
  <w:style w:type="paragraph" w:styleId="TDC2">
    <w:name w:val="toc 2"/>
    <w:basedOn w:val="Normal"/>
    <w:next w:val="Normal"/>
    <w:autoRedefine/>
    <w:uiPriority w:val="39"/>
    <w:rsid w:val="005D185C"/>
    <w:pPr>
      <w:tabs>
        <w:tab w:val="left" w:pos="567"/>
        <w:tab w:val="right" w:leader="dot" w:pos="9340"/>
      </w:tabs>
      <w:spacing w:line="360" w:lineRule="auto"/>
      <w:ind w:left="567" w:hanging="567"/>
    </w:pPr>
    <w:rPr>
      <w:rFonts w:cs="Arial"/>
      <w:smallCaps/>
      <w:noProof/>
      <w:szCs w:val="24"/>
    </w:rPr>
  </w:style>
  <w:style w:type="paragraph" w:styleId="TDC3">
    <w:name w:val="toc 3"/>
    <w:basedOn w:val="Normal"/>
    <w:next w:val="Normal"/>
    <w:autoRedefine/>
    <w:uiPriority w:val="39"/>
    <w:rsid w:val="005D185C"/>
    <w:pPr>
      <w:tabs>
        <w:tab w:val="left" w:pos="709"/>
        <w:tab w:val="right" w:leader="dot" w:pos="9340"/>
      </w:tabs>
      <w:spacing w:line="360" w:lineRule="auto"/>
      <w:ind w:left="993" w:hanging="993"/>
    </w:pPr>
    <w:rPr>
      <w:rFonts w:cs="Arial"/>
      <w:bCs/>
      <w:iCs/>
      <w:caps/>
      <w:noProof/>
      <w:snapToGrid w:val="0"/>
      <w:szCs w:val="24"/>
      <w:lang w:val="es-CO"/>
    </w:rPr>
  </w:style>
  <w:style w:type="character" w:styleId="Hipervnculo">
    <w:name w:val="Hyperlink"/>
    <w:uiPriority w:val="99"/>
    <w:rsid w:val="00BA66FF"/>
    <w:rPr>
      <w:color w:val="0000FF"/>
      <w:u w:val="single"/>
    </w:rPr>
  </w:style>
  <w:style w:type="paragraph" w:styleId="TDC4">
    <w:name w:val="toc 4"/>
    <w:basedOn w:val="Normal"/>
    <w:next w:val="Normal"/>
    <w:autoRedefine/>
    <w:uiPriority w:val="39"/>
    <w:rsid w:val="00BA66FF"/>
    <w:pPr>
      <w:ind w:left="600"/>
    </w:pPr>
    <w:rPr>
      <w:sz w:val="18"/>
      <w:szCs w:val="18"/>
    </w:rPr>
  </w:style>
  <w:style w:type="paragraph" w:styleId="Textoindependiente">
    <w:name w:val="Body Text"/>
    <w:basedOn w:val="Normal"/>
    <w:link w:val="TextoindependienteCar"/>
    <w:rsid w:val="006B17A9"/>
    <w:pPr>
      <w:spacing w:after="120"/>
    </w:pPr>
  </w:style>
  <w:style w:type="character" w:customStyle="1" w:styleId="TextoindependienteCar">
    <w:name w:val="Texto independiente Car"/>
    <w:link w:val="Textoindependiente"/>
    <w:rsid w:val="00F70352"/>
    <w:rPr>
      <w:lang w:val="es-ES" w:eastAsia="es-ES"/>
    </w:rPr>
  </w:style>
  <w:style w:type="paragraph" w:styleId="Textoindependiente3">
    <w:name w:val="Body Text 3"/>
    <w:basedOn w:val="Normal"/>
    <w:rsid w:val="004B587D"/>
    <w:pPr>
      <w:overflowPunct/>
      <w:autoSpaceDE/>
      <w:autoSpaceDN/>
      <w:adjustRightInd/>
      <w:spacing w:after="120"/>
      <w:textAlignment w:val="auto"/>
    </w:pPr>
    <w:rPr>
      <w:sz w:val="16"/>
      <w:szCs w:val="16"/>
      <w:lang w:val="es-CO"/>
    </w:rPr>
  </w:style>
  <w:style w:type="paragraph" w:customStyle="1" w:styleId="BodyText31">
    <w:name w:val="Body Text 31"/>
    <w:basedOn w:val="Normal"/>
    <w:rsid w:val="0093367D"/>
    <w:pPr>
      <w:widowControl w:val="0"/>
      <w:tabs>
        <w:tab w:val="left" w:pos="720"/>
      </w:tabs>
    </w:pPr>
    <w:rPr>
      <w:sz w:val="22"/>
      <w:lang w:val="es-CO"/>
    </w:rPr>
  </w:style>
  <w:style w:type="paragraph" w:styleId="Textoindependiente2">
    <w:name w:val="Body Text 2"/>
    <w:basedOn w:val="Normal"/>
    <w:rsid w:val="003A1ADF"/>
    <w:pPr>
      <w:overflowPunct/>
      <w:autoSpaceDE/>
      <w:autoSpaceDN/>
      <w:adjustRightInd/>
      <w:spacing w:after="120" w:line="480" w:lineRule="auto"/>
      <w:textAlignment w:val="auto"/>
    </w:pPr>
    <w:rPr>
      <w:lang w:val="es-CO"/>
    </w:rPr>
  </w:style>
  <w:style w:type="paragraph" w:customStyle="1" w:styleId="marthacle">
    <w:name w:val="martha cle"/>
    <w:basedOn w:val="Normal"/>
    <w:uiPriority w:val="99"/>
    <w:rsid w:val="00B01E59"/>
    <w:pPr>
      <w:overflowPunct/>
      <w:autoSpaceDE/>
      <w:autoSpaceDN/>
      <w:adjustRightInd/>
      <w:ind w:left="840" w:hanging="840"/>
      <w:textAlignment w:val="auto"/>
    </w:pPr>
    <w:rPr>
      <w:b/>
    </w:rPr>
  </w:style>
  <w:style w:type="paragraph" w:styleId="TDC5">
    <w:name w:val="toc 5"/>
    <w:basedOn w:val="Normal"/>
    <w:next w:val="Normal"/>
    <w:autoRedefine/>
    <w:uiPriority w:val="39"/>
    <w:rsid w:val="0094266E"/>
    <w:pPr>
      <w:ind w:left="800"/>
    </w:pPr>
    <w:rPr>
      <w:sz w:val="18"/>
      <w:szCs w:val="18"/>
    </w:rPr>
  </w:style>
  <w:style w:type="paragraph" w:styleId="TDC6">
    <w:name w:val="toc 6"/>
    <w:basedOn w:val="Normal"/>
    <w:next w:val="Normal"/>
    <w:autoRedefine/>
    <w:uiPriority w:val="39"/>
    <w:rsid w:val="0094266E"/>
    <w:pPr>
      <w:ind w:left="1000"/>
    </w:pPr>
    <w:rPr>
      <w:sz w:val="18"/>
      <w:szCs w:val="18"/>
    </w:rPr>
  </w:style>
  <w:style w:type="paragraph" w:styleId="TDC7">
    <w:name w:val="toc 7"/>
    <w:basedOn w:val="Normal"/>
    <w:next w:val="Normal"/>
    <w:autoRedefine/>
    <w:uiPriority w:val="39"/>
    <w:rsid w:val="0094266E"/>
    <w:pPr>
      <w:ind w:left="1200"/>
    </w:pPr>
    <w:rPr>
      <w:sz w:val="18"/>
      <w:szCs w:val="18"/>
    </w:rPr>
  </w:style>
  <w:style w:type="paragraph" w:styleId="TDC8">
    <w:name w:val="toc 8"/>
    <w:basedOn w:val="Normal"/>
    <w:next w:val="Normal"/>
    <w:autoRedefine/>
    <w:uiPriority w:val="39"/>
    <w:rsid w:val="0094266E"/>
    <w:pPr>
      <w:ind w:left="1400"/>
    </w:pPr>
    <w:rPr>
      <w:sz w:val="18"/>
      <w:szCs w:val="18"/>
    </w:rPr>
  </w:style>
  <w:style w:type="paragraph" w:styleId="TDC9">
    <w:name w:val="toc 9"/>
    <w:basedOn w:val="Normal"/>
    <w:next w:val="Normal"/>
    <w:autoRedefine/>
    <w:uiPriority w:val="39"/>
    <w:rsid w:val="0094266E"/>
    <w:pPr>
      <w:ind w:left="1600"/>
    </w:pPr>
    <w:rPr>
      <w:sz w:val="18"/>
      <w:szCs w:val="18"/>
    </w:rPr>
  </w:style>
  <w:style w:type="character" w:styleId="Refdecomentario">
    <w:name w:val="annotation reference"/>
    <w:uiPriority w:val="99"/>
    <w:rsid w:val="00026A2E"/>
    <w:rPr>
      <w:sz w:val="16"/>
      <w:szCs w:val="16"/>
    </w:rPr>
  </w:style>
  <w:style w:type="paragraph" w:styleId="Textocomentario">
    <w:name w:val="annotation text"/>
    <w:basedOn w:val="Normal"/>
    <w:link w:val="TextocomentarioCar"/>
    <w:uiPriority w:val="99"/>
    <w:rsid w:val="00C71922"/>
  </w:style>
  <w:style w:type="character" w:customStyle="1" w:styleId="TextocomentarioCar">
    <w:name w:val="Texto comentario Car"/>
    <w:link w:val="Textocomentario"/>
    <w:uiPriority w:val="99"/>
    <w:rsid w:val="00C71922"/>
    <w:rPr>
      <w:rFonts w:ascii="Arial" w:hAnsi="Arial"/>
      <w:lang w:val="es-ES" w:eastAsia="es-ES"/>
    </w:rPr>
  </w:style>
  <w:style w:type="paragraph" w:styleId="Asuntodelcomentario">
    <w:name w:val="annotation subject"/>
    <w:basedOn w:val="Textocomentario"/>
    <w:next w:val="Textocomentario"/>
    <w:semiHidden/>
    <w:rsid w:val="00026A2E"/>
    <w:rPr>
      <w:b/>
      <w:bCs/>
    </w:rPr>
  </w:style>
  <w:style w:type="character" w:customStyle="1" w:styleId="textoplano1">
    <w:name w:val="texto_plano1"/>
    <w:rsid w:val="00E84D78"/>
    <w:rPr>
      <w:rFonts w:ascii="Verdana" w:hAnsi="Verdana" w:hint="default"/>
      <w:b w:val="0"/>
      <w:bCs w:val="0"/>
      <w:color w:val="666666"/>
      <w:sz w:val="18"/>
      <w:szCs w:val="18"/>
    </w:rPr>
  </w:style>
  <w:style w:type="paragraph" w:styleId="Revisin">
    <w:name w:val="Revision"/>
    <w:hidden/>
    <w:rsid w:val="00C51702"/>
    <w:rPr>
      <w:lang w:val="es-ES" w:eastAsia="es-ES"/>
    </w:rPr>
  </w:style>
  <w:style w:type="paragraph" w:styleId="Sangradetextonormal">
    <w:name w:val="Body Text Indent"/>
    <w:basedOn w:val="Normal"/>
    <w:link w:val="SangradetextonormalCar"/>
    <w:rsid w:val="006B2920"/>
    <w:pPr>
      <w:overflowPunct/>
      <w:autoSpaceDE/>
      <w:autoSpaceDN/>
      <w:adjustRightInd/>
      <w:spacing w:after="120"/>
      <w:ind w:left="283"/>
      <w:textAlignment w:val="auto"/>
    </w:pPr>
    <w:rPr>
      <w:szCs w:val="24"/>
    </w:rPr>
  </w:style>
  <w:style w:type="character" w:customStyle="1" w:styleId="SangradetextonormalCar">
    <w:name w:val="Sangría de texto normal Car"/>
    <w:link w:val="Sangradetextonormal"/>
    <w:rsid w:val="006B2920"/>
    <w:rPr>
      <w:sz w:val="24"/>
      <w:szCs w:val="24"/>
      <w:lang w:val="es-ES" w:eastAsia="es-ES"/>
    </w:rPr>
  </w:style>
  <w:style w:type="paragraph" w:styleId="Lista">
    <w:name w:val="List"/>
    <w:basedOn w:val="Normal"/>
    <w:rsid w:val="002E699A"/>
    <w:pPr>
      <w:widowControl w:val="0"/>
      <w:overflowPunct/>
      <w:adjustRightInd/>
      <w:ind w:left="360" w:hanging="360"/>
      <w:textAlignment w:val="auto"/>
    </w:pPr>
    <w:rPr>
      <w:lang w:val="es-CO"/>
    </w:rPr>
  </w:style>
  <w:style w:type="paragraph" w:customStyle="1" w:styleId="EstiloEpgrafeJustificado3">
    <w:name w:val="Estilo Epígrafe + Justificado3"/>
    <w:basedOn w:val="Descripcin"/>
    <w:autoRedefine/>
    <w:uiPriority w:val="99"/>
    <w:rsid w:val="00A02382"/>
    <w:pPr>
      <w:numPr>
        <w:numId w:val="1"/>
      </w:numPr>
      <w:overflowPunct/>
      <w:autoSpaceDE/>
      <w:autoSpaceDN/>
      <w:adjustRightInd/>
      <w:spacing w:before="120"/>
      <w:textAlignment w:val="auto"/>
    </w:pPr>
    <w:rPr>
      <w:b w:val="0"/>
    </w:rPr>
  </w:style>
  <w:style w:type="paragraph" w:styleId="Descripcin">
    <w:name w:val="caption"/>
    <w:aliases w:val="Fifura,Epígrafe Car Car,Epígrafe foto,Caption1,Título tabla/gráfica,Epígrafe Car,NO,Epígrafe Tabla,A,Car Car Car Car Car,Car Car Car Car Car Car Car,Car Car Car Car Car Car,Car Car Car Car Car1,Epígrafe Car2,caption, Car Car Car Car Car Car"/>
    <w:basedOn w:val="Normal"/>
    <w:next w:val="Normal"/>
    <w:link w:val="DescripcinCar"/>
    <w:uiPriority w:val="35"/>
    <w:unhideWhenUsed/>
    <w:qFormat/>
    <w:rsid w:val="0069625B"/>
    <w:rPr>
      <w:b/>
      <w:bCs/>
    </w:rPr>
  </w:style>
  <w:style w:type="character" w:customStyle="1" w:styleId="DescripcinCar">
    <w:name w:val="Descripción Car"/>
    <w:aliases w:val="Fifura Car,Epígrafe Car Car Car,Epígrafe foto Car,Caption1 Car,Título tabla/gráfica Car,Epígrafe Car Car1,NO Car,Epígrafe Tabla Car,A Car,Car Car Car Car Car Car1,Car Car Car Car Car Car Car Car,Car Car Car Car Car Car Car1,caption Car"/>
    <w:link w:val="Descripcin"/>
    <w:rsid w:val="006120B0"/>
    <w:rPr>
      <w:b/>
      <w:bCs/>
      <w:lang w:val="es-ES" w:eastAsia="es-ES"/>
    </w:rPr>
  </w:style>
  <w:style w:type="paragraph" w:styleId="TtuloTDC">
    <w:name w:val="TOC Heading"/>
    <w:basedOn w:val="Ttulo1"/>
    <w:next w:val="Normal"/>
    <w:uiPriority w:val="39"/>
    <w:unhideWhenUsed/>
    <w:qFormat/>
    <w:rsid w:val="00AD0E89"/>
    <w:pPr>
      <w:keepLines/>
      <w:spacing w:before="480" w:line="276" w:lineRule="auto"/>
      <w:outlineLvl w:val="9"/>
    </w:pPr>
    <w:rPr>
      <w:rFonts w:ascii="Cambria" w:hAnsi="Cambria"/>
      <w:b w:val="0"/>
      <w:bCs/>
      <w:color w:val="365F91"/>
      <w:sz w:val="28"/>
      <w:szCs w:val="28"/>
      <w:lang w:eastAsia="en-US"/>
    </w:rPr>
  </w:style>
  <w:style w:type="paragraph" w:customStyle="1" w:styleId="EstiloEpgrafeJustificado2">
    <w:name w:val="Estilo Epígrafe + Justificado2"/>
    <w:basedOn w:val="Descripcin"/>
    <w:uiPriority w:val="99"/>
    <w:rsid w:val="00A81705"/>
    <w:pPr>
      <w:overflowPunct/>
      <w:autoSpaceDE/>
      <w:autoSpaceDN/>
      <w:adjustRightInd/>
      <w:textAlignment w:val="auto"/>
    </w:pPr>
    <w:rPr>
      <w:b w:val="0"/>
    </w:rPr>
  </w:style>
  <w:style w:type="paragraph" w:customStyle="1" w:styleId="Level1">
    <w:name w:val="Level 1"/>
    <w:basedOn w:val="Normal"/>
    <w:rsid w:val="004715AA"/>
    <w:pPr>
      <w:widowControl w:val="0"/>
      <w:tabs>
        <w:tab w:val="num" w:pos="540"/>
      </w:tabs>
      <w:overflowPunct/>
      <w:ind w:left="540" w:hanging="360"/>
      <w:textAlignment w:val="auto"/>
      <w:outlineLvl w:val="0"/>
    </w:pPr>
    <w:rPr>
      <w:rFonts w:eastAsia="SimSun"/>
      <w:szCs w:val="24"/>
      <w:lang w:val="en-US" w:eastAsia="zh-CN"/>
    </w:rPr>
  </w:style>
  <w:style w:type="paragraph" w:customStyle="1" w:styleId="Textoindependiente0">
    <w:name w:val="Texto independiente/”%Ÿ"/>
    <w:basedOn w:val="Normal"/>
    <w:rsid w:val="00F57F18"/>
    <w:pPr>
      <w:widowControl w:val="0"/>
      <w:overflowPunct/>
      <w:autoSpaceDE/>
      <w:autoSpaceDN/>
      <w:adjustRightInd/>
      <w:textAlignment w:val="auto"/>
    </w:pPr>
    <w:rPr>
      <w:snapToGrid w:val="0"/>
      <w:sz w:val="22"/>
      <w:lang w:val="es-ES_tradnl"/>
    </w:rPr>
  </w:style>
  <w:style w:type="paragraph" w:customStyle="1" w:styleId="CUERPOTEXTO">
    <w:name w:val="CUERPO TEXTO"/>
    <w:rsid w:val="00F94D60"/>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styleId="Textonotaalfinal">
    <w:name w:val="endnote text"/>
    <w:basedOn w:val="Normal"/>
    <w:link w:val="TextonotaalfinalCar"/>
    <w:rsid w:val="00016166"/>
  </w:style>
  <w:style w:type="character" w:customStyle="1" w:styleId="TextonotaalfinalCar">
    <w:name w:val="Texto nota al final Car"/>
    <w:link w:val="Textonotaalfinal"/>
    <w:rsid w:val="00016166"/>
    <w:rPr>
      <w:lang w:val="es-ES" w:eastAsia="es-ES"/>
    </w:rPr>
  </w:style>
  <w:style w:type="character" w:styleId="Refdenotaalfinal">
    <w:name w:val="endnote reference"/>
    <w:rsid w:val="00016166"/>
    <w:rPr>
      <w:vertAlign w:val="superscript"/>
    </w:rPr>
  </w:style>
  <w:style w:type="paragraph" w:customStyle="1" w:styleId="Default">
    <w:name w:val="Default"/>
    <w:link w:val="DefaultCar"/>
    <w:rsid w:val="00EB0866"/>
    <w:pPr>
      <w:autoSpaceDE w:val="0"/>
      <w:autoSpaceDN w:val="0"/>
      <w:adjustRightInd w:val="0"/>
    </w:pPr>
    <w:rPr>
      <w:rFonts w:ascii="Arial,Bold" w:hAnsi="Arial,Bold" w:cs="Arial,Bold"/>
      <w:lang w:val="es-ES" w:eastAsia="es-ES"/>
    </w:rPr>
  </w:style>
  <w:style w:type="character" w:customStyle="1" w:styleId="DefaultCar">
    <w:name w:val="Default Car"/>
    <w:link w:val="Default"/>
    <w:locked/>
    <w:rsid w:val="00EB0866"/>
    <w:rPr>
      <w:rFonts w:ascii="Arial,Bold" w:hAnsi="Arial,Bold" w:cs="Arial,Bold"/>
      <w:lang w:val="es-ES" w:eastAsia="es-ES" w:bidi="ar-SA"/>
    </w:rPr>
  </w:style>
  <w:style w:type="paragraph" w:customStyle="1" w:styleId="Prrafodelista1">
    <w:name w:val="Párrafo de lista1"/>
    <w:basedOn w:val="Normal"/>
    <w:rsid w:val="00EB0487"/>
    <w:pPr>
      <w:overflowPunct/>
      <w:autoSpaceDE/>
      <w:autoSpaceDN/>
      <w:adjustRightInd/>
      <w:spacing w:after="200" w:line="276" w:lineRule="auto"/>
      <w:ind w:left="720"/>
      <w:contextualSpacing/>
      <w:textAlignment w:val="auto"/>
    </w:pPr>
    <w:rPr>
      <w:rFonts w:ascii="Calibri" w:hAnsi="Calibri"/>
      <w:sz w:val="22"/>
      <w:szCs w:val="22"/>
      <w:lang w:val="es-CO" w:eastAsia="en-US"/>
    </w:rPr>
  </w:style>
  <w:style w:type="paragraph" w:customStyle="1" w:styleId="Titulo1">
    <w:name w:val="Titulo 1"/>
    <w:basedOn w:val="Ttulo1"/>
    <w:link w:val="Titulo1Car"/>
    <w:uiPriority w:val="99"/>
    <w:rsid w:val="00577AFA"/>
    <w:rPr>
      <w:rFonts w:ascii="Arial Narrow" w:hAnsi="Arial Narrow"/>
      <w:b w:val="0"/>
      <w:lang w:val="en-US"/>
    </w:rPr>
  </w:style>
  <w:style w:type="character" w:customStyle="1" w:styleId="Titulo1Car">
    <w:name w:val="Titulo 1 Car"/>
    <w:link w:val="Titulo1"/>
    <w:uiPriority w:val="99"/>
    <w:locked/>
    <w:rsid w:val="00577AFA"/>
    <w:rPr>
      <w:rFonts w:ascii="Arial Narrow" w:hAnsi="Arial Narrow" w:cs="Arial"/>
      <w:sz w:val="24"/>
      <w:szCs w:val="24"/>
      <w:lang w:val="en-US" w:eastAsia="es-ES"/>
    </w:rPr>
  </w:style>
  <w:style w:type="paragraph" w:customStyle="1" w:styleId="Textoindependiente31">
    <w:name w:val="Texto independiente 31"/>
    <w:basedOn w:val="Normal"/>
    <w:rsid w:val="00DC581A"/>
    <w:pPr>
      <w:widowControl w:val="0"/>
      <w:tabs>
        <w:tab w:val="left" w:pos="720"/>
      </w:tabs>
    </w:pPr>
    <w:rPr>
      <w:sz w:val="22"/>
      <w:lang w:val="es-ES_tradnl"/>
    </w:rPr>
  </w:style>
  <w:style w:type="paragraph" w:styleId="Sangra3detindependiente">
    <w:name w:val="Body Text Indent 3"/>
    <w:basedOn w:val="Normal"/>
    <w:link w:val="Sangra3detindependienteCar"/>
    <w:rsid w:val="00DC581A"/>
    <w:pPr>
      <w:overflowPunct/>
      <w:autoSpaceDE/>
      <w:autoSpaceDN/>
      <w:adjustRightInd/>
      <w:spacing w:after="120"/>
      <w:ind w:left="283"/>
      <w:textAlignment w:val="auto"/>
    </w:pPr>
    <w:rPr>
      <w:sz w:val="16"/>
      <w:szCs w:val="16"/>
      <w:lang w:val="es-ES_tradnl"/>
    </w:rPr>
  </w:style>
  <w:style w:type="character" w:customStyle="1" w:styleId="Sangra3detindependienteCar">
    <w:name w:val="Sangría 3 de t. independiente Car"/>
    <w:link w:val="Sangra3detindependiente"/>
    <w:rsid w:val="00DC581A"/>
    <w:rPr>
      <w:rFonts w:ascii="Arial" w:hAnsi="Arial"/>
      <w:sz w:val="16"/>
      <w:szCs w:val="16"/>
      <w:lang w:val="es-ES_tradnl" w:eastAsia="es-ES"/>
    </w:rPr>
  </w:style>
  <w:style w:type="character" w:customStyle="1" w:styleId="tituloscategoria1">
    <w:name w:val="tituloscategoria1"/>
    <w:rsid w:val="007D5AF7"/>
    <w:rPr>
      <w:color w:val="0072BC"/>
      <w:sz w:val="27"/>
      <w:szCs w:val="27"/>
    </w:rPr>
  </w:style>
  <w:style w:type="character" w:styleId="Textodelmarcadordeposicin">
    <w:name w:val="Placeholder Text"/>
    <w:uiPriority w:val="99"/>
    <w:semiHidden/>
    <w:rsid w:val="002969A0"/>
    <w:rPr>
      <w:color w:val="808080"/>
    </w:rPr>
  </w:style>
  <w:style w:type="paragraph" w:styleId="Textosinformato">
    <w:name w:val="Plain Text"/>
    <w:basedOn w:val="Normal"/>
    <w:link w:val="TextosinformatoCar"/>
    <w:uiPriority w:val="99"/>
    <w:unhideWhenUsed/>
    <w:rsid w:val="005A1E82"/>
    <w:pPr>
      <w:overflowPunct/>
      <w:autoSpaceDE/>
      <w:autoSpaceDN/>
      <w:adjustRightInd/>
      <w:textAlignment w:val="auto"/>
    </w:pPr>
    <w:rPr>
      <w:rFonts w:ascii="Calibri" w:hAnsi="Calibri"/>
      <w:sz w:val="22"/>
      <w:szCs w:val="21"/>
    </w:rPr>
  </w:style>
  <w:style w:type="character" w:customStyle="1" w:styleId="TextosinformatoCar">
    <w:name w:val="Texto sin formato Car"/>
    <w:link w:val="Textosinformato"/>
    <w:uiPriority w:val="99"/>
    <w:rsid w:val="005A1E82"/>
    <w:rPr>
      <w:rFonts w:ascii="Calibri" w:eastAsia="Times New Roman" w:hAnsi="Calibri" w:cs="Consolas"/>
      <w:sz w:val="22"/>
      <w:szCs w:val="21"/>
    </w:rPr>
  </w:style>
  <w:style w:type="paragraph" w:customStyle="1" w:styleId="Listavistosa-nfasis12">
    <w:name w:val="Lista vistosa - Énfasis 12"/>
    <w:basedOn w:val="Normal"/>
    <w:uiPriority w:val="34"/>
    <w:qFormat/>
    <w:rsid w:val="0049790C"/>
    <w:pPr>
      <w:overflowPunct/>
      <w:autoSpaceDE/>
      <w:autoSpaceDN/>
      <w:adjustRightInd/>
      <w:ind w:left="708"/>
      <w:textAlignment w:val="auto"/>
    </w:pPr>
    <w:rPr>
      <w:lang w:val="es-ES_tradnl"/>
    </w:rPr>
  </w:style>
  <w:style w:type="character" w:customStyle="1" w:styleId="A5">
    <w:name w:val="A5"/>
    <w:uiPriority w:val="99"/>
    <w:rsid w:val="000939BA"/>
    <w:rPr>
      <w:rFonts w:ascii="PNDKN T+ Myriad Pro" w:hAnsi="PNDKN T+ Myriad Pro" w:cs="PNDKN T+ Myriad Pro"/>
      <w:color w:val="000000"/>
      <w:sz w:val="22"/>
      <w:szCs w:val="22"/>
    </w:rPr>
  </w:style>
  <w:style w:type="paragraph" w:customStyle="1" w:styleId="Estilo1">
    <w:name w:val="Estilo1"/>
    <w:basedOn w:val="Textosinformato"/>
    <w:qFormat/>
    <w:rsid w:val="00170ADD"/>
    <w:pPr>
      <w:widowControl w:val="0"/>
      <w:ind w:left="1134" w:hanging="1134"/>
    </w:pPr>
    <w:rPr>
      <w:rFonts w:ascii="Consolas" w:hAnsi="Consolas"/>
      <w:b/>
      <w:sz w:val="24"/>
    </w:rPr>
  </w:style>
  <w:style w:type="paragraph" w:customStyle="1" w:styleId="Cuadrculaclara-nfasis31">
    <w:name w:val="Cuadrícula clara - Énfasis 31"/>
    <w:basedOn w:val="Normal"/>
    <w:uiPriority w:val="34"/>
    <w:qFormat/>
    <w:rsid w:val="00812FE3"/>
    <w:pPr>
      <w:overflowPunct/>
      <w:autoSpaceDE/>
      <w:autoSpaceDN/>
      <w:adjustRightInd/>
      <w:ind w:left="708"/>
      <w:textAlignment w:val="auto"/>
    </w:pPr>
    <w:rPr>
      <w:lang w:val="es-ES_tradnl"/>
    </w:rPr>
  </w:style>
  <w:style w:type="character" w:styleId="Textoennegrita">
    <w:name w:val="Strong"/>
    <w:uiPriority w:val="22"/>
    <w:qFormat/>
    <w:rsid w:val="00380EED"/>
    <w:rPr>
      <w:b/>
      <w:bCs/>
    </w:rPr>
  </w:style>
  <w:style w:type="paragraph" w:customStyle="1" w:styleId="Cuadrculamedia1-nfasis21">
    <w:name w:val="Cuadrícula media 1 - Énfasis 21"/>
    <w:basedOn w:val="Normal"/>
    <w:uiPriority w:val="34"/>
    <w:qFormat/>
    <w:rsid w:val="00380EED"/>
    <w:pPr>
      <w:overflowPunct/>
      <w:autoSpaceDE/>
      <w:autoSpaceDN/>
      <w:adjustRightInd/>
      <w:spacing w:after="200" w:line="276" w:lineRule="auto"/>
      <w:ind w:left="720"/>
      <w:contextualSpacing/>
      <w:textAlignment w:val="auto"/>
    </w:pPr>
    <w:rPr>
      <w:rFonts w:eastAsia="Calibri" w:cs="Arial"/>
      <w:sz w:val="22"/>
      <w:szCs w:val="22"/>
      <w:lang w:val="es-CO" w:eastAsia="en-US"/>
    </w:rPr>
  </w:style>
  <w:style w:type="paragraph" w:customStyle="1" w:styleId="NormalCar">
    <w:name w:val="Normal Car"/>
    <w:basedOn w:val="Normal"/>
    <w:link w:val="NormalCarCar"/>
    <w:rsid w:val="00F60D55"/>
    <w:pPr>
      <w:overflowPunct/>
      <w:autoSpaceDE/>
      <w:autoSpaceDN/>
      <w:adjustRightInd/>
      <w:textAlignment w:val="auto"/>
    </w:pPr>
    <w:rPr>
      <w:lang w:val="es-CO"/>
    </w:rPr>
  </w:style>
  <w:style w:type="character" w:styleId="Hipervnculovisitado">
    <w:name w:val="FollowedHyperlink"/>
    <w:rsid w:val="003D0162"/>
    <w:rPr>
      <w:color w:val="954F72"/>
      <w:u w:val="single"/>
    </w:rPr>
  </w:style>
  <w:style w:type="character" w:customStyle="1" w:styleId="apple-converted-space">
    <w:name w:val="apple-converted-space"/>
    <w:rsid w:val="00754964"/>
  </w:style>
  <w:style w:type="paragraph" w:customStyle="1" w:styleId="Sombreadovistoso-nfasis11">
    <w:name w:val="Sombreado vistoso - Énfasis 11"/>
    <w:hidden/>
    <w:uiPriority w:val="99"/>
    <w:semiHidden/>
    <w:rsid w:val="000C4CDF"/>
    <w:rPr>
      <w:lang w:val="es-ES" w:eastAsia="es-ES"/>
    </w:rPr>
  </w:style>
  <w:style w:type="paragraph" w:customStyle="1" w:styleId="Tabladecuadrcula31">
    <w:name w:val="Tabla de cuadrícula 31"/>
    <w:basedOn w:val="Ttulo1"/>
    <w:next w:val="Normal"/>
    <w:uiPriority w:val="39"/>
    <w:semiHidden/>
    <w:unhideWhenUsed/>
    <w:qFormat/>
    <w:rsid w:val="000C4CDF"/>
    <w:pPr>
      <w:keepLines/>
      <w:spacing w:before="480" w:line="276" w:lineRule="auto"/>
      <w:outlineLvl w:val="9"/>
    </w:pPr>
    <w:rPr>
      <w:rFonts w:ascii="Cambria" w:hAnsi="Cambria"/>
      <w:b w:val="0"/>
      <w:bCs/>
      <w:color w:val="365F91"/>
      <w:sz w:val="28"/>
      <w:szCs w:val="28"/>
      <w:lang w:eastAsia="en-US"/>
    </w:rPr>
  </w:style>
  <w:style w:type="character" w:customStyle="1" w:styleId="Listavistosa-nfasis1Car1">
    <w:name w:val="Lista vistosa - Énfasis 1 Car1"/>
    <w:aliases w:val="HOJA Car1,Lista vistosa - Énfasis 11 Car1,Bolita Car1"/>
    <w:uiPriority w:val="34"/>
    <w:rsid w:val="000C4CDF"/>
    <w:rPr>
      <w:rFonts w:ascii="Arial" w:hAnsi="Arial"/>
      <w:lang w:val="es-ES_tradnl" w:eastAsia="es-ES"/>
    </w:rPr>
  </w:style>
  <w:style w:type="character" w:customStyle="1" w:styleId="Cuadrculamedia11">
    <w:name w:val="Cuadrícula media 11"/>
    <w:uiPriority w:val="99"/>
    <w:semiHidden/>
    <w:rsid w:val="000C4CDF"/>
    <w:rPr>
      <w:color w:val="808080"/>
    </w:rPr>
  </w:style>
  <w:style w:type="paragraph" w:customStyle="1" w:styleId="western">
    <w:name w:val="western"/>
    <w:basedOn w:val="Normal"/>
    <w:rsid w:val="006A107D"/>
    <w:pPr>
      <w:overflowPunct/>
      <w:autoSpaceDE/>
      <w:autoSpaceDN/>
      <w:adjustRightInd/>
      <w:spacing w:before="100" w:beforeAutospacing="1" w:after="100" w:afterAutospacing="1"/>
      <w:textAlignment w:val="auto"/>
    </w:pPr>
    <w:rPr>
      <w:szCs w:val="24"/>
      <w:lang w:val="es-CO" w:eastAsia="es-CO"/>
    </w:rPr>
  </w:style>
  <w:style w:type="paragraph" w:styleId="Listaconvietas3">
    <w:name w:val="List Bullet 3"/>
    <w:basedOn w:val="Normal"/>
    <w:autoRedefine/>
    <w:rsid w:val="007A6D50"/>
    <w:pPr>
      <w:overflowPunct/>
      <w:autoSpaceDE/>
      <w:autoSpaceDN/>
      <w:adjustRightInd/>
      <w:ind w:left="68"/>
      <w:textAlignment w:val="auto"/>
    </w:pPr>
    <w:rPr>
      <w:rFonts w:cs="Arial"/>
      <w:lang w:val="es-CO"/>
    </w:rPr>
  </w:style>
  <w:style w:type="paragraph" w:styleId="Sinespaciado">
    <w:name w:val="No Spacing"/>
    <w:uiPriority w:val="1"/>
    <w:qFormat/>
    <w:rsid w:val="005C5184"/>
    <w:rPr>
      <w:rFonts w:asciiTheme="minorHAnsi" w:eastAsiaTheme="minorHAnsi" w:hAnsiTheme="minorHAnsi" w:cstheme="minorBidi"/>
      <w:sz w:val="22"/>
      <w:szCs w:val="22"/>
      <w:lang w:eastAsia="en-US"/>
    </w:rPr>
  </w:style>
  <w:style w:type="paragraph" w:styleId="Lista2">
    <w:name w:val="List 2"/>
    <w:basedOn w:val="Normal"/>
    <w:unhideWhenUsed/>
    <w:rsid w:val="00603242"/>
    <w:pPr>
      <w:ind w:left="566" w:hanging="283"/>
      <w:contextualSpacing/>
    </w:pPr>
  </w:style>
  <w:style w:type="paragraph" w:styleId="Lista3">
    <w:name w:val="List 3"/>
    <w:basedOn w:val="Normal"/>
    <w:unhideWhenUsed/>
    <w:rsid w:val="00603242"/>
    <w:pPr>
      <w:ind w:left="849" w:hanging="283"/>
      <w:contextualSpacing/>
    </w:pPr>
  </w:style>
  <w:style w:type="paragraph" w:styleId="Lista4">
    <w:name w:val="List 4"/>
    <w:basedOn w:val="Normal"/>
    <w:rsid w:val="00603242"/>
    <w:pPr>
      <w:ind w:left="1132" w:hanging="283"/>
      <w:contextualSpacing/>
    </w:pPr>
  </w:style>
  <w:style w:type="paragraph" w:styleId="Saludo">
    <w:name w:val="Salutation"/>
    <w:basedOn w:val="Normal"/>
    <w:next w:val="Normal"/>
    <w:link w:val="SaludoCar"/>
    <w:rsid w:val="00603242"/>
  </w:style>
  <w:style w:type="character" w:customStyle="1" w:styleId="SaludoCar">
    <w:name w:val="Saludo Car"/>
    <w:basedOn w:val="Fuentedeprrafopredeter"/>
    <w:link w:val="Saludo"/>
    <w:rsid w:val="00603242"/>
    <w:rPr>
      <w:lang w:val="es-ES" w:eastAsia="es-ES"/>
    </w:rPr>
  </w:style>
  <w:style w:type="paragraph" w:styleId="Listaconvietas">
    <w:name w:val="List Bullet"/>
    <w:basedOn w:val="Normal"/>
    <w:unhideWhenUsed/>
    <w:rsid w:val="00603242"/>
    <w:pPr>
      <w:numPr>
        <w:numId w:val="3"/>
      </w:numPr>
      <w:contextualSpacing/>
    </w:pPr>
  </w:style>
  <w:style w:type="paragraph" w:styleId="Listaconvietas2">
    <w:name w:val="List Bullet 2"/>
    <w:basedOn w:val="Normal"/>
    <w:unhideWhenUsed/>
    <w:rsid w:val="00603242"/>
    <w:pPr>
      <w:numPr>
        <w:numId w:val="4"/>
      </w:numPr>
      <w:contextualSpacing/>
    </w:pPr>
  </w:style>
  <w:style w:type="paragraph" w:styleId="Continuarlista">
    <w:name w:val="List Continue"/>
    <w:basedOn w:val="Normal"/>
    <w:unhideWhenUsed/>
    <w:rsid w:val="00603242"/>
    <w:pPr>
      <w:spacing w:after="120"/>
      <w:ind w:left="283"/>
      <w:contextualSpacing/>
    </w:pPr>
  </w:style>
  <w:style w:type="paragraph" w:styleId="Textoindependienteprimerasangra2">
    <w:name w:val="Body Text First Indent 2"/>
    <w:basedOn w:val="Sangradetextonormal"/>
    <w:link w:val="Textoindependienteprimerasangra2Car"/>
    <w:unhideWhenUsed/>
    <w:rsid w:val="00603242"/>
    <w:pPr>
      <w:overflowPunct w:val="0"/>
      <w:autoSpaceDE w:val="0"/>
      <w:autoSpaceDN w:val="0"/>
      <w:adjustRightInd w:val="0"/>
      <w:spacing w:after="0"/>
      <w:ind w:left="360" w:firstLine="360"/>
      <w:textAlignment w:val="baseline"/>
    </w:pPr>
    <w:rPr>
      <w:sz w:val="20"/>
      <w:szCs w:val="20"/>
    </w:rPr>
  </w:style>
  <w:style w:type="character" w:customStyle="1" w:styleId="Textoindependienteprimerasangra2Car">
    <w:name w:val="Texto independiente primera sangría 2 Car"/>
    <w:basedOn w:val="SangradetextonormalCar"/>
    <w:link w:val="Textoindependienteprimerasangra2"/>
    <w:rsid w:val="00603242"/>
    <w:rPr>
      <w:sz w:val="24"/>
      <w:szCs w:val="24"/>
      <w:lang w:val="es-ES" w:eastAsia="es-ES"/>
    </w:rPr>
  </w:style>
  <w:style w:type="table" w:customStyle="1" w:styleId="Tablanormal2111">
    <w:name w:val="Tabla normal 2111"/>
    <w:basedOn w:val="Tablanormal"/>
    <w:uiPriority w:val="42"/>
    <w:rsid w:val="009E52C1"/>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baj">
    <w:name w:val="b_aj"/>
    <w:basedOn w:val="Fuentedeprrafopredeter"/>
    <w:rsid w:val="00A63B76"/>
  </w:style>
  <w:style w:type="paragraph" w:customStyle="1" w:styleId="CM211">
    <w:name w:val="CM21+1"/>
    <w:basedOn w:val="Default"/>
    <w:next w:val="Default"/>
    <w:uiPriority w:val="99"/>
    <w:rsid w:val="007407EA"/>
    <w:pPr>
      <w:spacing w:line="283" w:lineRule="atLeast"/>
    </w:pPr>
    <w:rPr>
      <w:rFonts w:ascii="Arial" w:hAnsi="Arial" w:cs="Arial"/>
      <w:sz w:val="24"/>
      <w:szCs w:val="24"/>
      <w:lang w:val="es-CO" w:eastAsia="es-CO"/>
    </w:rPr>
  </w:style>
  <w:style w:type="paragraph" w:customStyle="1" w:styleId="CM331">
    <w:name w:val="CM33+1"/>
    <w:basedOn w:val="Default"/>
    <w:next w:val="Default"/>
    <w:uiPriority w:val="99"/>
    <w:rsid w:val="007407EA"/>
    <w:pPr>
      <w:spacing w:line="283" w:lineRule="atLeast"/>
    </w:pPr>
    <w:rPr>
      <w:rFonts w:ascii="Arial" w:hAnsi="Arial" w:cs="Arial"/>
      <w:sz w:val="24"/>
      <w:szCs w:val="24"/>
      <w:lang w:val="es-CO" w:eastAsia="es-CO"/>
    </w:rPr>
  </w:style>
  <w:style w:type="paragraph" w:customStyle="1" w:styleId="CM122">
    <w:name w:val="CM122"/>
    <w:basedOn w:val="Default"/>
    <w:next w:val="Default"/>
    <w:uiPriority w:val="99"/>
    <w:rsid w:val="007407EA"/>
    <w:pPr>
      <w:spacing w:line="296" w:lineRule="atLeast"/>
    </w:pPr>
    <w:rPr>
      <w:rFonts w:ascii="Arial" w:hAnsi="Arial" w:cs="Arial"/>
      <w:sz w:val="24"/>
      <w:szCs w:val="24"/>
      <w:lang w:val="es-CO" w:eastAsia="es-CO"/>
    </w:rPr>
  </w:style>
  <w:style w:type="paragraph" w:customStyle="1" w:styleId="paragraph">
    <w:name w:val="paragraph"/>
    <w:basedOn w:val="Normal"/>
    <w:rsid w:val="00626B60"/>
    <w:pPr>
      <w:overflowPunct/>
      <w:autoSpaceDE/>
      <w:autoSpaceDN/>
      <w:adjustRightInd/>
      <w:spacing w:before="100" w:beforeAutospacing="1" w:after="100" w:afterAutospacing="1"/>
      <w:textAlignment w:val="auto"/>
    </w:pPr>
    <w:rPr>
      <w:szCs w:val="24"/>
      <w:lang w:val="es-CO" w:eastAsia="es-CO"/>
    </w:rPr>
  </w:style>
  <w:style w:type="character" w:customStyle="1" w:styleId="normaltextrun">
    <w:name w:val="normaltextrun"/>
    <w:basedOn w:val="Fuentedeprrafopredeter"/>
    <w:rsid w:val="00626B60"/>
  </w:style>
  <w:style w:type="character" w:customStyle="1" w:styleId="spellingerror">
    <w:name w:val="spellingerror"/>
    <w:basedOn w:val="Fuentedeprrafopredeter"/>
    <w:rsid w:val="00626B60"/>
  </w:style>
  <w:style w:type="character" w:customStyle="1" w:styleId="Mencinsinresolver1">
    <w:name w:val="Mención sin resolver1"/>
    <w:basedOn w:val="Fuentedeprrafopredeter"/>
    <w:uiPriority w:val="99"/>
    <w:semiHidden/>
    <w:unhideWhenUsed/>
    <w:rsid w:val="00937116"/>
    <w:rPr>
      <w:color w:val="808080"/>
      <w:shd w:val="clear" w:color="auto" w:fill="E6E6E6"/>
    </w:rPr>
  </w:style>
  <w:style w:type="paragraph" w:customStyle="1" w:styleId="xmsonormal">
    <w:name w:val="x_msonormal"/>
    <w:basedOn w:val="Normal"/>
    <w:rsid w:val="006832EB"/>
    <w:pPr>
      <w:overflowPunct/>
      <w:autoSpaceDE/>
      <w:autoSpaceDN/>
      <w:adjustRightInd/>
      <w:spacing w:before="100" w:beforeAutospacing="1" w:after="100" w:afterAutospacing="1"/>
      <w:jc w:val="left"/>
      <w:textAlignment w:val="auto"/>
    </w:pPr>
    <w:rPr>
      <w:rFonts w:ascii="Times New Roman" w:hAnsi="Times New Roman"/>
      <w:szCs w:val="24"/>
      <w:lang w:val="es-CO" w:eastAsia="es-CO"/>
    </w:rPr>
  </w:style>
  <w:style w:type="character" w:customStyle="1" w:styleId="xmsofootnotereference">
    <w:name w:val="x_msofootnotereference"/>
    <w:basedOn w:val="Fuentedeprrafopredeter"/>
    <w:rsid w:val="006832EB"/>
  </w:style>
  <w:style w:type="paragraph" w:customStyle="1" w:styleId="tablas">
    <w:name w:val="tablas"/>
    <w:basedOn w:val="Normal"/>
    <w:link w:val="tablasCar"/>
    <w:qFormat/>
    <w:rsid w:val="00444A16"/>
    <w:pPr>
      <w:keepNext/>
      <w:keepLines/>
      <w:overflowPunct/>
      <w:autoSpaceDE/>
      <w:autoSpaceDN/>
      <w:adjustRightInd/>
      <w:spacing w:after="120"/>
      <w:jc w:val="center"/>
      <w:textAlignment w:val="auto"/>
    </w:pPr>
    <w:rPr>
      <w:b/>
      <w:bCs/>
      <w:color w:val="4F81BD"/>
      <w:sz w:val="18"/>
      <w:szCs w:val="18"/>
      <w:lang w:val="es-ES_tradnl"/>
    </w:rPr>
  </w:style>
  <w:style w:type="character" w:customStyle="1" w:styleId="tablasCar">
    <w:name w:val="tablas Car"/>
    <w:basedOn w:val="Fuentedeprrafopredeter"/>
    <w:link w:val="tablas"/>
    <w:rsid w:val="00444A16"/>
    <w:rPr>
      <w:rFonts w:ascii="Arial" w:hAnsi="Arial"/>
      <w:b/>
      <w:bCs/>
      <w:color w:val="4F81BD"/>
      <w:sz w:val="18"/>
      <w:szCs w:val="18"/>
      <w:lang w:val="es-ES_tradnl" w:eastAsia="es-ES"/>
    </w:rPr>
  </w:style>
  <w:style w:type="character" w:customStyle="1" w:styleId="Mencinsinresolver2">
    <w:name w:val="Mención sin resolver2"/>
    <w:basedOn w:val="Fuentedeprrafopredeter"/>
    <w:uiPriority w:val="99"/>
    <w:semiHidden/>
    <w:unhideWhenUsed/>
    <w:rsid w:val="007E45C5"/>
    <w:rPr>
      <w:color w:val="808080"/>
      <w:shd w:val="clear" w:color="auto" w:fill="E6E6E6"/>
    </w:rPr>
  </w:style>
  <w:style w:type="character" w:customStyle="1" w:styleId="NormalCarCar">
    <w:name w:val="Normal Car Car"/>
    <w:link w:val="NormalCar"/>
    <w:rsid w:val="003D044B"/>
    <w:rPr>
      <w:rFonts w:ascii="Arial" w:hAnsi="Arial"/>
      <w:sz w:val="24"/>
      <w:lang w:eastAsia="es-ES"/>
    </w:rPr>
  </w:style>
  <w:style w:type="character" w:customStyle="1" w:styleId="Ttulo3Car">
    <w:name w:val="Título 3 Car"/>
    <w:basedOn w:val="Fuentedeprrafopredeter"/>
    <w:link w:val="Ttulo3"/>
    <w:uiPriority w:val="9"/>
    <w:rsid w:val="00881B8B"/>
    <w:rPr>
      <w:rFonts w:ascii="Arial" w:hAnsi="Arial" w:cs="Arial"/>
      <w:b/>
      <w:sz w:val="24"/>
      <w:szCs w:val="24"/>
      <w:u w:val="single"/>
      <w:lang w:val="es-ES_tradnl" w:eastAsia="es-ES"/>
    </w:rPr>
  </w:style>
  <w:style w:type="character" w:styleId="nfasis">
    <w:name w:val="Emphasis"/>
    <w:basedOn w:val="Fuentedeprrafopredeter"/>
    <w:uiPriority w:val="20"/>
    <w:qFormat/>
    <w:rsid w:val="002E3552"/>
    <w:rPr>
      <w:i/>
      <w:iCs/>
    </w:rPr>
  </w:style>
  <w:style w:type="character" w:customStyle="1" w:styleId="fontstyle01">
    <w:name w:val="fontstyle01"/>
    <w:basedOn w:val="Fuentedeprrafopredeter"/>
    <w:rsid w:val="00217D07"/>
    <w:rPr>
      <w:rFonts w:ascii="CIDFont+F3" w:eastAsia="CIDFont+F3" w:hint="eastAsia"/>
      <w:b w:val="0"/>
      <w:bCs w:val="0"/>
      <w:i w:val="0"/>
      <w:iCs w:val="0"/>
      <w:color w:val="000000"/>
      <w:sz w:val="24"/>
      <w:szCs w:val="24"/>
    </w:rPr>
  </w:style>
  <w:style w:type="character" w:customStyle="1" w:styleId="Ttulo6Car">
    <w:name w:val="Título 6 Car"/>
    <w:basedOn w:val="Fuentedeprrafopredeter"/>
    <w:link w:val="Ttulo6"/>
    <w:semiHidden/>
    <w:rsid w:val="00591B9E"/>
    <w:rPr>
      <w:rFonts w:asciiTheme="majorHAnsi" w:eastAsiaTheme="majorEastAsia" w:hAnsiTheme="majorHAnsi" w:cstheme="majorBidi"/>
      <w:color w:val="243F60" w:themeColor="accent1" w:themeShade="7F"/>
      <w:sz w:val="24"/>
      <w:lang w:val="es-ES" w:eastAsia="es-ES"/>
    </w:rPr>
  </w:style>
  <w:style w:type="character" w:customStyle="1" w:styleId="Ttulo7Car">
    <w:name w:val="Título 7 Car"/>
    <w:basedOn w:val="Fuentedeprrafopredeter"/>
    <w:link w:val="Ttulo7"/>
    <w:semiHidden/>
    <w:rsid w:val="00591B9E"/>
    <w:rPr>
      <w:rFonts w:asciiTheme="majorHAnsi" w:eastAsiaTheme="majorEastAsia" w:hAnsiTheme="majorHAnsi" w:cstheme="majorBidi"/>
      <w:i/>
      <w:iCs/>
      <w:color w:val="243F60" w:themeColor="accent1" w:themeShade="7F"/>
      <w:sz w:val="24"/>
      <w:lang w:val="es-ES" w:eastAsia="es-ES"/>
    </w:rPr>
  </w:style>
  <w:style w:type="character" w:customStyle="1" w:styleId="Ttulo9Car">
    <w:name w:val="Título 9 Car"/>
    <w:basedOn w:val="Fuentedeprrafopredeter"/>
    <w:link w:val="Ttulo9"/>
    <w:semiHidden/>
    <w:rsid w:val="00591B9E"/>
    <w:rPr>
      <w:rFonts w:asciiTheme="majorHAnsi" w:eastAsiaTheme="majorEastAsia" w:hAnsiTheme="majorHAnsi" w:cstheme="majorBidi"/>
      <w:i/>
      <w:iCs/>
      <w:color w:val="272727" w:themeColor="text1" w:themeTint="D8"/>
      <w:sz w:val="21"/>
      <w:szCs w:val="21"/>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284">
      <w:bodyDiv w:val="1"/>
      <w:marLeft w:val="0"/>
      <w:marRight w:val="0"/>
      <w:marTop w:val="0"/>
      <w:marBottom w:val="0"/>
      <w:divBdr>
        <w:top w:val="none" w:sz="0" w:space="0" w:color="auto"/>
        <w:left w:val="none" w:sz="0" w:space="0" w:color="auto"/>
        <w:bottom w:val="none" w:sz="0" w:space="0" w:color="auto"/>
        <w:right w:val="none" w:sz="0" w:space="0" w:color="auto"/>
      </w:divBdr>
    </w:div>
    <w:div w:id="58945715">
      <w:bodyDiv w:val="1"/>
      <w:marLeft w:val="0"/>
      <w:marRight w:val="0"/>
      <w:marTop w:val="0"/>
      <w:marBottom w:val="0"/>
      <w:divBdr>
        <w:top w:val="none" w:sz="0" w:space="0" w:color="auto"/>
        <w:left w:val="none" w:sz="0" w:space="0" w:color="auto"/>
        <w:bottom w:val="none" w:sz="0" w:space="0" w:color="auto"/>
        <w:right w:val="none" w:sz="0" w:space="0" w:color="auto"/>
      </w:divBdr>
      <w:divsChild>
        <w:div w:id="1101610345">
          <w:marLeft w:val="0"/>
          <w:marRight w:val="0"/>
          <w:marTop w:val="0"/>
          <w:marBottom w:val="0"/>
          <w:divBdr>
            <w:top w:val="none" w:sz="0" w:space="0" w:color="auto"/>
            <w:left w:val="none" w:sz="0" w:space="0" w:color="auto"/>
            <w:bottom w:val="none" w:sz="0" w:space="0" w:color="auto"/>
            <w:right w:val="none" w:sz="0" w:space="0" w:color="auto"/>
          </w:divBdr>
        </w:div>
      </w:divsChild>
    </w:div>
    <w:div w:id="79062447">
      <w:bodyDiv w:val="1"/>
      <w:marLeft w:val="0"/>
      <w:marRight w:val="0"/>
      <w:marTop w:val="0"/>
      <w:marBottom w:val="0"/>
      <w:divBdr>
        <w:top w:val="none" w:sz="0" w:space="0" w:color="auto"/>
        <w:left w:val="none" w:sz="0" w:space="0" w:color="auto"/>
        <w:bottom w:val="none" w:sz="0" w:space="0" w:color="auto"/>
        <w:right w:val="none" w:sz="0" w:space="0" w:color="auto"/>
      </w:divBdr>
    </w:div>
    <w:div w:id="116413365">
      <w:bodyDiv w:val="1"/>
      <w:marLeft w:val="0"/>
      <w:marRight w:val="0"/>
      <w:marTop w:val="0"/>
      <w:marBottom w:val="0"/>
      <w:divBdr>
        <w:top w:val="none" w:sz="0" w:space="0" w:color="auto"/>
        <w:left w:val="none" w:sz="0" w:space="0" w:color="auto"/>
        <w:bottom w:val="none" w:sz="0" w:space="0" w:color="auto"/>
        <w:right w:val="none" w:sz="0" w:space="0" w:color="auto"/>
      </w:divBdr>
    </w:div>
    <w:div w:id="121121204">
      <w:bodyDiv w:val="1"/>
      <w:marLeft w:val="0"/>
      <w:marRight w:val="0"/>
      <w:marTop w:val="0"/>
      <w:marBottom w:val="0"/>
      <w:divBdr>
        <w:top w:val="none" w:sz="0" w:space="0" w:color="auto"/>
        <w:left w:val="none" w:sz="0" w:space="0" w:color="auto"/>
        <w:bottom w:val="none" w:sz="0" w:space="0" w:color="auto"/>
        <w:right w:val="none" w:sz="0" w:space="0" w:color="auto"/>
      </w:divBdr>
    </w:div>
    <w:div w:id="125894773">
      <w:bodyDiv w:val="1"/>
      <w:marLeft w:val="0"/>
      <w:marRight w:val="0"/>
      <w:marTop w:val="0"/>
      <w:marBottom w:val="0"/>
      <w:divBdr>
        <w:top w:val="none" w:sz="0" w:space="0" w:color="auto"/>
        <w:left w:val="none" w:sz="0" w:space="0" w:color="auto"/>
        <w:bottom w:val="none" w:sz="0" w:space="0" w:color="auto"/>
        <w:right w:val="none" w:sz="0" w:space="0" w:color="auto"/>
      </w:divBdr>
    </w:div>
    <w:div w:id="126555200">
      <w:bodyDiv w:val="1"/>
      <w:marLeft w:val="0"/>
      <w:marRight w:val="0"/>
      <w:marTop w:val="0"/>
      <w:marBottom w:val="0"/>
      <w:divBdr>
        <w:top w:val="none" w:sz="0" w:space="0" w:color="auto"/>
        <w:left w:val="none" w:sz="0" w:space="0" w:color="auto"/>
        <w:bottom w:val="none" w:sz="0" w:space="0" w:color="auto"/>
        <w:right w:val="none" w:sz="0" w:space="0" w:color="auto"/>
      </w:divBdr>
    </w:div>
    <w:div w:id="155189931">
      <w:bodyDiv w:val="1"/>
      <w:marLeft w:val="0"/>
      <w:marRight w:val="0"/>
      <w:marTop w:val="0"/>
      <w:marBottom w:val="0"/>
      <w:divBdr>
        <w:top w:val="none" w:sz="0" w:space="0" w:color="auto"/>
        <w:left w:val="none" w:sz="0" w:space="0" w:color="auto"/>
        <w:bottom w:val="none" w:sz="0" w:space="0" w:color="auto"/>
        <w:right w:val="none" w:sz="0" w:space="0" w:color="auto"/>
      </w:divBdr>
    </w:div>
    <w:div w:id="198930942">
      <w:bodyDiv w:val="1"/>
      <w:marLeft w:val="0"/>
      <w:marRight w:val="0"/>
      <w:marTop w:val="0"/>
      <w:marBottom w:val="0"/>
      <w:divBdr>
        <w:top w:val="none" w:sz="0" w:space="0" w:color="auto"/>
        <w:left w:val="none" w:sz="0" w:space="0" w:color="auto"/>
        <w:bottom w:val="none" w:sz="0" w:space="0" w:color="auto"/>
        <w:right w:val="none" w:sz="0" w:space="0" w:color="auto"/>
      </w:divBdr>
    </w:div>
    <w:div w:id="207106520">
      <w:bodyDiv w:val="1"/>
      <w:marLeft w:val="0"/>
      <w:marRight w:val="0"/>
      <w:marTop w:val="0"/>
      <w:marBottom w:val="0"/>
      <w:divBdr>
        <w:top w:val="none" w:sz="0" w:space="0" w:color="auto"/>
        <w:left w:val="none" w:sz="0" w:space="0" w:color="auto"/>
        <w:bottom w:val="none" w:sz="0" w:space="0" w:color="auto"/>
        <w:right w:val="none" w:sz="0" w:space="0" w:color="auto"/>
      </w:divBdr>
    </w:div>
    <w:div w:id="222185536">
      <w:bodyDiv w:val="1"/>
      <w:marLeft w:val="0"/>
      <w:marRight w:val="0"/>
      <w:marTop w:val="0"/>
      <w:marBottom w:val="0"/>
      <w:divBdr>
        <w:top w:val="none" w:sz="0" w:space="0" w:color="auto"/>
        <w:left w:val="none" w:sz="0" w:space="0" w:color="auto"/>
        <w:bottom w:val="none" w:sz="0" w:space="0" w:color="auto"/>
        <w:right w:val="none" w:sz="0" w:space="0" w:color="auto"/>
      </w:divBdr>
    </w:div>
    <w:div w:id="228468769">
      <w:bodyDiv w:val="1"/>
      <w:marLeft w:val="0"/>
      <w:marRight w:val="0"/>
      <w:marTop w:val="0"/>
      <w:marBottom w:val="0"/>
      <w:divBdr>
        <w:top w:val="none" w:sz="0" w:space="0" w:color="auto"/>
        <w:left w:val="none" w:sz="0" w:space="0" w:color="auto"/>
        <w:bottom w:val="none" w:sz="0" w:space="0" w:color="auto"/>
        <w:right w:val="none" w:sz="0" w:space="0" w:color="auto"/>
      </w:divBdr>
    </w:div>
    <w:div w:id="269708187">
      <w:bodyDiv w:val="1"/>
      <w:marLeft w:val="0"/>
      <w:marRight w:val="0"/>
      <w:marTop w:val="0"/>
      <w:marBottom w:val="0"/>
      <w:divBdr>
        <w:top w:val="none" w:sz="0" w:space="0" w:color="auto"/>
        <w:left w:val="none" w:sz="0" w:space="0" w:color="auto"/>
        <w:bottom w:val="none" w:sz="0" w:space="0" w:color="auto"/>
        <w:right w:val="none" w:sz="0" w:space="0" w:color="auto"/>
      </w:divBdr>
    </w:div>
    <w:div w:id="271593858">
      <w:bodyDiv w:val="1"/>
      <w:marLeft w:val="0"/>
      <w:marRight w:val="0"/>
      <w:marTop w:val="0"/>
      <w:marBottom w:val="0"/>
      <w:divBdr>
        <w:top w:val="none" w:sz="0" w:space="0" w:color="auto"/>
        <w:left w:val="none" w:sz="0" w:space="0" w:color="auto"/>
        <w:bottom w:val="none" w:sz="0" w:space="0" w:color="auto"/>
        <w:right w:val="none" w:sz="0" w:space="0" w:color="auto"/>
      </w:divBdr>
    </w:div>
    <w:div w:id="277758982">
      <w:bodyDiv w:val="1"/>
      <w:marLeft w:val="0"/>
      <w:marRight w:val="0"/>
      <w:marTop w:val="0"/>
      <w:marBottom w:val="0"/>
      <w:divBdr>
        <w:top w:val="none" w:sz="0" w:space="0" w:color="auto"/>
        <w:left w:val="none" w:sz="0" w:space="0" w:color="auto"/>
        <w:bottom w:val="none" w:sz="0" w:space="0" w:color="auto"/>
        <w:right w:val="none" w:sz="0" w:space="0" w:color="auto"/>
      </w:divBdr>
    </w:div>
    <w:div w:id="309017058">
      <w:bodyDiv w:val="1"/>
      <w:marLeft w:val="0"/>
      <w:marRight w:val="0"/>
      <w:marTop w:val="0"/>
      <w:marBottom w:val="0"/>
      <w:divBdr>
        <w:top w:val="none" w:sz="0" w:space="0" w:color="auto"/>
        <w:left w:val="none" w:sz="0" w:space="0" w:color="auto"/>
        <w:bottom w:val="none" w:sz="0" w:space="0" w:color="auto"/>
        <w:right w:val="none" w:sz="0" w:space="0" w:color="auto"/>
      </w:divBdr>
    </w:div>
    <w:div w:id="313266325">
      <w:bodyDiv w:val="1"/>
      <w:marLeft w:val="0"/>
      <w:marRight w:val="0"/>
      <w:marTop w:val="0"/>
      <w:marBottom w:val="0"/>
      <w:divBdr>
        <w:top w:val="none" w:sz="0" w:space="0" w:color="auto"/>
        <w:left w:val="none" w:sz="0" w:space="0" w:color="auto"/>
        <w:bottom w:val="none" w:sz="0" w:space="0" w:color="auto"/>
        <w:right w:val="none" w:sz="0" w:space="0" w:color="auto"/>
      </w:divBdr>
    </w:div>
    <w:div w:id="329062322">
      <w:bodyDiv w:val="1"/>
      <w:marLeft w:val="0"/>
      <w:marRight w:val="0"/>
      <w:marTop w:val="0"/>
      <w:marBottom w:val="0"/>
      <w:divBdr>
        <w:top w:val="none" w:sz="0" w:space="0" w:color="auto"/>
        <w:left w:val="none" w:sz="0" w:space="0" w:color="auto"/>
        <w:bottom w:val="none" w:sz="0" w:space="0" w:color="auto"/>
        <w:right w:val="none" w:sz="0" w:space="0" w:color="auto"/>
      </w:divBdr>
    </w:div>
    <w:div w:id="338776924">
      <w:bodyDiv w:val="1"/>
      <w:marLeft w:val="0"/>
      <w:marRight w:val="0"/>
      <w:marTop w:val="0"/>
      <w:marBottom w:val="0"/>
      <w:divBdr>
        <w:top w:val="none" w:sz="0" w:space="0" w:color="auto"/>
        <w:left w:val="none" w:sz="0" w:space="0" w:color="auto"/>
        <w:bottom w:val="none" w:sz="0" w:space="0" w:color="auto"/>
        <w:right w:val="none" w:sz="0" w:space="0" w:color="auto"/>
      </w:divBdr>
    </w:div>
    <w:div w:id="340356477">
      <w:bodyDiv w:val="1"/>
      <w:marLeft w:val="0"/>
      <w:marRight w:val="0"/>
      <w:marTop w:val="0"/>
      <w:marBottom w:val="0"/>
      <w:divBdr>
        <w:top w:val="none" w:sz="0" w:space="0" w:color="auto"/>
        <w:left w:val="none" w:sz="0" w:space="0" w:color="auto"/>
        <w:bottom w:val="none" w:sz="0" w:space="0" w:color="auto"/>
        <w:right w:val="none" w:sz="0" w:space="0" w:color="auto"/>
      </w:divBdr>
    </w:div>
    <w:div w:id="353507914">
      <w:bodyDiv w:val="1"/>
      <w:marLeft w:val="0"/>
      <w:marRight w:val="0"/>
      <w:marTop w:val="0"/>
      <w:marBottom w:val="0"/>
      <w:divBdr>
        <w:top w:val="none" w:sz="0" w:space="0" w:color="auto"/>
        <w:left w:val="none" w:sz="0" w:space="0" w:color="auto"/>
        <w:bottom w:val="none" w:sz="0" w:space="0" w:color="auto"/>
        <w:right w:val="none" w:sz="0" w:space="0" w:color="auto"/>
      </w:divBdr>
      <w:divsChild>
        <w:div w:id="1024669707">
          <w:marLeft w:val="0"/>
          <w:marRight w:val="0"/>
          <w:marTop w:val="0"/>
          <w:marBottom w:val="0"/>
          <w:divBdr>
            <w:top w:val="none" w:sz="0" w:space="0" w:color="auto"/>
            <w:left w:val="none" w:sz="0" w:space="0" w:color="auto"/>
            <w:bottom w:val="none" w:sz="0" w:space="0" w:color="auto"/>
            <w:right w:val="none" w:sz="0" w:space="0" w:color="auto"/>
          </w:divBdr>
        </w:div>
      </w:divsChild>
    </w:div>
    <w:div w:id="356581434">
      <w:bodyDiv w:val="1"/>
      <w:marLeft w:val="0"/>
      <w:marRight w:val="0"/>
      <w:marTop w:val="0"/>
      <w:marBottom w:val="0"/>
      <w:divBdr>
        <w:top w:val="none" w:sz="0" w:space="0" w:color="auto"/>
        <w:left w:val="none" w:sz="0" w:space="0" w:color="auto"/>
        <w:bottom w:val="none" w:sz="0" w:space="0" w:color="auto"/>
        <w:right w:val="none" w:sz="0" w:space="0" w:color="auto"/>
      </w:divBdr>
    </w:div>
    <w:div w:id="379861947">
      <w:bodyDiv w:val="1"/>
      <w:marLeft w:val="0"/>
      <w:marRight w:val="0"/>
      <w:marTop w:val="0"/>
      <w:marBottom w:val="0"/>
      <w:divBdr>
        <w:top w:val="none" w:sz="0" w:space="0" w:color="auto"/>
        <w:left w:val="none" w:sz="0" w:space="0" w:color="auto"/>
        <w:bottom w:val="none" w:sz="0" w:space="0" w:color="auto"/>
        <w:right w:val="none" w:sz="0" w:space="0" w:color="auto"/>
      </w:divBdr>
    </w:div>
    <w:div w:id="387917078">
      <w:bodyDiv w:val="1"/>
      <w:marLeft w:val="0"/>
      <w:marRight w:val="0"/>
      <w:marTop w:val="0"/>
      <w:marBottom w:val="0"/>
      <w:divBdr>
        <w:top w:val="none" w:sz="0" w:space="0" w:color="auto"/>
        <w:left w:val="none" w:sz="0" w:space="0" w:color="auto"/>
        <w:bottom w:val="none" w:sz="0" w:space="0" w:color="auto"/>
        <w:right w:val="none" w:sz="0" w:space="0" w:color="auto"/>
      </w:divBdr>
    </w:div>
    <w:div w:id="403914589">
      <w:bodyDiv w:val="1"/>
      <w:marLeft w:val="0"/>
      <w:marRight w:val="0"/>
      <w:marTop w:val="0"/>
      <w:marBottom w:val="0"/>
      <w:divBdr>
        <w:top w:val="none" w:sz="0" w:space="0" w:color="auto"/>
        <w:left w:val="none" w:sz="0" w:space="0" w:color="auto"/>
        <w:bottom w:val="none" w:sz="0" w:space="0" w:color="auto"/>
        <w:right w:val="none" w:sz="0" w:space="0" w:color="auto"/>
      </w:divBdr>
    </w:div>
    <w:div w:id="422266946">
      <w:bodyDiv w:val="1"/>
      <w:marLeft w:val="0"/>
      <w:marRight w:val="0"/>
      <w:marTop w:val="0"/>
      <w:marBottom w:val="0"/>
      <w:divBdr>
        <w:top w:val="none" w:sz="0" w:space="0" w:color="auto"/>
        <w:left w:val="none" w:sz="0" w:space="0" w:color="auto"/>
        <w:bottom w:val="none" w:sz="0" w:space="0" w:color="auto"/>
        <w:right w:val="none" w:sz="0" w:space="0" w:color="auto"/>
      </w:divBdr>
    </w:div>
    <w:div w:id="459037823">
      <w:bodyDiv w:val="1"/>
      <w:marLeft w:val="0"/>
      <w:marRight w:val="0"/>
      <w:marTop w:val="0"/>
      <w:marBottom w:val="0"/>
      <w:divBdr>
        <w:top w:val="none" w:sz="0" w:space="0" w:color="auto"/>
        <w:left w:val="none" w:sz="0" w:space="0" w:color="auto"/>
        <w:bottom w:val="none" w:sz="0" w:space="0" w:color="auto"/>
        <w:right w:val="none" w:sz="0" w:space="0" w:color="auto"/>
      </w:divBdr>
    </w:div>
    <w:div w:id="460543020">
      <w:bodyDiv w:val="1"/>
      <w:marLeft w:val="0"/>
      <w:marRight w:val="0"/>
      <w:marTop w:val="0"/>
      <w:marBottom w:val="0"/>
      <w:divBdr>
        <w:top w:val="none" w:sz="0" w:space="0" w:color="auto"/>
        <w:left w:val="none" w:sz="0" w:space="0" w:color="auto"/>
        <w:bottom w:val="none" w:sz="0" w:space="0" w:color="auto"/>
        <w:right w:val="none" w:sz="0" w:space="0" w:color="auto"/>
      </w:divBdr>
      <w:divsChild>
        <w:div w:id="155390651">
          <w:marLeft w:val="0"/>
          <w:marRight w:val="0"/>
          <w:marTop w:val="0"/>
          <w:marBottom w:val="150"/>
          <w:divBdr>
            <w:top w:val="none" w:sz="0" w:space="0" w:color="auto"/>
            <w:left w:val="none" w:sz="0" w:space="0" w:color="auto"/>
            <w:bottom w:val="none" w:sz="0" w:space="0" w:color="auto"/>
            <w:right w:val="none" w:sz="0" w:space="0" w:color="auto"/>
          </w:divBdr>
        </w:div>
      </w:divsChild>
    </w:div>
    <w:div w:id="472262319">
      <w:bodyDiv w:val="1"/>
      <w:marLeft w:val="0"/>
      <w:marRight w:val="0"/>
      <w:marTop w:val="0"/>
      <w:marBottom w:val="0"/>
      <w:divBdr>
        <w:top w:val="none" w:sz="0" w:space="0" w:color="auto"/>
        <w:left w:val="none" w:sz="0" w:space="0" w:color="auto"/>
        <w:bottom w:val="none" w:sz="0" w:space="0" w:color="auto"/>
        <w:right w:val="none" w:sz="0" w:space="0" w:color="auto"/>
      </w:divBdr>
    </w:div>
    <w:div w:id="495341758">
      <w:bodyDiv w:val="1"/>
      <w:marLeft w:val="0"/>
      <w:marRight w:val="0"/>
      <w:marTop w:val="0"/>
      <w:marBottom w:val="0"/>
      <w:divBdr>
        <w:top w:val="none" w:sz="0" w:space="0" w:color="auto"/>
        <w:left w:val="none" w:sz="0" w:space="0" w:color="auto"/>
        <w:bottom w:val="none" w:sz="0" w:space="0" w:color="auto"/>
        <w:right w:val="none" w:sz="0" w:space="0" w:color="auto"/>
      </w:divBdr>
      <w:divsChild>
        <w:div w:id="1060787033">
          <w:marLeft w:val="0"/>
          <w:marRight w:val="0"/>
          <w:marTop w:val="0"/>
          <w:marBottom w:val="0"/>
          <w:divBdr>
            <w:top w:val="none" w:sz="0" w:space="0" w:color="auto"/>
            <w:left w:val="none" w:sz="0" w:space="0" w:color="auto"/>
            <w:bottom w:val="none" w:sz="0" w:space="0" w:color="auto"/>
            <w:right w:val="none" w:sz="0" w:space="0" w:color="auto"/>
          </w:divBdr>
          <w:divsChild>
            <w:div w:id="1277370612">
              <w:marLeft w:val="0"/>
              <w:marRight w:val="0"/>
              <w:marTop w:val="0"/>
              <w:marBottom w:val="15"/>
              <w:divBdr>
                <w:top w:val="none" w:sz="0" w:space="0" w:color="auto"/>
                <w:left w:val="none" w:sz="0" w:space="0" w:color="auto"/>
                <w:bottom w:val="none" w:sz="0" w:space="0" w:color="auto"/>
                <w:right w:val="none" w:sz="0" w:space="0" w:color="auto"/>
              </w:divBdr>
              <w:divsChild>
                <w:div w:id="838540679">
                  <w:marLeft w:val="0"/>
                  <w:marRight w:val="0"/>
                  <w:marTop w:val="0"/>
                  <w:marBottom w:val="0"/>
                  <w:divBdr>
                    <w:top w:val="none" w:sz="0" w:space="0" w:color="auto"/>
                    <w:left w:val="none" w:sz="0" w:space="0" w:color="auto"/>
                    <w:bottom w:val="none" w:sz="0" w:space="0" w:color="auto"/>
                    <w:right w:val="none" w:sz="0" w:space="0" w:color="auto"/>
                  </w:divBdr>
                  <w:divsChild>
                    <w:div w:id="1693335351">
                      <w:marLeft w:val="0"/>
                      <w:marRight w:val="0"/>
                      <w:marTop w:val="0"/>
                      <w:marBottom w:val="0"/>
                      <w:divBdr>
                        <w:top w:val="none" w:sz="0" w:space="0" w:color="auto"/>
                        <w:left w:val="none" w:sz="0" w:space="0" w:color="auto"/>
                        <w:bottom w:val="none" w:sz="0" w:space="0" w:color="auto"/>
                        <w:right w:val="none" w:sz="0" w:space="0" w:color="auto"/>
                      </w:divBdr>
                      <w:divsChild>
                        <w:div w:id="1096555588">
                          <w:marLeft w:val="0"/>
                          <w:marRight w:val="0"/>
                          <w:marTop w:val="0"/>
                          <w:marBottom w:val="0"/>
                          <w:divBdr>
                            <w:top w:val="none" w:sz="0" w:space="0" w:color="auto"/>
                            <w:left w:val="none" w:sz="0" w:space="0" w:color="auto"/>
                            <w:bottom w:val="none" w:sz="0" w:space="0" w:color="auto"/>
                            <w:right w:val="none" w:sz="0" w:space="0" w:color="auto"/>
                          </w:divBdr>
                          <w:divsChild>
                            <w:div w:id="1390033489">
                              <w:marLeft w:val="0"/>
                              <w:marRight w:val="0"/>
                              <w:marTop w:val="0"/>
                              <w:marBottom w:val="0"/>
                              <w:divBdr>
                                <w:top w:val="none" w:sz="0" w:space="0" w:color="auto"/>
                                <w:left w:val="none" w:sz="0" w:space="0" w:color="auto"/>
                                <w:bottom w:val="none" w:sz="0" w:space="0" w:color="auto"/>
                                <w:right w:val="none" w:sz="0" w:space="0" w:color="auto"/>
                              </w:divBdr>
                              <w:divsChild>
                                <w:div w:id="2095009356">
                                  <w:marLeft w:val="0"/>
                                  <w:marRight w:val="0"/>
                                  <w:marTop w:val="0"/>
                                  <w:marBottom w:val="0"/>
                                  <w:divBdr>
                                    <w:top w:val="single" w:sz="2" w:space="0" w:color="EEEEEE"/>
                                    <w:left w:val="none" w:sz="0" w:space="0" w:color="auto"/>
                                    <w:bottom w:val="none" w:sz="0" w:space="0" w:color="auto"/>
                                    <w:right w:val="none" w:sz="0" w:space="0" w:color="auto"/>
                                  </w:divBdr>
                                  <w:divsChild>
                                    <w:div w:id="894925632">
                                      <w:marLeft w:val="0"/>
                                      <w:marRight w:val="0"/>
                                      <w:marTop w:val="0"/>
                                      <w:marBottom w:val="0"/>
                                      <w:divBdr>
                                        <w:top w:val="none" w:sz="0" w:space="0" w:color="auto"/>
                                        <w:left w:val="none" w:sz="0" w:space="0" w:color="auto"/>
                                        <w:bottom w:val="none" w:sz="0" w:space="0" w:color="auto"/>
                                        <w:right w:val="none" w:sz="0" w:space="0" w:color="auto"/>
                                      </w:divBdr>
                                      <w:divsChild>
                                        <w:div w:id="634413194">
                                          <w:marLeft w:val="0"/>
                                          <w:marRight w:val="0"/>
                                          <w:marTop w:val="0"/>
                                          <w:marBottom w:val="0"/>
                                          <w:divBdr>
                                            <w:top w:val="none" w:sz="0" w:space="0" w:color="auto"/>
                                            <w:left w:val="none" w:sz="0" w:space="0" w:color="auto"/>
                                            <w:bottom w:val="none" w:sz="0" w:space="0" w:color="auto"/>
                                            <w:right w:val="none" w:sz="0" w:space="0" w:color="auto"/>
                                          </w:divBdr>
                                          <w:divsChild>
                                            <w:div w:id="467163073">
                                              <w:marLeft w:val="0"/>
                                              <w:marRight w:val="0"/>
                                              <w:marTop w:val="0"/>
                                              <w:marBottom w:val="0"/>
                                              <w:divBdr>
                                                <w:top w:val="none" w:sz="0" w:space="0" w:color="auto"/>
                                                <w:left w:val="none" w:sz="0" w:space="0" w:color="auto"/>
                                                <w:bottom w:val="none" w:sz="0" w:space="0" w:color="auto"/>
                                                <w:right w:val="none" w:sz="0" w:space="0" w:color="auto"/>
                                              </w:divBdr>
                                              <w:divsChild>
                                                <w:div w:id="421528593">
                                                  <w:marLeft w:val="0"/>
                                                  <w:marRight w:val="0"/>
                                                  <w:marTop w:val="0"/>
                                                  <w:marBottom w:val="0"/>
                                                  <w:divBdr>
                                                    <w:top w:val="none" w:sz="0" w:space="0" w:color="auto"/>
                                                    <w:left w:val="none" w:sz="0" w:space="0" w:color="auto"/>
                                                    <w:bottom w:val="none" w:sz="0" w:space="0" w:color="auto"/>
                                                    <w:right w:val="none" w:sz="0" w:space="0" w:color="auto"/>
                                                  </w:divBdr>
                                                  <w:divsChild>
                                                    <w:div w:id="1617983901">
                                                      <w:marLeft w:val="0"/>
                                                      <w:marRight w:val="0"/>
                                                      <w:marTop w:val="0"/>
                                                      <w:marBottom w:val="0"/>
                                                      <w:divBdr>
                                                        <w:top w:val="none" w:sz="0" w:space="0" w:color="auto"/>
                                                        <w:left w:val="none" w:sz="0" w:space="0" w:color="auto"/>
                                                        <w:bottom w:val="none" w:sz="0" w:space="0" w:color="auto"/>
                                                        <w:right w:val="none" w:sz="0" w:space="0" w:color="auto"/>
                                                      </w:divBdr>
                                                      <w:divsChild>
                                                        <w:div w:id="2076004160">
                                                          <w:marLeft w:val="0"/>
                                                          <w:marRight w:val="0"/>
                                                          <w:marTop w:val="0"/>
                                                          <w:marBottom w:val="0"/>
                                                          <w:divBdr>
                                                            <w:top w:val="none" w:sz="0" w:space="0" w:color="auto"/>
                                                            <w:left w:val="none" w:sz="0" w:space="0" w:color="auto"/>
                                                            <w:bottom w:val="none" w:sz="0" w:space="0" w:color="auto"/>
                                                            <w:right w:val="none" w:sz="0" w:space="0" w:color="auto"/>
                                                          </w:divBdr>
                                                          <w:divsChild>
                                                            <w:div w:id="710112344">
                                                              <w:marLeft w:val="0"/>
                                                              <w:marRight w:val="0"/>
                                                              <w:marTop w:val="0"/>
                                                              <w:marBottom w:val="0"/>
                                                              <w:divBdr>
                                                                <w:top w:val="none" w:sz="0" w:space="0" w:color="auto"/>
                                                                <w:left w:val="none" w:sz="0" w:space="0" w:color="auto"/>
                                                                <w:bottom w:val="none" w:sz="0" w:space="0" w:color="auto"/>
                                                                <w:right w:val="none" w:sz="0" w:space="0" w:color="auto"/>
                                                              </w:divBdr>
                                                              <w:divsChild>
                                                                <w:div w:id="1766031160">
                                                                  <w:marLeft w:val="0"/>
                                                                  <w:marRight w:val="0"/>
                                                                  <w:marTop w:val="450"/>
                                                                  <w:marBottom w:val="450"/>
                                                                  <w:divBdr>
                                                                    <w:top w:val="none" w:sz="0" w:space="0" w:color="auto"/>
                                                                    <w:left w:val="none" w:sz="0" w:space="0" w:color="auto"/>
                                                                    <w:bottom w:val="none" w:sz="0" w:space="0" w:color="auto"/>
                                                                    <w:right w:val="none" w:sz="0" w:space="0" w:color="auto"/>
                                                                  </w:divBdr>
                                                                  <w:divsChild>
                                                                    <w:div w:id="1337074953">
                                                                      <w:marLeft w:val="0"/>
                                                                      <w:marRight w:val="0"/>
                                                                      <w:marTop w:val="0"/>
                                                                      <w:marBottom w:val="0"/>
                                                                      <w:divBdr>
                                                                        <w:top w:val="none" w:sz="0" w:space="0" w:color="auto"/>
                                                                        <w:left w:val="none" w:sz="0" w:space="0" w:color="auto"/>
                                                                        <w:bottom w:val="none" w:sz="0" w:space="0" w:color="auto"/>
                                                                        <w:right w:val="none" w:sz="0" w:space="0" w:color="auto"/>
                                                                      </w:divBdr>
                                                                      <w:divsChild>
                                                                        <w:div w:id="1059135275">
                                                                          <w:marLeft w:val="0"/>
                                                                          <w:marRight w:val="0"/>
                                                                          <w:marTop w:val="0"/>
                                                                          <w:marBottom w:val="0"/>
                                                                          <w:divBdr>
                                                                            <w:top w:val="none" w:sz="0" w:space="0" w:color="auto"/>
                                                                            <w:left w:val="none" w:sz="0" w:space="0" w:color="auto"/>
                                                                            <w:bottom w:val="none" w:sz="0" w:space="0" w:color="auto"/>
                                                                            <w:right w:val="none" w:sz="0" w:space="0" w:color="auto"/>
                                                                          </w:divBdr>
                                                                          <w:divsChild>
                                                                            <w:div w:id="1754547486">
                                                                              <w:marLeft w:val="0"/>
                                                                              <w:marRight w:val="0"/>
                                                                              <w:marTop w:val="0"/>
                                                                              <w:marBottom w:val="0"/>
                                                                              <w:divBdr>
                                                                                <w:top w:val="none" w:sz="0" w:space="0" w:color="auto"/>
                                                                                <w:left w:val="none" w:sz="0" w:space="0" w:color="auto"/>
                                                                                <w:bottom w:val="none" w:sz="0" w:space="0" w:color="auto"/>
                                                                                <w:right w:val="none" w:sz="0" w:space="0" w:color="auto"/>
                                                                              </w:divBdr>
                                                                              <w:divsChild>
                                                                                <w:div w:id="2012171515">
                                                                                  <w:marLeft w:val="0"/>
                                                                                  <w:marRight w:val="0"/>
                                                                                  <w:marTop w:val="0"/>
                                                                                  <w:marBottom w:val="0"/>
                                                                                  <w:divBdr>
                                                                                    <w:top w:val="none" w:sz="0" w:space="0" w:color="auto"/>
                                                                                    <w:left w:val="none" w:sz="0" w:space="0" w:color="auto"/>
                                                                                    <w:bottom w:val="none" w:sz="0" w:space="0" w:color="auto"/>
                                                                                    <w:right w:val="none" w:sz="0" w:space="0" w:color="auto"/>
                                                                                  </w:divBdr>
                                                                                  <w:divsChild>
                                                                                    <w:div w:id="794060300">
                                                                                      <w:marLeft w:val="0"/>
                                                                                      <w:marRight w:val="0"/>
                                                                                      <w:marTop w:val="0"/>
                                                                                      <w:marBottom w:val="375"/>
                                                                                      <w:divBdr>
                                                                                        <w:top w:val="none" w:sz="0" w:space="0" w:color="auto"/>
                                                                                        <w:left w:val="none" w:sz="0" w:space="0" w:color="auto"/>
                                                                                        <w:bottom w:val="none" w:sz="0" w:space="0" w:color="auto"/>
                                                                                        <w:right w:val="none" w:sz="0" w:space="0" w:color="auto"/>
                                                                                      </w:divBdr>
                                                                                      <w:divsChild>
                                                                                        <w:div w:id="1905487073">
                                                                                          <w:marLeft w:val="0"/>
                                                                                          <w:marRight w:val="0"/>
                                                                                          <w:marTop w:val="0"/>
                                                                                          <w:marBottom w:val="0"/>
                                                                                          <w:divBdr>
                                                                                            <w:top w:val="none" w:sz="0" w:space="0" w:color="auto"/>
                                                                                            <w:left w:val="none" w:sz="0" w:space="0" w:color="auto"/>
                                                                                            <w:bottom w:val="none" w:sz="0" w:space="0" w:color="auto"/>
                                                                                            <w:right w:val="none" w:sz="0" w:space="0" w:color="auto"/>
                                                                                          </w:divBdr>
                                                                                          <w:divsChild>
                                                                                            <w:div w:id="5596651">
                                                                                              <w:marLeft w:val="0"/>
                                                                                              <w:marRight w:val="0"/>
                                                                                              <w:marTop w:val="0"/>
                                                                                              <w:marBottom w:val="0"/>
                                                                                              <w:divBdr>
                                                                                                <w:top w:val="none" w:sz="0" w:space="0" w:color="auto"/>
                                                                                                <w:left w:val="none" w:sz="0" w:space="0" w:color="auto"/>
                                                                                                <w:bottom w:val="none" w:sz="0" w:space="0" w:color="auto"/>
                                                                                                <w:right w:val="none" w:sz="0" w:space="0" w:color="auto"/>
                                                                                              </w:divBdr>
                                                                                            </w:div>
                                                                                            <w:div w:id="76905675">
                                                                                              <w:marLeft w:val="0"/>
                                                                                              <w:marRight w:val="0"/>
                                                                                              <w:marTop w:val="0"/>
                                                                                              <w:marBottom w:val="0"/>
                                                                                              <w:divBdr>
                                                                                                <w:top w:val="none" w:sz="0" w:space="0" w:color="auto"/>
                                                                                                <w:left w:val="none" w:sz="0" w:space="0" w:color="auto"/>
                                                                                                <w:bottom w:val="none" w:sz="0" w:space="0" w:color="auto"/>
                                                                                                <w:right w:val="none" w:sz="0" w:space="0" w:color="auto"/>
                                                                                              </w:divBdr>
                                                                                            </w:div>
                                                                                            <w:div w:id="261185983">
                                                                                              <w:marLeft w:val="0"/>
                                                                                              <w:marRight w:val="0"/>
                                                                                              <w:marTop w:val="0"/>
                                                                                              <w:marBottom w:val="0"/>
                                                                                              <w:divBdr>
                                                                                                <w:top w:val="none" w:sz="0" w:space="0" w:color="auto"/>
                                                                                                <w:left w:val="none" w:sz="0" w:space="0" w:color="auto"/>
                                                                                                <w:bottom w:val="none" w:sz="0" w:space="0" w:color="auto"/>
                                                                                                <w:right w:val="none" w:sz="0" w:space="0" w:color="auto"/>
                                                                                              </w:divBdr>
                                                                                            </w:div>
                                                                                            <w:div w:id="379596436">
                                                                                              <w:marLeft w:val="0"/>
                                                                                              <w:marRight w:val="0"/>
                                                                                              <w:marTop w:val="0"/>
                                                                                              <w:marBottom w:val="0"/>
                                                                                              <w:divBdr>
                                                                                                <w:top w:val="none" w:sz="0" w:space="0" w:color="auto"/>
                                                                                                <w:left w:val="none" w:sz="0" w:space="0" w:color="auto"/>
                                                                                                <w:bottom w:val="none" w:sz="0" w:space="0" w:color="auto"/>
                                                                                                <w:right w:val="none" w:sz="0" w:space="0" w:color="auto"/>
                                                                                              </w:divBdr>
                                                                                            </w:div>
                                                                                            <w:div w:id="19548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474667">
      <w:bodyDiv w:val="1"/>
      <w:marLeft w:val="0"/>
      <w:marRight w:val="0"/>
      <w:marTop w:val="0"/>
      <w:marBottom w:val="0"/>
      <w:divBdr>
        <w:top w:val="none" w:sz="0" w:space="0" w:color="auto"/>
        <w:left w:val="none" w:sz="0" w:space="0" w:color="auto"/>
        <w:bottom w:val="none" w:sz="0" w:space="0" w:color="auto"/>
        <w:right w:val="none" w:sz="0" w:space="0" w:color="auto"/>
      </w:divBdr>
    </w:div>
    <w:div w:id="509419215">
      <w:bodyDiv w:val="1"/>
      <w:marLeft w:val="0"/>
      <w:marRight w:val="0"/>
      <w:marTop w:val="0"/>
      <w:marBottom w:val="0"/>
      <w:divBdr>
        <w:top w:val="none" w:sz="0" w:space="0" w:color="auto"/>
        <w:left w:val="none" w:sz="0" w:space="0" w:color="auto"/>
        <w:bottom w:val="none" w:sz="0" w:space="0" w:color="auto"/>
        <w:right w:val="none" w:sz="0" w:space="0" w:color="auto"/>
      </w:divBdr>
    </w:div>
    <w:div w:id="529025814">
      <w:bodyDiv w:val="1"/>
      <w:marLeft w:val="0"/>
      <w:marRight w:val="0"/>
      <w:marTop w:val="0"/>
      <w:marBottom w:val="0"/>
      <w:divBdr>
        <w:top w:val="none" w:sz="0" w:space="0" w:color="auto"/>
        <w:left w:val="none" w:sz="0" w:space="0" w:color="auto"/>
        <w:bottom w:val="none" w:sz="0" w:space="0" w:color="auto"/>
        <w:right w:val="none" w:sz="0" w:space="0" w:color="auto"/>
      </w:divBdr>
    </w:div>
    <w:div w:id="557521054">
      <w:bodyDiv w:val="1"/>
      <w:marLeft w:val="0"/>
      <w:marRight w:val="0"/>
      <w:marTop w:val="0"/>
      <w:marBottom w:val="0"/>
      <w:divBdr>
        <w:top w:val="none" w:sz="0" w:space="0" w:color="auto"/>
        <w:left w:val="none" w:sz="0" w:space="0" w:color="auto"/>
        <w:bottom w:val="none" w:sz="0" w:space="0" w:color="auto"/>
        <w:right w:val="none" w:sz="0" w:space="0" w:color="auto"/>
      </w:divBdr>
    </w:div>
    <w:div w:id="588276227">
      <w:bodyDiv w:val="1"/>
      <w:marLeft w:val="0"/>
      <w:marRight w:val="0"/>
      <w:marTop w:val="0"/>
      <w:marBottom w:val="0"/>
      <w:divBdr>
        <w:top w:val="none" w:sz="0" w:space="0" w:color="auto"/>
        <w:left w:val="none" w:sz="0" w:space="0" w:color="auto"/>
        <w:bottom w:val="none" w:sz="0" w:space="0" w:color="auto"/>
        <w:right w:val="none" w:sz="0" w:space="0" w:color="auto"/>
      </w:divBdr>
      <w:divsChild>
        <w:div w:id="779491861">
          <w:marLeft w:val="0"/>
          <w:marRight w:val="0"/>
          <w:marTop w:val="0"/>
          <w:marBottom w:val="0"/>
          <w:divBdr>
            <w:top w:val="none" w:sz="0" w:space="0" w:color="auto"/>
            <w:left w:val="none" w:sz="0" w:space="0" w:color="auto"/>
            <w:bottom w:val="none" w:sz="0" w:space="0" w:color="auto"/>
            <w:right w:val="none" w:sz="0" w:space="0" w:color="auto"/>
          </w:divBdr>
          <w:divsChild>
            <w:div w:id="745999402">
              <w:marLeft w:val="0"/>
              <w:marRight w:val="0"/>
              <w:marTop w:val="0"/>
              <w:marBottom w:val="0"/>
              <w:divBdr>
                <w:top w:val="none" w:sz="0" w:space="0" w:color="auto"/>
                <w:left w:val="none" w:sz="0" w:space="0" w:color="auto"/>
                <w:bottom w:val="none" w:sz="0" w:space="0" w:color="auto"/>
                <w:right w:val="none" w:sz="0" w:space="0" w:color="auto"/>
              </w:divBdr>
              <w:divsChild>
                <w:div w:id="1254897445">
                  <w:marLeft w:val="0"/>
                  <w:marRight w:val="0"/>
                  <w:marTop w:val="0"/>
                  <w:marBottom w:val="0"/>
                  <w:divBdr>
                    <w:top w:val="none" w:sz="0" w:space="0" w:color="auto"/>
                    <w:left w:val="none" w:sz="0" w:space="0" w:color="auto"/>
                    <w:bottom w:val="none" w:sz="0" w:space="0" w:color="auto"/>
                    <w:right w:val="none" w:sz="0" w:space="0" w:color="auto"/>
                  </w:divBdr>
                  <w:divsChild>
                    <w:div w:id="1143737804">
                      <w:marLeft w:val="0"/>
                      <w:marRight w:val="0"/>
                      <w:marTop w:val="0"/>
                      <w:marBottom w:val="0"/>
                      <w:divBdr>
                        <w:top w:val="none" w:sz="0" w:space="0" w:color="auto"/>
                        <w:left w:val="none" w:sz="0" w:space="0" w:color="auto"/>
                        <w:bottom w:val="none" w:sz="0" w:space="0" w:color="auto"/>
                        <w:right w:val="none" w:sz="0" w:space="0" w:color="auto"/>
                      </w:divBdr>
                      <w:divsChild>
                        <w:div w:id="186337130">
                          <w:marLeft w:val="0"/>
                          <w:marRight w:val="0"/>
                          <w:marTop w:val="0"/>
                          <w:marBottom w:val="0"/>
                          <w:divBdr>
                            <w:top w:val="none" w:sz="0" w:space="0" w:color="auto"/>
                            <w:left w:val="none" w:sz="0" w:space="0" w:color="auto"/>
                            <w:bottom w:val="none" w:sz="0" w:space="0" w:color="auto"/>
                            <w:right w:val="none" w:sz="0" w:space="0" w:color="auto"/>
                          </w:divBdr>
                          <w:divsChild>
                            <w:div w:id="1325357806">
                              <w:marLeft w:val="0"/>
                              <w:marRight w:val="0"/>
                              <w:marTop w:val="0"/>
                              <w:marBottom w:val="0"/>
                              <w:divBdr>
                                <w:top w:val="none" w:sz="0" w:space="0" w:color="auto"/>
                                <w:left w:val="none" w:sz="0" w:space="0" w:color="auto"/>
                                <w:bottom w:val="none" w:sz="0" w:space="0" w:color="auto"/>
                                <w:right w:val="none" w:sz="0" w:space="0" w:color="auto"/>
                              </w:divBdr>
                              <w:divsChild>
                                <w:div w:id="777797228">
                                  <w:marLeft w:val="0"/>
                                  <w:marRight w:val="0"/>
                                  <w:marTop w:val="0"/>
                                  <w:marBottom w:val="0"/>
                                  <w:divBdr>
                                    <w:top w:val="none" w:sz="0" w:space="0" w:color="auto"/>
                                    <w:left w:val="none" w:sz="0" w:space="0" w:color="auto"/>
                                    <w:bottom w:val="none" w:sz="0" w:space="0" w:color="auto"/>
                                    <w:right w:val="none" w:sz="0" w:space="0" w:color="auto"/>
                                  </w:divBdr>
                                  <w:divsChild>
                                    <w:div w:id="1733193070">
                                      <w:marLeft w:val="0"/>
                                      <w:marRight w:val="0"/>
                                      <w:marTop w:val="0"/>
                                      <w:marBottom w:val="0"/>
                                      <w:divBdr>
                                        <w:top w:val="none" w:sz="0" w:space="0" w:color="auto"/>
                                        <w:left w:val="none" w:sz="0" w:space="0" w:color="auto"/>
                                        <w:bottom w:val="none" w:sz="0" w:space="0" w:color="auto"/>
                                        <w:right w:val="none" w:sz="0" w:space="0" w:color="auto"/>
                                      </w:divBdr>
                                      <w:divsChild>
                                        <w:div w:id="48536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984635">
      <w:bodyDiv w:val="1"/>
      <w:marLeft w:val="0"/>
      <w:marRight w:val="0"/>
      <w:marTop w:val="0"/>
      <w:marBottom w:val="0"/>
      <w:divBdr>
        <w:top w:val="none" w:sz="0" w:space="0" w:color="auto"/>
        <w:left w:val="none" w:sz="0" w:space="0" w:color="auto"/>
        <w:bottom w:val="none" w:sz="0" w:space="0" w:color="auto"/>
        <w:right w:val="none" w:sz="0" w:space="0" w:color="auto"/>
      </w:divBdr>
    </w:div>
    <w:div w:id="715082136">
      <w:bodyDiv w:val="1"/>
      <w:marLeft w:val="0"/>
      <w:marRight w:val="0"/>
      <w:marTop w:val="0"/>
      <w:marBottom w:val="0"/>
      <w:divBdr>
        <w:top w:val="none" w:sz="0" w:space="0" w:color="auto"/>
        <w:left w:val="none" w:sz="0" w:space="0" w:color="auto"/>
        <w:bottom w:val="none" w:sz="0" w:space="0" w:color="auto"/>
        <w:right w:val="none" w:sz="0" w:space="0" w:color="auto"/>
      </w:divBdr>
    </w:div>
    <w:div w:id="719983981">
      <w:bodyDiv w:val="1"/>
      <w:marLeft w:val="0"/>
      <w:marRight w:val="0"/>
      <w:marTop w:val="0"/>
      <w:marBottom w:val="0"/>
      <w:divBdr>
        <w:top w:val="none" w:sz="0" w:space="0" w:color="auto"/>
        <w:left w:val="none" w:sz="0" w:space="0" w:color="auto"/>
        <w:bottom w:val="none" w:sz="0" w:space="0" w:color="auto"/>
        <w:right w:val="none" w:sz="0" w:space="0" w:color="auto"/>
      </w:divBdr>
      <w:divsChild>
        <w:div w:id="555508217">
          <w:marLeft w:val="0"/>
          <w:marRight w:val="0"/>
          <w:marTop w:val="0"/>
          <w:marBottom w:val="0"/>
          <w:divBdr>
            <w:top w:val="none" w:sz="0" w:space="0" w:color="auto"/>
            <w:left w:val="none" w:sz="0" w:space="0" w:color="auto"/>
            <w:bottom w:val="none" w:sz="0" w:space="0" w:color="auto"/>
            <w:right w:val="none" w:sz="0" w:space="0" w:color="auto"/>
          </w:divBdr>
        </w:div>
        <w:div w:id="1424690131">
          <w:marLeft w:val="0"/>
          <w:marRight w:val="0"/>
          <w:marTop w:val="0"/>
          <w:marBottom w:val="0"/>
          <w:divBdr>
            <w:top w:val="none" w:sz="0" w:space="0" w:color="auto"/>
            <w:left w:val="none" w:sz="0" w:space="0" w:color="auto"/>
            <w:bottom w:val="none" w:sz="0" w:space="0" w:color="auto"/>
            <w:right w:val="none" w:sz="0" w:space="0" w:color="auto"/>
          </w:divBdr>
          <w:divsChild>
            <w:div w:id="106942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252261">
      <w:bodyDiv w:val="1"/>
      <w:marLeft w:val="0"/>
      <w:marRight w:val="0"/>
      <w:marTop w:val="0"/>
      <w:marBottom w:val="0"/>
      <w:divBdr>
        <w:top w:val="none" w:sz="0" w:space="0" w:color="auto"/>
        <w:left w:val="none" w:sz="0" w:space="0" w:color="auto"/>
        <w:bottom w:val="none" w:sz="0" w:space="0" w:color="auto"/>
        <w:right w:val="none" w:sz="0" w:space="0" w:color="auto"/>
      </w:divBdr>
    </w:div>
    <w:div w:id="808397954">
      <w:bodyDiv w:val="1"/>
      <w:marLeft w:val="0"/>
      <w:marRight w:val="0"/>
      <w:marTop w:val="0"/>
      <w:marBottom w:val="0"/>
      <w:divBdr>
        <w:top w:val="none" w:sz="0" w:space="0" w:color="auto"/>
        <w:left w:val="none" w:sz="0" w:space="0" w:color="auto"/>
        <w:bottom w:val="none" w:sz="0" w:space="0" w:color="auto"/>
        <w:right w:val="none" w:sz="0" w:space="0" w:color="auto"/>
      </w:divBdr>
    </w:div>
    <w:div w:id="818691859">
      <w:bodyDiv w:val="1"/>
      <w:marLeft w:val="0"/>
      <w:marRight w:val="0"/>
      <w:marTop w:val="0"/>
      <w:marBottom w:val="0"/>
      <w:divBdr>
        <w:top w:val="none" w:sz="0" w:space="0" w:color="auto"/>
        <w:left w:val="none" w:sz="0" w:space="0" w:color="auto"/>
        <w:bottom w:val="none" w:sz="0" w:space="0" w:color="auto"/>
        <w:right w:val="none" w:sz="0" w:space="0" w:color="auto"/>
      </w:divBdr>
      <w:divsChild>
        <w:div w:id="1939674735">
          <w:marLeft w:val="0"/>
          <w:marRight w:val="0"/>
          <w:marTop w:val="0"/>
          <w:marBottom w:val="0"/>
          <w:divBdr>
            <w:top w:val="none" w:sz="0" w:space="0" w:color="auto"/>
            <w:left w:val="none" w:sz="0" w:space="0" w:color="auto"/>
            <w:bottom w:val="none" w:sz="0" w:space="0" w:color="auto"/>
            <w:right w:val="none" w:sz="0" w:space="0" w:color="auto"/>
          </w:divBdr>
          <w:divsChild>
            <w:div w:id="115665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82562">
      <w:bodyDiv w:val="1"/>
      <w:marLeft w:val="0"/>
      <w:marRight w:val="0"/>
      <w:marTop w:val="0"/>
      <w:marBottom w:val="0"/>
      <w:divBdr>
        <w:top w:val="none" w:sz="0" w:space="0" w:color="auto"/>
        <w:left w:val="none" w:sz="0" w:space="0" w:color="auto"/>
        <w:bottom w:val="none" w:sz="0" w:space="0" w:color="auto"/>
        <w:right w:val="none" w:sz="0" w:space="0" w:color="auto"/>
      </w:divBdr>
    </w:div>
    <w:div w:id="851725619">
      <w:bodyDiv w:val="1"/>
      <w:marLeft w:val="0"/>
      <w:marRight w:val="0"/>
      <w:marTop w:val="0"/>
      <w:marBottom w:val="0"/>
      <w:divBdr>
        <w:top w:val="none" w:sz="0" w:space="0" w:color="auto"/>
        <w:left w:val="none" w:sz="0" w:space="0" w:color="auto"/>
        <w:bottom w:val="none" w:sz="0" w:space="0" w:color="auto"/>
        <w:right w:val="none" w:sz="0" w:space="0" w:color="auto"/>
      </w:divBdr>
    </w:div>
    <w:div w:id="888880472">
      <w:bodyDiv w:val="1"/>
      <w:marLeft w:val="0"/>
      <w:marRight w:val="0"/>
      <w:marTop w:val="0"/>
      <w:marBottom w:val="0"/>
      <w:divBdr>
        <w:top w:val="none" w:sz="0" w:space="0" w:color="auto"/>
        <w:left w:val="none" w:sz="0" w:space="0" w:color="auto"/>
        <w:bottom w:val="none" w:sz="0" w:space="0" w:color="auto"/>
        <w:right w:val="none" w:sz="0" w:space="0" w:color="auto"/>
      </w:divBdr>
    </w:div>
    <w:div w:id="895504189">
      <w:bodyDiv w:val="1"/>
      <w:marLeft w:val="0"/>
      <w:marRight w:val="0"/>
      <w:marTop w:val="0"/>
      <w:marBottom w:val="0"/>
      <w:divBdr>
        <w:top w:val="none" w:sz="0" w:space="0" w:color="auto"/>
        <w:left w:val="none" w:sz="0" w:space="0" w:color="auto"/>
        <w:bottom w:val="none" w:sz="0" w:space="0" w:color="auto"/>
        <w:right w:val="none" w:sz="0" w:space="0" w:color="auto"/>
      </w:divBdr>
    </w:div>
    <w:div w:id="946961618">
      <w:bodyDiv w:val="1"/>
      <w:marLeft w:val="0"/>
      <w:marRight w:val="0"/>
      <w:marTop w:val="0"/>
      <w:marBottom w:val="0"/>
      <w:divBdr>
        <w:top w:val="none" w:sz="0" w:space="0" w:color="auto"/>
        <w:left w:val="none" w:sz="0" w:space="0" w:color="auto"/>
        <w:bottom w:val="none" w:sz="0" w:space="0" w:color="auto"/>
        <w:right w:val="none" w:sz="0" w:space="0" w:color="auto"/>
      </w:divBdr>
    </w:div>
    <w:div w:id="972835661">
      <w:bodyDiv w:val="1"/>
      <w:marLeft w:val="0"/>
      <w:marRight w:val="0"/>
      <w:marTop w:val="0"/>
      <w:marBottom w:val="0"/>
      <w:divBdr>
        <w:top w:val="none" w:sz="0" w:space="0" w:color="auto"/>
        <w:left w:val="none" w:sz="0" w:space="0" w:color="auto"/>
        <w:bottom w:val="none" w:sz="0" w:space="0" w:color="auto"/>
        <w:right w:val="none" w:sz="0" w:space="0" w:color="auto"/>
      </w:divBdr>
    </w:div>
    <w:div w:id="981620020">
      <w:bodyDiv w:val="1"/>
      <w:marLeft w:val="0"/>
      <w:marRight w:val="0"/>
      <w:marTop w:val="0"/>
      <w:marBottom w:val="0"/>
      <w:divBdr>
        <w:top w:val="none" w:sz="0" w:space="0" w:color="auto"/>
        <w:left w:val="none" w:sz="0" w:space="0" w:color="auto"/>
        <w:bottom w:val="none" w:sz="0" w:space="0" w:color="auto"/>
        <w:right w:val="none" w:sz="0" w:space="0" w:color="auto"/>
      </w:divBdr>
    </w:div>
    <w:div w:id="1004626582">
      <w:bodyDiv w:val="1"/>
      <w:marLeft w:val="0"/>
      <w:marRight w:val="0"/>
      <w:marTop w:val="0"/>
      <w:marBottom w:val="0"/>
      <w:divBdr>
        <w:top w:val="none" w:sz="0" w:space="0" w:color="auto"/>
        <w:left w:val="none" w:sz="0" w:space="0" w:color="auto"/>
        <w:bottom w:val="none" w:sz="0" w:space="0" w:color="auto"/>
        <w:right w:val="none" w:sz="0" w:space="0" w:color="auto"/>
      </w:divBdr>
    </w:div>
    <w:div w:id="1021933090">
      <w:bodyDiv w:val="1"/>
      <w:marLeft w:val="0"/>
      <w:marRight w:val="0"/>
      <w:marTop w:val="0"/>
      <w:marBottom w:val="0"/>
      <w:divBdr>
        <w:top w:val="none" w:sz="0" w:space="0" w:color="auto"/>
        <w:left w:val="none" w:sz="0" w:space="0" w:color="auto"/>
        <w:bottom w:val="none" w:sz="0" w:space="0" w:color="auto"/>
        <w:right w:val="none" w:sz="0" w:space="0" w:color="auto"/>
      </w:divBdr>
    </w:div>
    <w:div w:id="1026827751">
      <w:bodyDiv w:val="1"/>
      <w:marLeft w:val="0"/>
      <w:marRight w:val="0"/>
      <w:marTop w:val="0"/>
      <w:marBottom w:val="0"/>
      <w:divBdr>
        <w:top w:val="none" w:sz="0" w:space="0" w:color="auto"/>
        <w:left w:val="none" w:sz="0" w:space="0" w:color="auto"/>
        <w:bottom w:val="none" w:sz="0" w:space="0" w:color="auto"/>
        <w:right w:val="none" w:sz="0" w:space="0" w:color="auto"/>
      </w:divBdr>
    </w:div>
    <w:div w:id="1040588333">
      <w:bodyDiv w:val="1"/>
      <w:marLeft w:val="0"/>
      <w:marRight w:val="0"/>
      <w:marTop w:val="0"/>
      <w:marBottom w:val="0"/>
      <w:divBdr>
        <w:top w:val="none" w:sz="0" w:space="0" w:color="auto"/>
        <w:left w:val="none" w:sz="0" w:space="0" w:color="auto"/>
        <w:bottom w:val="none" w:sz="0" w:space="0" w:color="auto"/>
        <w:right w:val="none" w:sz="0" w:space="0" w:color="auto"/>
      </w:divBdr>
    </w:div>
    <w:div w:id="1122843279">
      <w:bodyDiv w:val="1"/>
      <w:marLeft w:val="0"/>
      <w:marRight w:val="0"/>
      <w:marTop w:val="0"/>
      <w:marBottom w:val="0"/>
      <w:divBdr>
        <w:top w:val="none" w:sz="0" w:space="0" w:color="auto"/>
        <w:left w:val="none" w:sz="0" w:space="0" w:color="auto"/>
        <w:bottom w:val="none" w:sz="0" w:space="0" w:color="auto"/>
        <w:right w:val="none" w:sz="0" w:space="0" w:color="auto"/>
      </w:divBdr>
    </w:div>
    <w:div w:id="1126892192">
      <w:bodyDiv w:val="1"/>
      <w:marLeft w:val="0"/>
      <w:marRight w:val="0"/>
      <w:marTop w:val="0"/>
      <w:marBottom w:val="0"/>
      <w:divBdr>
        <w:top w:val="none" w:sz="0" w:space="0" w:color="auto"/>
        <w:left w:val="none" w:sz="0" w:space="0" w:color="auto"/>
        <w:bottom w:val="none" w:sz="0" w:space="0" w:color="auto"/>
        <w:right w:val="none" w:sz="0" w:space="0" w:color="auto"/>
      </w:divBdr>
    </w:div>
    <w:div w:id="1164053201">
      <w:bodyDiv w:val="1"/>
      <w:marLeft w:val="0"/>
      <w:marRight w:val="0"/>
      <w:marTop w:val="0"/>
      <w:marBottom w:val="0"/>
      <w:divBdr>
        <w:top w:val="none" w:sz="0" w:space="0" w:color="auto"/>
        <w:left w:val="none" w:sz="0" w:space="0" w:color="auto"/>
        <w:bottom w:val="none" w:sz="0" w:space="0" w:color="auto"/>
        <w:right w:val="none" w:sz="0" w:space="0" w:color="auto"/>
      </w:divBdr>
    </w:div>
    <w:div w:id="1180898789">
      <w:bodyDiv w:val="1"/>
      <w:marLeft w:val="0"/>
      <w:marRight w:val="0"/>
      <w:marTop w:val="0"/>
      <w:marBottom w:val="0"/>
      <w:divBdr>
        <w:top w:val="none" w:sz="0" w:space="0" w:color="auto"/>
        <w:left w:val="none" w:sz="0" w:space="0" w:color="auto"/>
        <w:bottom w:val="none" w:sz="0" w:space="0" w:color="auto"/>
        <w:right w:val="none" w:sz="0" w:space="0" w:color="auto"/>
      </w:divBdr>
    </w:div>
    <w:div w:id="1212230206">
      <w:bodyDiv w:val="1"/>
      <w:marLeft w:val="0"/>
      <w:marRight w:val="0"/>
      <w:marTop w:val="0"/>
      <w:marBottom w:val="0"/>
      <w:divBdr>
        <w:top w:val="none" w:sz="0" w:space="0" w:color="auto"/>
        <w:left w:val="none" w:sz="0" w:space="0" w:color="auto"/>
        <w:bottom w:val="none" w:sz="0" w:space="0" w:color="auto"/>
        <w:right w:val="none" w:sz="0" w:space="0" w:color="auto"/>
      </w:divBdr>
    </w:div>
    <w:div w:id="1236009808">
      <w:bodyDiv w:val="1"/>
      <w:marLeft w:val="0"/>
      <w:marRight w:val="0"/>
      <w:marTop w:val="0"/>
      <w:marBottom w:val="0"/>
      <w:divBdr>
        <w:top w:val="none" w:sz="0" w:space="0" w:color="auto"/>
        <w:left w:val="none" w:sz="0" w:space="0" w:color="auto"/>
        <w:bottom w:val="none" w:sz="0" w:space="0" w:color="auto"/>
        <w:right w:val="none" w:sz="0" w:space="0" w:color="auto"/>
      </w:divBdr>
    </w:div>
    <w:div w:id="1273128638">
      <w:bodyDiv w:val="1"/>
      <w:marLeft w:val="0"/>
      <w:marRight w:val="0"/>
      <w:marTop w:val="0"/>
      <w:marBottom w:val="0"/>
      <w:divBdr>
        <w:top w:val="none" w:sz="0" w:space="0" w:color="auto"/>
        <w:left w:val="none" w:sz="0" w:space="0" w:color="auto"/>
        <w:bottom w:val="none" w:sz="0" w:space="0" w:color="auto"/>
        <w:right w:val="none" w:sz="0" w:space="0" w:color="auto"/>
      </w:divBdr>
    </w:div>
    <w:div w:id="1292594271">
      <w:bodyDiv w:val="1"/>
      <w:marLeft w:val="0"/>
      <w:marRight w:val="0"/>
      <w:marTop w:val="0"/>
      <w:marBottom w:val="0"/>
      <w:divBdr>
        <w:top w:val="none" w:sz="0" w:space="0" w:color="auto"/>
        <w:left w:val="none" w:sz="0" w:space="0" w:color="auto"/>
        <w:bottom w:val="none" w:sz="0" w:space="0" w:color="auto"/>
        <w:right w:val="none" w:sz="0" w:space="0" w:color="auto"/>
      </w:divBdr>
    </w:div>
    <w:div w:id="1296913039">
      <w:bodyDiv w:val="1"/>
      <w:marLeft w:val="0"/>
      <w:marRight w:val="0"/>
      <w:marTop w:val="0"/>
      <w:marBottom w:val="0"/>
      <w:divBdr>
        <w:top w:val="none" w:sz="0" w:space="0" w:color="auto"/>
        <w:left w:val="none" w:sz="0" w:space="0" w:color="auto"/>
        <w:bottom w:val="none" w:sz="0" w:space="0" w:color="auto"/>
        <w:right w:val="none" w:sz="0" w:space="0" w:color="auto"/>
      </w:divBdr>
    </w:div>
    <w:div w:id="1331178555">
      <w:bodyDiv w:val="1"/>
      <w:marLeft w:val="0"/>
      <w:marRight w:val="0"/>
      <w:marTop w:val="0"/>
      <w:marBottom w:val="0"/>
      <w:divBdr>
        <w:top w:val="none" w:sz="0" w:space="0" w:color="auto"/>
        <w:left w:val="none" w:sz="0" w:space="0" w:color="auto"/>
        <w:bottom w:val="none" w:sz="0" w:space="0" w:color="auto"/>
        <w:right w:val="none" w:sz="0" w:space="0" w:color="auto"/>
      </w:divBdr>
    </w:div>
    <w:div w:id="1359355400">
      <w:bodyDiv w:val="1"/>
      <w:marLeft w:val="0"/>
      <w:marRight w:val="0"/>
      <w:marTop w:val="0"/>
      <w:marBottom w:val="0"/>
      <w:divBdr>
        <w:top w:val="none" w:sz="0" w:space="0" w:color="auto"/>
        <w:left w:val="none" w:sz="0" w:space="0" w:color="auto"/>
        <w:bottom w:val="none" w:sz="0" w:space="0" w:color="auto"/>
        <w:right w:val="none" w:sz="0" w:space="0" w:color="auto"/>
      </w:divBdr>
    </w:div>
    <w:div w:id="1370104876">
      <w:bodyDiv w:val="1"/>
      <w:marLeft w:val="0"/>
      <w:marRight w:val="0"/>
      <w:marTop w:val="0"/>
      <w:marBottom w:val="0"/>
      <w:divBdr>
        <w:top w:val="none" w:sz="0" w:space="0" w:color="auto"/>
        <w:left w:val="none" w:sz="0" w:space="0" w:color="auto"/>
        <w:bottom w:val="none" w:sz="0" w:space="0" w:color="auto"/>
        <w:right w:val="none" w:sz="0" w:space="0" w:color="auto"/>
      </w:divBdr>
    </w:div>
    <w:div w:id="1396708411">
      <w:bodyDiv w:val="1"/>
      <w:marLeft w:val="0"/>
      <w:marRight w:val="0"/>
      <w:marTop w:val="0"/>
      <w:marBottom w:val="0"/>
      <w:divBdr>
        <w:top w:val="none" w:sz="0" w:space="0" w:color="auto"/>
        <w:left w:val="none" w:sz="0" w:space="0" w:color="auto"/>
        <w:bottom w:val="none" w:sz="0" w:space="0" w:color="auto"/>
        <w:right w:val="none" w:sz="0" w:space="0" w:color="auto"/>
      </w:divBdr>
    </w:div>
    <w:div w:id="1433014884">
      <w:bodyDiv w:val="1"/>
      <w:marLeft w:val="0"/>
      <w:marRight w:val="0"/>
      <w:marTop w:val="0"/>
      <w:marBottom w:val="0"/>
      <w:divBdr>
        <w:top w:val="none" w:sz="0" w:space="0" w:color="auto"/>
        <w:left w:val="none" w:sz="0" w:space="0" w:color="auto"/>
        <w:bottom w:val="none" w:sz="0" w:space="0" w:color="auto"/>
        <w:right w:val="none" w:sz="0" w:space="0" w:color="auto"/>
      </w:divBdr>
    </w:div>
    <w:div w:id="1442215000">
      <w:bodyDiv w:val="1"/>
      <w:marLeft w:val="0"/>
      <w:marRight w:val="0"/>
      <w:marTop w:val="0"/>
      <w:marBottom w:val="0"/>
      <w:divBdr>
        <w:top w:val="none" w:sz="0" w:space="0" w:color="auto"/>
        <w:left w:val="none" w:sz="0" w:space="0" w:color="auto"/>
        <w:bottom w:val="none" w:sz="0" w:space="0" w:color="auto"/>
        <w:right w:val="none" w:sz="0" w:space="0" w:color="auto"/>
      </w:divBdr>
    </w:div>
    <w:div w:id="1464152644">
      <w:bodyDiv w:val="1"/>
      <w:marLeft w:val="0"/>
      <w:marRight w:val="0"/>
      <w:marTop w:val="0"/>
      <w:marBottom w:val="0"/>
      <w:divBdr>
        <w:top w:val="none" w:sz="0" w:space="0" w:color="auto"/>
        <w:left w:val="none" w:sz="0" w:space="0" w:color="auto"/>
        <w:bottom w:val="none" w:sz="0" w:space="0" w:color="auto"/>
        <w:right w:val="none" w:sz="0" w:space="0" w:color="auto"/>
      </w:divBdr>
    </w:div>
    <w:div w:id="1474373849">
      <w:bodyDiv w:val="1"/>
      <w:marLeft w:val="0"/>
      <w:marRight w:val="0"/>
      <w:marTop w:val="0"/>
      <w:marBottom w:val="0"/>
      <w:divBdr>
        <w:top w:val="none" w:sz="0" w:space="0" w:color="auto"/>
        <w:left w:val="none" w:sz="0" w:space="0" w:color="auto"/>
        <w:bottom w:val="none" w:sz="0" w:space="0" w:color="auto"/>
        <w:right w:val="none" w:sz="0" w:space="0" w:color="auto"/>
      </w:divBdr>
    </w:div>
    <w:div w:id="1477646404">
      <w:bodyDiv w:val="1"/>
      <w:marLeft w:val="0"/>
      <w:marRight w:val="0"/>
      <w:marTop w:val="0"/>
      <w:marBottom w:val="0"/>
      <w:divBdr>
        <w:top w:val="none" w:sz="0" w:space="0" w:color="auto"/>
        <w:left w:val="none" w:sz="0" w:space="0" w:color="auto"/>
        <w:bottom w:val="none" w:sz="0" w:space="0" w:color="auto"/>
        <w:right w:val="none" w:sz="0" w:space="0" w:color="auto"/>
      </w:divBdr>
    </w:div>
    <w:div w:id="1496530936">
      <w:bodyDiv w:val="1"/>
      <w:marLeft w:val="0"/>
      <w:marRight w:val="0"/>
      <w:marTop w:val="0"/>
      <w:marBottom w:val="0"/>
      <w:divBdr>
        <w:top w:val="none" w:sz="0" w:space="0" w:color="auto"/>
        <w:left w:val="none" w:sz="0" w:space="0" w:color="auto"/>
        <w:bottom w:val="none" w:sz="0" w:space="0" w:color="auto"/>
        <w:right w:val="none" w:sz="0" w:space="0" w:color="auto"/>
      </w:divBdr>
    </w:div>
    <w:div w:id="1497913452">
      <w:bodyDiv w:val="1"/>
      <w:marLeft w:val="0"/>
      <w:marRight w:val="0"/>
      <w:marTop w:val="0"/>
      <w:marBottom w:val="0"/>
      <w:divBdr>
        <w:top w:val="none" w:sz="0" w:space="0" w:color="auto"/>
        <w:left w:val="none" w:sz="0" w:space="0" w:color="auto"/>
        <w:bottom w:val="none" w:sz="0" w:space="0" w:color="auto"/>
        <w:right w:val="none" w:sz="0" w:space="0" w:color="auto"/>
      </w:divBdr>
    </w:div>
    <w:div w:id="1505901082">
      <w:bodyDiv w:val="1"/>
      <w:marLeft w:val="0"/>
      <w:marRight w:val="0"/>
      <w:marTop w:val="0"/>
      <w:marBottom w:val="0"/>
      <w:divBdr>
        <w:top w:val="none" w:sz="0" w:space="0" w:color="auto"/>
        <w:left w:val="none" w:sz="0" w:space="0" w:color="auto"/>
        <w:bottom w:val="none" w:sz="0" w:space="0" w:color="auto"/>
        <w:right w:val="none" w:sz="0" w:space="0" w:color="auto"/>
      </w:divBdr>
    </w:div>
    <w:div w:id="1533491256">
      <w:bodyDiv w:val="1"/>
      <w:marLeft w:val="0"/>
      <w:marRight w:val="0"/>
      <w:marTop w:val="0"/>
      <w:marBottom w:val="0"/>
      <w:divBdr>
        <w:top w:val="none" w:sz="0" w:space="0" w:color="auto"/>
        <w:left w:val="none" w:sz="0" w:space="0" w:color="auto"/>
        <w:bottom w:val="none" w:sz="0" w:space="0" w:color="auto"/>
        <w:right w:val="none" w:sz="0" w:space="0" w:color="auto"/>
      </w:divBdr>
      <w:divsChild>
        <w:div w:id="1174345512">
          <w:marLeft w:val="0"/>
          <w:marRight w:val="0"/>
          <w:marTop w:val="0"/>
          <w:marBottom w:val="0"/>
          <w:divBdr>
            <w:top w:val="none" w:sz="0" w:space="0" w:color="auto"/>
            <w:left w:val="none" w:sz="0" w:space="0" w:color="auto"/>
            <w:bottom w:val="none" w:sz="0" w:space="0" w:color="auto"/>
            <w:right w:val="none" w:sz="0" w:space="0" w:color="auto"/>
          </w:divBdr>
          <w:divsChild>
            <w:div w:id="1595936974">
              <w:marLeft w:val="0"/>
              <w:marRight w:val="0"/>
              <w:marTop w:val="0"/>
              <w:marBottom w:val="0"/>
              <w:divBdr>
                <w:top w:val="none" w:sz="0" w:space="0" w:color="auto"/>
                <w:left w:val="none" w:sz="0" w:space="0" w:color="auto"/>
                <w:bottom w:val="none" w:sz="0" w:space="0" w:color="auto"/>
                <w:right w:val="none" w:sz="0" w:space="0" w:color="auto"/>
              </w:divBdr>
              <w:divsChild>
                <w:div w:id="157814524">
                  <w:marLeft w:val="0"/>
                  <w:marRight w:val="0"/>
                  <w:marTop w:val="0"/>
                  <w:marBottom w:val="0"/>
                  <w:divBdr>
                    <w:top w:val="none" w:sz="0" w:space="0" w:color="auto"/>
                    <w:left w:val="none" w:sz="0" w:space="0" w:color="auto"/>
                    <w:bottom w:val="none" w:sz="0" w:space="0" w:color="auto"/>
                    <w:right w:val="none" w:sz="0" w:space="0" w:color="auto"/>
                  </w:divBdr>
                  <w:divsChild>
                    <w:div w:id="146551792">
                      <w:marLeft w:val="0"/>
                      <w:marRight w:val="0"/>
                      <w:marTop w:val="0"/>
                      <w:marBottom w:val="0"/>
                      <w:divBdr>
                        <w:top w:val="none" w:sz="0" w:space="0" w:color="auto"/>
                        <w:left w:val="none" w:sz="0" w:space="0" w:color="auto"/>
                        <w:bottom w:val="none" w:sz="0" w:space="0" w:color="auto"/>
                        <w:right w:val="none" w:sz="0" w:space="0" w:color="auto"/>
                      </w:divBdr>
                      <w:divsChild>
                        <w:div w:id="2008359121">
                          <w:marLeft w:val="0"/>
                          <w:marRight w:val="0"/>
                          <w:marTop w:val="0"/>
                          <w:marBottom w:val="0"/>
                          <w:divBdr>
                            <w:top w:val="none" w:sz="0" w:space="0" w:color="auto"/>
                            <w:left w:val="none" w:sz="0" w:space="0" w:color="auto"/>
                            <w:bottom w:val="none" w:sz="0" w:space="0" w:color="auto"/>
                            <w:right w:val="none" w:sz="0" w:space="0" w:color="auto"/>
                          </w:divBdr>
                          <w:divsChild>
                            <w:div w:id="1240361064">
                              <w:marLeft w:val="0"/>
                              <w:marRight w:val="0"/>
                              <w:marTop w:val="0"/>
                              <w:marBottom w:val="0"/>
                              <w:divBdr>
                                <w:top w:val="none" w:sz="0" w:space="0" w:color="auto"/>
                                <w:left w:val="none" w:sz="0" w:space="0" w:color="auto"/>
                                <w:bottom w:val="none" w:sz="0" w:space="0" w:color="auto"/>
                                <w:right w:val="none" w:sz="0" w:space="0" w:color="auto"/>
                              </w:divBdr>
                              <w:divsChild>
                                <w:div w:id="1947693069">
                                  <w:marLeft w:val="0"/>
                                  <w:marRight w:val="0"/>
                                  <w:marTop w:val="0"/>
                                  <w:marBottom w:val="0"/>
                                  <w:divBdr>
                                    <w:top w:val="none" w:sz="0" w:space="0" w:color="auto"/>
                                    <w:left w:val="none" w:sz="0" w:space="0" w:color="auto"/>
                                    <w:bottom w:val="none" w:sz="0" w:space="0" w:color="auto"/>
                                    <w:right w:val="none" w:sz="0" w:space="0" w:color="auto"/>
                                  </w:divBdr>
                                  <w:divsChild>
                                    <w:div w:id="728922454">
                                      <w:marLeft w:val="0"/>
                                      <w:marRight w:val="0"/>
                                      <w:marTop w:val="0"/>
                                      <w:marBottom w:val="0"/>
                                      <w:divBdr>
                                        <w:top w:val="none" w:sz="0" w:space="0" w:color="auto"/>
                                        <w:left w:val="none" w:sz="0" w:space="0" w:color="auto"/>
                                        <w:bottom w:val="none" w:sz="0" w:space="0" w:color="auto"/>
                                        <w:right w:val="none" w:sz="0" w:space="0" w:color="auto"/>
                                      </w:divBdr>
                                      <w:divsChild>
                                        <w:div w:id="15872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028737">
      <w:bodyDiv w:val="1"/>
      <w:marLeft w:val="0"/>
      <w:marRight w:val="0"/>
      <w:marTop w:val="0"/>
      <w:marBottom w:val="0"/>
      <w:divBdr>
        <w:top w:val="none" w:sz="0" w:space="0" w:color="auto"/>
        <w:left w:val="none" w:sz="0" w:space="0" w:color="auto"/>
        <w:bottom w:val="none" w:sz="0" w:space="0" w:color="auto"/>
        <w:right w:val="none" w:sz="0" w:space="0" w:color="auto"/>
      </w:divBdr>
    </w:div>
    <w:div w:id="1553729855">
      <w:bodyDiv w:val="1"/>
      <w:marLeft w:val="0"/>
      <w:marRight w:val="0"/>
      <w:marTop w:val="0"/>
      <w:marBottom w:val="0"/>
      <w:divBdr>
        <w:top w:val="none" w:sz="0" w:space="0" w:color="auto"/>
        <w:left w:val="none" w:sz="0" w:space="0" w:color="auto"/>
        <w:bottom w:val="none" w:sz="0" w:space="0" w:color="auto"/>
        <w:right w:val="none" w:sz="0" w:space="0" w:color="auto"/>
      </w:divBdr>
    </w:div>
    <w:div w:id="1615136689">
      <w:bodyDiv w:val="1"/>
      <w:marLeft w:val="0"/>
      <w:marRight w:val="0"/>
      <w:marTop w:val="0"/>
      <w:marBottom w:val="0"/>
      <w:divBdr>
        <w:top w:val="none" w:sz="0" w:space="0" w:color="auto"/>
        <w:left w:val="none" w:sz="0" w:space="0" w:color="auto"/>
        <w:bottom w:val="none" w:sz="0" w:space="0" w:color="auto"/>
        <w:right w:val="none" w:sz="0" w:space="0" w:color="auto"/>
      </w:divBdr>
    </w:div>
    <w:div w:id="1625035373">
      <w:bodyDiv w:val="1"/>
      <w:marLeft w:val="0"/>
      <w:marRight w:val="0"/>
      <w:marTop w:val="0"/>
      <w:marBottom w:val="0"/>
      <w:divBdr>
        <w:top w:val="none" w:sz="0" w:space="0" w:color="auto"/>
        <w:left w:val="none" w:sz="0" w:space="0" w:color="auto"/>
        <w:bottom w:val="none" w:sz="0" w:space="0" w:color="auto"/>
        <w:right w:val="none" w:sz="0" w:space="0" w:color="auto"/>
      </w:divBdr>
      <w:divsChild>
        <w:div w:id="854878218">
          <w:marLeft w:val="0"/>
          <w:marRight w:val="0"/>
          <w:marTop w:val="0"/>
          <w:marBottom w:val="0"/>
          <w:divBdr>
            <w:top w:val="none" w:sz="0" w:space="0" w:color="auto"/>
            <w:left w:val="none" w:sz="0" w:space="0" w:color="auto"/>
            <w:bottom w:val="none" w:sz="0" w:space="0" w:color="auto"/>
            <w:right w:val="none" w:sz="0" w:space="0" w:color="auto"/>
          </w:divBdr>
        </w:div>
      </w:divsChild>
    </w:div>
    <w:div w:id="1645158720">
      <w:bodyDiv w:val="1"/>
      <w:marLeft w:val="0"/>
      <w:marRight w:val="0"/>
      <w:marTop w:val="0"/>
      <w:marBottom w:val="0"/>
      <w:divBdr>
        <w:top w:val="none" w:sz="0" w:space="0" w:color="auto"/>
        <w:left w:val="none" w:sz="0" w:space="0" w:color="auto"/>
        <w:bottom w:val="none" w:sz="0" w:space="0" w:color="auto"/>
        <w:right w:val="none" w:sz="0" w:space="0" w:color="auto"/>
      </w:divBdr>
    </w:div>
    <w:div w:id="1649942026">
      <w:bodyDiv w:val="1"/>
      <w:marLeft w:val="0"/>
      <w:marRight w:val="0"/>
      <w:marTop w:val="0"/>
      <w:marBottom w:val="0"/>
      <w:divBdr>
        <w:top w:val="none" w:sz="0" w:space="0" w:color="auto"/>
        <w:left w:val="none" w:sz="0" w:space="0" w:color="auto"/>
        <w:bottom w:val="none" w:sz="0" w:space="0" w:color="auto"/>
        <w:right w:val="none" w:sz="0" w:space="0" w:color="auto"/>
      </w:divBdr>
    </w:div>
    <w:div w:id="1690521367">
      <w:bodyDiv w:val="1"/>
      <w:marLeft w:val="0"/>
      <w:marRight w:val="0"/>
      <w:marTop w:val="0"/>
      <w:marBottom w:val="0"/>
      <w:divBdr>
        <w:top w:val="none" w:sz="0" w:space="0" w:color="auto"/>
        <w:left w:val="none" w:sz="0" w:space="0" w:color="auto"/>
        <w:bottom w:val="none" w:sz="0" w:space="0" w:color="auto"/>
        <w:right w:val="none" w:sz="0" w:space="0" w:color="auto"/>
      </w:divBdr>
    </w:div>
    <w:div w:id="1697199455">
      <w:bodyDiv w:val="1"/>
      <w:marLeft w:val="0"/>
      <w:marRight w:val="0"/>
      <w:marTop w:val="0"/>
      <w:marBottom w:val="0"/>
      <w:divBdr>
        <w:top w:val="none" w:sz="0" w:space="0" w:color="auto"/>
        <w:left w:val="none" w:sz="0" w:space="0" w:color="auto"/>
        <w:bottom w:val="none" w:sz="0" w:space="0" w:color="auto"/>
        <w:right w:val="none" w:sz="0" w:space="0" w:color="auto"/>
      </w:divBdr>
    </w:div>
    <w:div w:id="1698118835">
      <w:bodyDiv w:val="1"/>
      <w:marLeft w:val="0"/>
      <w:marRight w:val="0"/>
      <w:marTop w:val="0"/>
      <w:marBottom w:val="0"/>
      <w:divBdr>
        <w:top w:val="none" w:sz="0" w:space="0" w:color="auto"/>
        <w:left w:val="none" w:sz="0" w:space="0" w:color="auto"/>
        <w:bottom w:val="none" w:sz="0" w:space="0" w:color="auto"/>
        <w:right w:val="none" w:sz="0" w:space="0" w:color="auto"/>
      </w:divBdr>
    </w:div>
    <w:div w:id="1698659464">
      <w:bodyDiv w:val="1"/>
      <w:marLeft w:val="0"/>
      <w:marRight w:val="0"/>
      <w:marTop w:val="0"/>
      <w:marBottom w:val="0"/>
      <w:divBdr>
        <w:top w:val="none" w:sz="0" w:space="0" w:color="auto"/>
        <w:left w:val="none" w:sz="0" w:space="0" w:color="auto"/>
        <w:bottom w:val="none" w:sz="0" w:space="0" w:color="auto"/>
        <w:right w:val="none" w:sz="0" w:space="0" w:color="auto"/>
      </w:divBdr>
    </w:div>
    <w:div w:id="1706830014">
      <w:bodyDiv w:val="1"/>
      <w:marLeft w:val="0"/>
      <w:marRight w:val="0"/>
      <w:marTop w:val="0"/>
      <w:marBottom w:val="0"/>
      <w:divBdr>
        <w:top w:val="none" w:sz="0" w:space="0" w:color="auto"/>
        <w:left w:val="none" w:sz="0" w:space="0" w:color="auto"/>
        <w:bottom w:val="none" w:sz="0" w:space="0" w:color="auto"/>
        <w:right w:val="none" w:sz="0" w:space="0" w:color="auto"/>
      </w:divBdr>
    </w:div>
    <w:div w:id="1755859711">
      <w:bodyDiv w:val="1"/>
      <w:marLeft w:val="0"/>
      <w:marRight w:val="0"/>
      <w:marTop w:val="0"/>
      <w:marBottom w:val="0"/>
      <w:divBdr>
        <w:top w:val="none" w:sz="0" w:space="0" w:color="auto"/>
        <w:left w:val="none" w:sz="0" w:space="0" w:color="auto"/>
        <w:bottom w:val="none" w:sz="0" w:space="0" w:color="auto"/>
        <w:right w:val="none" w:sz="0" w:space="0" w:color="auto"/>
      </w:divBdr>
    </w:div>
    <w:div w:id="1800339976">
      <w:bodyDiv w:val="1"/>
      <w:marLeft w:val="0"/>
      <w:marRight w:val="0"/>
      <w:marTop w:val="0"/>
      <w:marBottom w:val="0"/>
      <w:divBdr>
        <w:top w:val="none" w:sz="0" w:space="0" w:color="auto"/>
        <w:left w:val="none" w:sz="0" w:space="0" w:color="auto"/>
        <w:bottom w:val="none" w:sz="0" w:space="0" w:color="auto"/>
        <w:right w:val="none" w:sz="0" w:space="0" w:color="auto"/>
      </w:divBdr>
    </w:div>
    <w:div w:id="1861896488">
      <w:bodyDiv w:val="1"/>
      <w:marLeft w:val="0"/>
      <w:marRight w:val="0"/>
      <w:marTop w:val="0"/>
      <w:marBottom w:val="0"/>
      <w:divBdr>
        <w:top w:val="none" w:sz="0" w:space="0" w:color="auto"/>
        <w:left w:val="none" w:sz="0" w:space="0" w:color="auto"/>
        <w:bottom w:val="none" w:sz="0" w:space="0" w:color="auto"/>
        <w:right w:val="none" w:sz="0" w:space="0" w:color="auto"/>
      </w:divBdr>
    </w:div>
    <w:div w:id="1874685243">
      <w:bodyDiv w:val="1"/>
      <w:marLeft w:val="0"/>
      <w:marRight w:val="0"/>
      <w:marTop w:val="0"/>
      <w:marBottom w:val="0"/>
      <w:divBdr>
        <w:top w:val="none" w:sz="0" w:space="0" w:color="auto"/>
        <w:left w:val="none" w:sz="0" w:space="0" w:color="auto"/>
        <w:bottom w:val="none" w:sz="0" w:space="0" w:color="auto"/>
        <w:right w:val="none" w:sz="0" w:space="0" w:color="auto"/>
      </w:divBdr>
    </w:div>
    <w:div w:id="1877162435">
      <w:bodyDiv w:val="1"/>
      <w:marLeft w:val="0"/>
      <w:marRight w:val="0"/>
      <w:marTop w:val="0"/>
      <w:marBottom w:val="0"/>
      <w:divBdr>
        <w:top w:val="none" w:sz="0" w:space="0" w:color="auto"/>
        <w:left w:val="none" w:sz="0" w:space="0" w:color="auto"/>
        <w:bottom w:val="none" w:sz="0" w:space="0" w:color="auto"/>
        <w:right w:val="none" w:sz="0" w:space="0" w:color="auto"/>
      </w:divBdr>
    </w:div>
    <w:div w:id="1884362083">
      <w:bodyDiv w:val="1"/>
      <w:marLeft w:val="0"/>
      <w:marRight w:val="0"/>
      <w:marTop w:val="0"/>
      <w:marBottom w:val="0"/>
      <w:divBdr>
        <w:top w:val="none" w:sz="0" w:space="0" w:color="auto"/>
        <w:left w:val="none" w:sz="0" w:space="0" w:color="auto"/>
        <w:bottom w:val="none" w:sz="0" w:space="0" w:color="auto"/>
        <w:right w:val="none" w:sz="0" w:space="0" w:color="auto"/>
      </w:divBdr>
    </w:div>
    <w:div w:id="1899243694">
      <w:bodyDiv w:val="1"/>
      <w:marLeft w:val="0"/>
      <w:marRight w:val="0"/>
      <w:marTop w:val="0"/>
      <w:marBottom w:val="0"/>
      <w:divBdr>
        <w:top w:val="none" w:sz="0" w:space="0" w:color="auto"/>
        <w:left w:val="none" w:sz="0" w:space="0" w:color="auto"/>
        <w:bottom w:val="none" w:sz="0" w:space="0" w:color="auto"/>
        <w:right w:val="none" w:sz="0" w:space="0" w:color="auto"/>
      </w:divBdr>
    </w:div>
    <w:div w:id="1900167446">
      <w:bodyDiv w:val="1"/>
      <w:marLeft w:val="0"/>
      <w:marRight w:val="0"/>
      <w:marTop w:val="0"/>
      <w:marBottom w:val="0"/>
      <w:divBdr>
        <w:top w:val="none" w:sz="0" w:space="0" w:color="auto"/>
        <w:left w:val="none" w:sz="0" w:space="0" w:color="auto"/>
        <w:bottom w:val="none" w:sz="0" w:space="0" w:color="auto"/>
        <w:right w:val="none" w:sz="0" w:space="0" w:color="auto"/>
      </w:divBdr>
    </w:div>
    <w:div w:id="1904683449">
      <w:bodyDiv w:val="1"/>
      <w:marLeft w:val="0"/>
      <w:marRight w:val="0"/>
      <w:marTop w:val="0"/>
      <w:marBottom w:val="0"/>
      <w:divBdr>
        <w:top w:val="none" w:sz="0" w:space="0" w:color="auto"/>
        <w:left w:val="none" w:sz="0" w:space="0" w:color="auto"/>
        <w:bottom w:val="none" w:sz="0" w:space="0" w:color="auto"/>
        <w:right w:val="none" w:sz="0" w:space="0" w:color="auto"/>
      </w:divBdr>
    </w:div>
    <w:div w:id="1975867749">
      <w:bodyDiv w:val="1"/>
      <w:marLeft w:val="0"/>
      <w:marRight w:val="0"/>
      <w:marTop w:val="0"/>
      <w:marBottom w:val="0"/>
      <w:divBdr>
        <w:top w:val="none" w:sz="0" w:space="0" w:color="auto"/>
        <w:left w:val="none" w:sz="0" w:space="0" w:color="auto"/>
        <w:bottom w:val="none" w:sz="0" w:space="0" w:color="auto"/>
        <w:right w:val="none" w:sz="0" w:space="0" w:color="auto"/>
      </w:divBdr>
    </w:div>
    <w:div w:id="1979801229">
      <w:bodyDiv w:val="1"/>
      <w:marLeft w:val="0"/>
      <w:marRight w:val="0"/>
      <w:marTop w:val="0"/>
      <w:marBottom w:val="0"/>
      <w:divBdr>
        <w:top w:val="none" w:sz="0" w:space="0" w:color="auto"/>
        <w:left w:val="none" w:sz="0" w:space="0" w:color="auto"/>
        <w:bottom w:val="none" w:sz="0" w:space="0" w:color="auto"/>
        <w:right w:val="none" w:sz="0" w:space="0" w:color="auto"/>
      </w:divBdr>
    </w:div>
    <w:div w:id="1985886943">
      <w:bodyDiv w:val="1"/>
      <w:marLeft w:val="0"/>
      <w:marRight w:val="0"/>
      <w:marTop w:val="0"/>
      <w:marBottom w:val="0"/>
      <w:divBdr>
        <w:top w:val="none" w:sz="0" w:space="0" w:color="auto"/>
        <w:left w:val="none" w:sz="0" w:space="0" w:color="auto"/>
        <w:bottom w:val="none" w:sz="0" w:space="0" w:color="auto"/>
        <w:right w:val="none" w:sz="0" w:space="0" w:color="auto"/>
      </w:divBdr>
    </w:div>
    <w:div w:id="2055151159">
      <w:bodyDiv w:val="1"/>
      <w:marLeft w:val="0"/>
      <w:marRight w:val="0"/>
      <w:marTop w:val="0"/>
      <w:marBottom w:val="0"/>
      <w:divBdr>
        <w:top w:val="none" w:sz="0" w:space="0" w:color="auto"/>
        <w:left w:val="none" w:sz="0" w:space="0" w:color="auto"/>
        <w:bottom w:val="none" w:sz="0" w:space="0" w:color="auto"/>
        <w:right w:val="none" w:sz="0" w:space="0" w:color="auto"/>
      </w:divBdr>
    </w:div>
    <w:div w:id="2083986921">
      <w:bodyDiv w:val="1"/>
      <w:marLeft w:val="0"/>
      <w:marRight w:val="0"/>
      <w:marTop w:val="0"/>
      <w:marBottom w:val="0"/>
      <w:divBdr>
        <w:top w:val="none" w:sz="0" w:space="0" w:color="auto"/>
        <w:left w:val="none" w:sz="0" w:space="0" w:color="auto"/>
        <w:bottom w:val="none" w:sz="0" w:space="0" w:color="auto"/>
        <w:right w:val="none" w:sz="0" w:space="0" w:color="auto"/>
      </w:divBdr>
    </w:div>
    <w:div w:id="2101834441">
      <w:bodyDiv w:val="1"/>
      <w:marLeft w:val="0"/>
      <w:marRight w:val="0"/>
      <w:marTop w:val="0"/>
      <w:marBottom w:val="0"/>
      <w:divBdr>
        <w:top w:val="none" w:sz="0" w:space="0" w:color="auto"/>
        <w:left w:val="none" w:sz="0" w:space="0" w:color="auto"/>
        <w:bottom w:val="none" w:sz="0" w:space="0" w:color="auto"/>
        <w:right w:val="none" w:sz="0" w:space="0" w:color="auto"/>
      </w:divBdr>
    </w:div>
    <w:div w:id="2103602536">
      <w:bodyDiv w:val="1"/>
      <w:marLeft w:val="0"/>
      <w:marRight w:val="0"/>
      <w:marTop w:val="0"/>
      <w:marBottom w:val="0"/>
      <w:divBdr>
        <w:top w:val="none" w:sz="0" w:space="0" w:color="auto"/>
        <w:left w:val="none" w:sz="0" w:space="0" w:color="auto"/>
        <w:bottom w:val="none" w:sz="0" w:space="0" w:color="auto"/>
        <w:right w:val="none" w:sz="0" w:space="0" w:color="auto"/>
      </w:divBdr>
    </w:div>
    <w:div w:id="21347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settings" Target="settings.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endnotes" Target="endnotes.xml"/><Relationship Id="rId47" Type="http://schemas.openxmlformats.org/officeDocument/2006/relationships/header" Target="header3.xml"/><Relationship Id="rId50" Type="http://schemas.openxmlformats.org/officeDocument/2006/relationships/header" Target="header5.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numbering" Target="numbering.xml"/><Relationship Id="rId40" Type="http://schemas.openxmlformats.org/officeDocument/2006/relationships/webSettings" Target="webSettings.xml"/><Relationship Id="rId45" Type="http://schemas.openxmlformats.org/officeDocument/2006/relationships/footer" Target="footer1.xml"/><Relationship Id="rId53"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header" Target="header2.xml"/><Relationship Id="rId52"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customXml" Target="../customXml/item8.xml"/><Relationship Id="rId51" Type="http://schemas.openxmlformats.org/officeDocument/2006/relationships/header" Target="header6.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styles" Target="styles.xml"/><Relationship Id="rId46"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footnotes" Target="footnotes.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inaturalist.org/" TargetMode="External"/><Relationship Id="rId2" Type="http://schemas.openxmlformats.org/officeDocument/2006/relationships/hyperlink" Target="https://www.wwf.org.co/?207076/Aves-Migratorias" TargetMode="External"/><Relationship Id="rId1" Type="http://schemas.openxmlformats.org/officeDocument/2006/relationships/hyperlink" Target="https://www.wwf.org.co/?191042/Plan-Nacional-de-Especies-Migratoria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10.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1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1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1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14.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15.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16.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17.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18.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19.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20.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2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2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2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24.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25.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26.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27.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28.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29.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30.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3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32.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3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34.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35.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36.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4.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5.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MarcadorDePosición1</b:Tag>
    <b:RefOrder>1</b:RefOrder>
  </b:Source>
</b:Sources>
</file>

<file path=customXml/item6.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7.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8.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9.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Props1.xml><?xml version="1.0" encoding="utf-8"?>
<ds:datastoreItem xmlns:ds="http://schemas.openxmlformats.org/officeDocument/2006/customXml" ds:itemID="{536E3C51-78FA-481D-AB3D-69B9E53703EC}">
  <ds:schemaRefs>
    <ds:schemaRef ds:uri="http://schemas.openxmlformats.org/officeDocument/2006/bibliography"/>
  </ds:schemaRefs>
</ds:datastoreItem>
</file>

<file path=customXml/itemProps10.xml><?xml version="1.0" encoding="utf-8"?>
<ds:datastoreItem xmlns:ds="http://schemas.openxmlformats.org/officeDocument/2006/customXml" ds:itemID="{BD0B79AA-2BFD-4665-A6FA-EC4A4CA305D4}">
  <ds:schemaRefs>
    <ds:schemaRef ds:uri="http://schemas.openxmlformats.org/officeDocument/2006/bibliography"/>
  </ds:schemaRefs>
</ds:datastoreItem>
</file>

<file path=customXml/itemProps11.xml><?xml version="1.0" encoding="utf-8"?>
<ds:datastoreItem xmlns:ds="http://schemas.openxmlformats.org/officeDocument/2006/customXml" ds:itemID="{4C088B87-7BEE-411E-9E4E-14F78D77618C}">
  <ds:schemaRefs>
    <ds:schemaRef ds:uri="http://schemas.openxmlformats.org/officeDocument/2006/bibliography"/>
  </ds:schemaRefs>
</ds:datastoreItem>
</file>

<file path=customXml/itemProps12.xml><?xml version="1.0" encoding="utf-8"?>
<ds:datastoreItem xmlns:ds="http://schemas.openxmlformats.org/officeDocument/2006/customXml" ds:itemID="{C59299A4-1F81-43CD-918B-FA07F8390FBF}">
  <ds:schemaRefs>
    <ds:schemaRef ds:uri="http://schemas.openxmlformats.org/officeDocument/2006/bibliography"/>
  </ds:schemaRefs>
</ds:datastoreItem>
</file>

<file path=customXml/itemProps13.xml><?xml version="1.0" encoding="utf-8"?>
<ds:datastoreItem xmlns:ds="http://schemas.openxmlformats.org/officeDocument/2006/customXml" ds:itemID="{A64FE780-1DD2-405E-AF9A-C2463170E575}">
  <ds:schemaRefs>
    <ds:schemaRef ds:uri="http://schemas.openxmlformats.org/officeDocument/2006/bibliography"/>
  </ds:schemaRefs>
</ds:datastoreItem>
</file>

<file path=customXml/itemProps14.xml><?xml version="1.0" encoding="utf-8"?>
<ds:datastoreItem xmlns:ds="http://schemas.openxmlformats.org/officeDocument/2006/customXml" ds:itemID="{37ADA057-1603-4825-88E7-3D8080B7390D}">
  <ds:schemaRefs>
    <ds:schemaRef ds:uri="http://schemas.openxmlformats.org/officeDocument/2006/bibliography"/>
  </ds:schemaRefs>
</ds:datastoreItem>
</file>

<file path=customXml/itemProps15.xml><?xml version="1.0" encoding="utf-8"?>
<ds:datastoreItem xmlns:ds="http://schemas.openxmlformats.org/officeDocument/2006/customXml" ds:itemID="{9482AED3-9F59-473F-9C66-F4E33FAD672C}">
  <ds:schemaRefs>
    <ds:schemaRef ds:uri="http://schemas.openxmlformats.org/officeDocument/2006/bibliography"/>
  </ds:schemaRefs>
</ds:datastoreItem>
</file>

<file path=customXml/itemProps16.xml><?xml version="1.0" encoding="utf-8"?>
<ds:datastoreItem xmlns:ds="http://schemas.openxmlformats.org/officeDocument/2006/customXml" ds:itemID="{F3CA68BF-4A9D-4E79-96F3-B9F1D80035A8}">
  <ds:schemaRefs>
    <ds:schemaRef ds:uri="http://schemas.openxmlformats.org/officeDocument/2006/bibliography"/>
  </ds:schemaRefs>
</ds:datastoreItem>
</file>

<file path=customXml/itemProps17.xml><?xml version="1.0" encoding="utf-8"?>
<ds:datastoreItem xmlns:ds="http://schemas.openxmlformats.org/officeDocument/2006/customXml" ds:itemID="{7A239ED2-C8A2-4E3F-81CC-EAB5D4928081}">
  <ds:schemaRefs>
    <ds:schemaRef ds:uri="http://schemas.openxmlformats.org/officeDocument/2006/bibliography"/>
  </ds:schemaRefs>
</ds:datastoreItem>
</file>

<file path=customXml/itemProps18.xml><?xml version="1.0" encoding="utf-8"?>
<ds:datastoreItem xmlns:ds="http://schemas.openxmlformats.org/officeDocument/2006/customXml" ds:itemID="{953C05B3-5C8B-4F6F-A0FC-1186EDC3A02B}">
  <ds:schemaRefs>
    <ds:schemaRef ds:uri="http://schemas.openxmlformats.org/officeDocument/2006/bibliography"/>
  </ds:schemaRefs>
</ds:datastoreItem>
</file>

<file path=customXml/itemProps19.xml><?xml version="1.0" encoding="utf-8"?>
<ds:datastoreItem xmlns:ds="http://schemas.openxmlformats.org/officeDocument/2006/customXml" ds:itemID="{4EA61004-ACB6-4262-AEEA-B9FE4F402192}">
  <ds:schemaRefs>
    <ds:schemaRef ds:uri="http://schemas.openxmlformats.org/officeDocument/2006/bibliography"/>
  </ds:schemaRefs>
</ds:datastoreItem>
</file>

<file path=customXml/itemProps2.xml><?xml version="1.0" encoding="utf-8"?>
<ds:datastoreItem xmlns:ds="http://schemas.openxmlformats.org/officeDocument/2006/customXml" ds:itemID="{D5F910EC-DA89-4C2C-9F7C-086DDC398598}">
  <ds:schemaRefs>
    <ds:schemaRef ds:uri="http://schemas.openxmlformats.org/officeDocument/2006/bibliography"/>
  </ds:schemaRefs>
</ds:datastoreItem>
</file>

<file path=customXml/itemProps20.xml><?xml version="1.0" encoding="utf-8"?>
<ds:datastoreItem xmlns:ds="http://schemas.openxmlformats.org/officeDocument/2006/customXml" ds:itemID="{65D9D60C-9C31-4C18-A3D5-F1745B0AF197}">
  <ds:schemaRefs>
    <ds:schemaRef ds:uri="http://schemas.openxmlformats.org/officeDocument/2006/bibliography"/>
  </ds:schemaRefs>
</ds:datastoreItem>
</file>

<file path=customXml/itemProps21.xml><?xml version="1.0" encoding="utf-8"?>
<ds:datastoreItem xmlns:ds="http://schemas.openxmlformats.org/officeDocument/2006/customXml" ds:itemID="{1A86778B-54BC-4C02-87F0-56D8DAF9884E}">
  <ds:schemaRefs>
    <ds:schemaRef ds:uri="http://schemas.openxmlformats.org/officeDocument/2006/bibliography"/>
  </ds:schemaRefs>
</ds:datastoreItem>
</file>

<file path=customXml/itemProps22.xml><?xml version="1.0" encoding="utf-8"?>
<ds:datastoreItem xmlns:ds="http://schemas.openxmlformats.org/officeDocument/2006/customXml" ds:itemID="{06B10ADD-B4AE-4056-ACF7-F9E5C2EA8E37}">
  <ds:schemaRefs>
    <ds:schemaRef ds:uri="http://schemas.openxmlformats.org/officeDocument/2006/bibliography"/>
  </ds:schemaRefs>
</ds:datastoreItem>
</file>

<file path=customXml/itemProps23.xml><?xml version="1.0" encoding="utf-8"?>
<ds:datastoreItem xmlns:ds="http://schemas.openxmlformats.org/officeDocument/2006/customXml" ds:itemID="{C5CCCDA4-3176-4CD0-A994-A738D85B40C3}">
  <ds:schemaRefs>
    <ds:schemaRef ds:uri="http://schemas.openxmlformats.org/officeDocument/2006/bibliography"/>
  </ds:schemaRefs>
</ds:datastoreItem>
</file>

<file path=customXml/itemProps24.xml><?xml version="1.0" encoding="utf-8"?>
<ds:datastoreItem xmlns:ds="http://schemas.openxmlformats.org/officeDocument/2006/customXml" ds:itemID="{E1672AE5-D02F-4C69-936C-3F9C47E14263}">
  <ds:schemaRefs>
    <ds:schemaRef ds:uri="http://schemas.openxmlformats.org/officeDocument/2006/bibliography"/>
  </ds:schemaRefs>
</ds:datastoreItem>
</file>

<file path=customXml/itemProps25.xml><?xml version="1.0" encoding="utf-8"?>
<ds:datastoreItem xmlns:ds="http://schemas.openxmlformats.org/officeDocument/2006/customXml" ds:itemID="{9EDD929B-E313-42FC-AAC9-8C2A5E17448F}">
  <ds:schemaRefs>
    <ds:schemaRef ds:uri="http://schemas.openxmlformats.org/officeDocument/2006/bibliography"/>
  </ds:schemaRefs>
</ds:datastoreItem>
</file>

<file path=customXml/itemProps26.xml><?xml version="1.0" encoding="utf-8"?>
<ds:datastoreItem xmlns:ds="http://schemas.openxmlformats.org/officeDocument/2006/customXml" ds:itemID="{8C99A1A1-D682-4AD0-A642-D58968678DFC}">
  <ds:schemaRefs>
    <ds:schemaRef ds:uri="http://schemas.openxmlformats.org/officeDocument/2006/bibliography"/>
  </ds:schemaRefs>
</ds:datastoreItem>
</file>

<file path=customXml/itemProps27.xml><?xml version="1.0" encoding="utf-8"?>
<ds:datastoreItem xmlns:ds="http://schemas.openxmlformats.org/officeDocument/2006/customXml" ds:itemID="{A4DB4BFB-783F-4996-9321-9E23C9D57852}">
  <ds:schemaRefs>
    <ds:schemaRef ds:uri="http://schemas.openxmlformats.org/officeDocument/2006/bibliography"/>
  </ds:schemaRefs>
</ds:datastoreItem>
</file>

<file path=customXml/itemProps28.xml><?xml version="1.0" encoding="utf-8"?>
<ds:datastoreItem xmlns:ds="http://schemas.openxmlformats.org/officeDocument/2006/customXml" ds:itemID="{483EF27A-984D-42D9-9860-EE19E7EA3431}">
  <ds:schemaRefs>
    <ds:schemaRef ds:uri="http://schemas.openxmlformats.org/officeDocument/2006/bibliography"/>
  </ds:schemaRefs>
</ds:datastoreItem>
</file>

<file path=customXml/itemProps29.xml><?xml version="1.0" encoding="utf-8"?>
<ds:datastoreItem xmlns:ds="http://schemas.openxmlformats.org/officeDocument/2006/customXml" ds:itemID="{EEA9D7DE-EDE4-4CCE-8959-B6D8046E2B5C}">
  <ds:schemaRefs>
    <ds:schemaRef ds:uri="http://schemas.openxmlformats.org/officeDocument/2006/bibliography"/>
  </ds:schemaRefs>
</ds:datastoreItem>
</file>

<file path=customXml/itemProps3.xml><?xml version="1.0" encoding="utf-8"?>
<ds:datastoreItem xmlns:ds="http://schemas.openxmlformats.org/officeDocument/2006/customXml" ds:itemID="{DE86ECA7-2AC2-4CB8-AE08-DED713FDB2A0}">
  <ds:schemaRefs>
    <ds:schemaRef ds:uri="http://schemas.openxmlformats.org/officeDocument/2006/bibliography"/>
  </ds:schemaRefs>
</ds:datastoreItem>
</file>

<file path=customXml/itemProps30.xml><?xml version="1.0" encoding="utf-8"?>
<ds:datastoreItem xmlns:ds="http://schemas.openxmlformats.org/officeDocument/2006/customXml" ds:itemID="{0437D9FE-0515-45C3-B3E7-DF9847342C95}">
  <ds:schemaRefs>
    <ds:schemaRef ds:uri="http://schemas.openxmlformats.org/officeDocument/2006/bibliography"/>
  </ds:schemaRefs>
</ds:datastoreItem>
</file>

<file path=customXml/itemProps31.xml><?xml version="1.0" encoding="utf-8"?>
<ds:datastoreItem xmlns:ds="http://schemas.openxmlformats.org/officeDocument/2006/customXml" ds:itemID="{2D424C37-ED0F-42D2-AEB6-7D548E34D4B0}">
  <ds:schemaRefs>
    <ds:schemaRef ds:uri="http://schemas.openxmlformats.org/officeDocument/2006/bibliography"/>
  </ds:schemaRefs>
</ds:datastoreItem>
</file>

<file path=customXml/itemProps32.xml><?xml version="1.0" encoding="utf-8"?>
<ds:datastoreItem xmlns:ds="http://schemas.openxmlformats.org/officeDocument/2006/customXml" ds:itemID="{5E50D4C0-A0E4-4E1D-A0C2-6AF9081ABD21}">
  <ds:schemaRefs>
    <ds:schemaRef ds:uri="http://schemas.openxmlformats.org/officeDocument/2006/bibliography"/>
  </ds:schemaRefs>
</ds:datastoreItem>
</file>

<file path=customXml/itemProps33.xml><?xml version="1.0" encoding="utf-8"?>
<ds:datastoreItem xmlns:ds="http://schemas.openxmlformats.org/officeDocument/2006/customXml" ds:itemID="{4FAAD867-5850-492D-A53A-4EB6724F5CE5}">
  <ds:schemaRefs>
    <ds:schemaRef ds:uri="http://schemas.openxmlformats.org/officeDocument/2006/bibliography"/>
  </ds:schemaRefs>
</ds:datastoreItem>
</file>

<file path=customXml/itemProps34.xml><?xml version="1.0" encoding="utf-8"?>
<ds:datastoreItem xmlns:ds="http://schemas.openxmlformats.org/officeDocument/2006/customXml" ds:itemID="{C5B2C61F-C452-4469-A216-CD996DE08DD7}">
  <ds:schemaRefs>
    <ds:schemaRef ds:uri="http://schemas.openxmlformats.org/officeDocument/2006/bibliography"/>
  </ds:schemaRefs>
</ds:datastoreItem>
</file>

<file path=customXml/itemProps35.xml><?xml version="1.0" encoding="utf-8"?>
<ds:datastoreItem xmlns:ds="http://schemas.openxmlformats.org/officeDocument/2006/customXml" ds:itemID="{C254A134-ED1E-4C91-9095-B1A22211FA30}">
  <ds:schemaRefs>
    <ds:schemaRef ds:uri="http://schemas.openxmlformats.org/officeDocument/2006/bibliography"/>
  </ds:schemaRefs>
</ds:datastoreItem>
</file>

<file path=customXml/itemProps36.xml><?xml version="1.0" encoding="utf-8"?>
<ds:datastoreItem xmlns:ds="http://schemas.openxmlformats.org/officeDocument/2006/customXml" ds:itemID="{20C3A788-F93C-4D4B-9332-553540F3A9C9}">
  <ds:schemaRefs>
    <ds:schemaRef ds:uri="http://schemas.openxmlformats.org/officeDocument/2006/bibliography"/>
  </ds:schemaRefs>
</ds:datastoreItem>
</file>

<file path=customXml/itemProps4.xml><?xml version="1.0" encoding="utf-8"?>
<ds:datastoreItem xmlns:ds="http://schemas.openxmlformats.org/officeDocument/2006/customXml" ds:itemID="{09F8B4FB-0951-4487-8766-62D314A59031}">
  <ds:schemaRefs>
    <ds:schemaRef ds:uri="http://schemas.openxmlformats.org/officeDocument/2006/bibliography"/>
  </ds:schemaRefs>
</ds:datastoreItem>
</file>

<file path=customXml/itemProps5.xml><?xml version="1.0" encoding="utf-8"?>
<ds:datastoreItem xmlns:ds="http://schemas.openxmlformats.org/officeDocument/2006/customXml" ds:itemID="{3A348590-D194-494A-9E50-3DE2D5DA2422}">
  <ds:schemaRefs>
    <ds:schemaRef ds:uri="http://schemas.openxmlformats.org/officeDocument/2006/bibliography"/>
  </ds:schemaRefs>
</ds:datastoreItem>
</file>

<file path=customXml/itemProps6.xml><?xml version="1.0" encoding="utf-8"?>
<ds:datastoreItem xmlns:ds="http://schemas.openxmlformats.org/officeDocument/2006/customXml" ds:itemID="{7A5D77DD-88A0-4091-8A7C-4025F38EFF0A}">
  <ds:schemaRefs>
    <ds:schemaRef ds:uri="http://schemas.openxmlformats.org/officeDocument/2006/bibliography"/>
  </ds:schemaRefs>
</ds:datastoreItem>
</file>

<file path=customXml/itemProps7.xml><?xml version="1.0" encoding="utf-8"?>
<ds:datastoreItem xmlns:ds="http://schemas.openxmlformats.org/officeDocument/2006/customXml" ds:itemID="{C9456D8A-BB54-4884-B3F4-15B579CF174C}">
  <ds:schemaRefs>
    <ds:schemaRef ds:uri="http://schemas.openxmlformats.org/officeDocument/2006/bibliography"/>
  </ds:schemaRefs>
</ds:datastoreItem>
</file>

<file path=customXml/itemProps8.xml><?xml version="1.0" encoding="utf-8"?>
<ds:datastoreItem xmlns:ds="http://schemas.openxmlformats.org/officeDocument/2006/customXml" ds:itemID="{F2B4F3BA-C33E-455C-BB3A-DD6E13A7439D}">
  <ds:schemaRefs>
    <ds:schemaRef ds:uri="http://schemas.openxmlformats.org/officeDocument/2006/bibliography"/>
  </ds:schemaRefs>
</ds:datastoreItem>
</file>

<file path=customXml/itemProps9.xml><?xml version="1.0" encoding="utf-8"?>
<ds:datastoreItem xmlns:ds="http://schemas.openxmlformats.org/officeDocument/2006/customXml" ds:itemID="{C548FFEA-5DF2-4964-8953-21777657B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12490</Words>
  <Characters>68699</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MINISTERIO DEL  MEDIO AMBIENTE</vt:lpstr>
    </vt:vector>
  </TitlesOfParts>
  <Company>Hewlett-Packard Company</Company>
  <LinksUpToDate>false</LinksUpToDate>
  <CharactersWithSpaces>81027</CharactersWithSpaces>
  <SharedDoc>false</SharedDoc>
  <HLinks>
    <vt:vector size="570" baseType="variant">
      <vt:variant>
        <vt:i4>1048638</vt:i4>
      </vt:variant>
      <vt:variant>
        <vt:i4>567</vt:i4>
      </vt:variant>
      <vt:variant>
        <vt:i4>0</vt:i4>
      </vt:variant>
      <vt:variant>
        <vt:i4>5</vt:i4>
      </vt:variant>
      <vt:variant>
        <vt:lpwstr>javascript:changeTableFAQ('FAQ_2039')</vt:lpwstr>
      </vt:variant>
      <vt:variant>
        <vt:lpwstr/>
      </vt:variant>
      <vt:variant>
        <vt:i4>1114175</vt:i4>
      </vt:variant>
      <vt:variant>
        <vt:i4>530</vt:i4>
      </vt:variant>
      <vt:variant>
        <vt:i4>0</vt:i4>
      </vt:variant>
      <vt:variant>
        <vt:i4>5</vt:i4>
      </vt:variant>
      <vt:variant>
        <vt:lpwstr/>
      </vt:variant>
      <vt:variant>
        <vt:lpwstr>_Toc370898517</vt:lpwstr>
      </vt:variant>
      <vt:variant>
        <vt:i4>1114175</vt:i4>
      </vt:variant>
      <vt:variant>
        <vt:i4>524</vt:i4>
      </vt:variant>
      <vt:variant>
        <vt:i4>0</vt:i4>
      </vt:variant>
      <vt:variant>
        <vt:i4>5</vt:i4>
      </vt:variant>
      <vt:variant>
        <vt:lpwstr/>
      </vt:variant>
      <vt:variant>
        <vt:lpwstr>_Toc370898516</vt:lpwstr>
      </vt:variant>
      <vt:variant>
        <vt:i4>1114175</vt:i4>
      </vt:variant>
      <vt:variant>
        <vt:i4>518</vt:i4>
      </vt:variant>
      <vt:variant>
        <vt:i4>0</vt:i4>
      </vt:variant>
      <vt:variant>
        <vt:i4>5</vt:i4>
      </vt:variant>
      <vt:variant>
        <vt:lpwstr/>
      </vt:variant>
      <vt:variant>
        <vt:lpwstr>_Toc370898515</vt:lpwstr>
      </vt:variant>
      <vt:variant>
        <vt:i4>1114175</vt:i4>
      </vt:variant>
      <vt:variant>
        <vt:i4>512</vt:i4>
      </vt:variant>
      <vt:variant>
        <vt:i4>0</vt:i4>
      </vt:variant>
      <vt:variant>
        <vt:i4>5</vt:i4>
      </vt:variant>
      <vt:variant>
        <vt:lpwstr/>
      </vt:variant>
      <vt:variant>
        <vt:lpwstr>_Toc370898514</vt:lpwstr>
      </vt:variant>
      <vt:variant>
        <vt:i4>1114175</vt:i4>
      </vt:variant>
      <vt:variant>
        <vt:i4>506</vt:i4>
      </vt:variant>
      <vt:variant>
        <vt:i4>0</vt:i4>
      </vt:variant>
      <vt:variant>
        <vt:i4>5</vt:i4>
      </vt:variant>
      <vt:variant>
        <vt:lpwstr/>
      </vt:variant>
      <vt:variant>
        <vt:lpwstr>_Toc370898513</vt:lpwstr>
      </vt:variant>
      <vt:variant>
        <vt:i4>1114175</vt:i4>
      </vt:variant>
      <vt:variant>
        <vt:i4>500</vt:i4>
      </vt:variant>
      <vt:variant>
        <vt:i4>0</vt:i4>
      </vt:variant>
      <vt:variant>
        <vt:i4>5</vt:i4>
      </vt:variant>
      <vt:variant>
        <vt:lpwstr/>
      </vt:variant>
      <vt:variant>
        <vt:lpwstr>_Toc370898512</vt:lpwstr>
      </vt:variant>
      <vt:variant>
        <vt:i4>1114175</vt:i4>
      </vt:variant>
      <vt:variant>
        <vt:i4>494</vt:i4>
      </vt:variant>
      <vt:variant>
        <vt:i4>0</vt:i4>
      </vt:variant>
      <vt:variant>
        <vt:i4>5</vt:i4>
      </vt:variant>
      <vt:variant>
        <vt:lpwstr/>
      </vt:variant>
      <vt:variant>
        <vt:lpwstr>_Toc370898511</vt:lpwstr>
      </vt:variant>
      <vt:variant>
        <vt:i4>1114175</vt:i4>
      </vt:variant>
      <vt:variant>
        <vt:i4>488</vt:i4>
      </vt:variant>
      <vt:variant>
        <vt:i4>0</vt:i4>
      </vt:variant>
      <vt:variant>
        <vt:i4>5</vt:i4>
      </vt:variant>
      <vt:variant>
        <vt:lpwstr/>
      </vt:variant>
      <vt:variant>
        <vt:lpwstr>_Toc370898510</vt:lpwstr>
      </vt:variant>
      <vt:variant>
        <vt:i4>1048639</vt:i4>
      </vt:variant>
      <vt:variant>
        <vt:i4>482</vt:i4>
      </vt:variant>
      <vt:variant>
        <vt:i4>0</vt:i4>
      </vt:variant>
      <vt:variant>
        <vt:i4>5</vt:i4>
      </vt:variant>
      <vt:variant>
        <vt:lpwstr/>
      </vt:variant>
      <vt:variant>
        <vt:lpwstr>_Toc370898509</vt:lpwstr>
      </vt:variant>
      <vt:variant>
        <vt:i4>1048639</vt:i4>
      </vt:variant>
      <vt:variant>
        <vt:i4>476</vt:i4>
      </vt:variant>
      <vt:variant>
        <vt:i4>0</vt:i4>
      </vt:variant>
      <vt:variant>
        <vt:i4>5</vt:i4>
      </vt:variant>
      <vt:variant>
        <vt:lpwstr/>
      </vt:variant>
      <vt:variant>
        <vt:lpwstr>_Toc370898508</vt:lpwstr>
      </vt:variant>
      <vt:variant>
        <vt:i4>1048639</vt:i4>
      </vt:variant>
      <vt:variant>
        <vt:i4>470</vt:i4>
      </vt:variant>
      <vt:variant>
        <vt:i4>0</vt:i4>
      </vt:variant>
      <vt:variant>
        <vt:i4>5</vt:i4>
      </vt:variant>
      <vt:variant>
        <vt:lpwstr/>
      </vt:variant>
      <vt:variant>
        <vt:lpwstr>_Toc370898507</vt:lpwstr>
      </vt:variant>
      <vt:variant>
        <vt:i4>1048639</vt:i4>
      </vt:variant>
      <vt:variant>
        <vt:i4>464</vt:i4>
      </vt:variant>
      <vt:variant>
        <vt:i4>0</vt:i4>
      </vt:variant>
      <vt:variant>
        <vt:i4>5</vt:i4>
      </vt:variant>
      <vt:variant>
        <vt:lpwstr/>
      </vt:variant>
      <vt:variant>
        <vt:lpwstr>_Toc370898506</vt:lpwstr>
      </vt:variant>
      <vt:variant>
        <vt:i4>1048639</vt:i4>
      </vt:variant>
      <vt:variant>
        <vt:i4>458</vt:i4>
      </vt:variant>
      <vt:variant>
        <vt:i4>0</vt:i4>
      </vt:variant>
      <vt:variant>
        <vt:i4>5</vt:i4>
      </vt:variant>
      <vt:variant>
        <vt:lpwstr/>
      </vt:variant>
      <vt:variant>
        <vt:lpwstr>_Toc370898505</vt:lpwstr>
      </vt:variant>
      <vt:variant>
        <vt:i4>1048639</vt:i4>
      </vt:variant>
      <vt:variant>
        <vt:i4>452</vt:i4>
      </vt:variant>
      <vt:variant>
        <vt:i4>0</vt:i4>
      </vt:variant>
      <vt:variant>
        <vt:i4>5</vt:i4>
      </vt:variant>
      <vt:variant>
        <vt:lpwstr/>
      </vt:variant>
      <vt:variant>
        <vt:lpwstr>_Toc370898504</vt:lpwstr>
      </vt:variant>
      <vt:variant>
        <vt:i4>1048639</vt:i4>
      </vt:variant>
      <vt:variant>
        <vt:i4>446</vt:i4>
      </vt:variant>
      <vt:variant>
        <vt:i4>0</vt:i4>
      </vt:variant>
      <vt:variant>
        <vt:i4>5</vt:i4>
      </vt:variant>
      <vt:variant>
        <vt:lpwstr/>
      </vt:variant>
      <vt:variant>
        <vt:lpwstr>_Toc370898503</vt:lpwstr>
      </vt:variant>
      <vt:variant>
        <vt:i4>1048639</vt:i4>
      </vt:variant>
      <vt:variant>
        <vt:i4>440</vt:i4>
      </vt:variant>
      <vt:variant>
        <vt:i4>0</vt:i4>
      </vt:variant>
      <vt:variant>
        <vt:i4>5</vt:i4>
      </vt:variant>
      <vt:variant>
        <vt:lpwstr/>
      </vt:variant>
      <vt:variant>
        <vt:lpwstr>_Toc370898502</vt:lpwstr>
      </vt:variant>
      <vt:variant>
        <vt:i4>1048639</vt:i4>
      </vt:variant>
      <vt:variant>
        <vt:i4>434</vt:i4>
      </vt:variant>
      <vt:variant>
        <vt:i4>0</vt:i4>
      </vt:variant>
      <vt:variant>
        <vt:i4>5</vt:i4>
      </vt:variant>
      <vt:variant>
        <vt:lpwstr/>
      </vt:variant>
      <vt:variant>
        <vt:lpwstr>_Toc370898501</vt:lpwstr>
      </vt:variant>
      <vt:variant>
        <vt:i4>1048639</vt:i4>
      </vt:variant>
      <vt:variant>
        <vt:i4>428</vt:i4>
      </vt:variant>
      <vt:variant>
        <vt:i4>0</vt:i4>
      </vt:variant>
      <vt:variant>
        <vt:i4>5</vt:i4>
      </vt:variant>
      <vt:variant>
        <vt:lpwstr/>
      </vt:variant>
      <vt:variant>
        <vt:lpwstr>_Toc370898500</vt:lpwstr>
      </vt:variant>
      <vt:variant>
        <vt:i4>1638462</vt:i4>
      </vt:variant>
      <vt:variant>
        <vt:i4>422</vt:i4>
      </vt:variant>
      <vt:variant>
        <vt:i4>0</vt:i4>
      </vt:variant>
      <vt:variant>
        <vt:i4>5</vt:i4>
      </vt:variant>
      <vt:variant>
        <vt:lpwstr/>
      </vt:variant>
      <vt:variant>
        <vt:lpwstr>_Toc370898499</vt:lpwstr>
      </vt:variant>
      <vt:variant>
        <vt:i4>1638462</vt:i4>
      </vt:variant>
      <vt:variant>
        <vt:i4>416</vt:i4>
      </vt:variant>
      <vt:variant>
        <vt:i4>0</vt:i4>
      </vt:variant>
      <vt:variant>
        <vt:i4>5</vt:i4>
      </vt:variant>
      <vt:variant>
        <vt:lpwstr/>
      </vt:variant>
      <vt:variant>
        <vt:lpwstr>_Toc370898498</vt:lpwstr>
      </vt:variant>
      <vt:variant>
        <vt:i4>1638462</vt:i4>
      </vt:variant>
      <vt:variant>
        <vt:i4>410</vt:i4>
      </vt:variant>
      <vt:variant>
        <vt:i4>0</vt:i4>
      </vt:variant>
      <vt:variant>
        <vt:i4>5</vt:i4>
      </vt:variant>
      <vt:variant>
        <vt:lpwstr/>
      </vt:variant>
      <vt:variant>
        <vt:lpwstr>_Toc370898497</vt:lpwstr>
      </vt:variant>
      <vt:variant>
        <vt:i4>1638462</vt:i4>
      </vt:variant>
      <vt:variant>
        <vt:i4>404</vt:i4>
      </vt:variant>
      <vt:variant>
        <vt:i4>0</vt:i4>
      </vt:variant>
      <vt:variant>
        <vt:i4>5</vt:i4>
      </vt:variant>
      <vt:variant>
        <vt:lpwstr/>
      </vt:variant>
      <vt:variant>
        <vt:lpwstr>_Toc370898496</vt:lpwstr>
      </vt:variant>
      <vt:variant>
        <vt:i4>1638462</vt:i4>
      </vt:variant>
      <vt:variant>
        <vt:i4>398</vt:i4>
      </vt:variant>
      <vt:variant>
        <vt:i4>0</vt:i4>
      </vt:variant>
      <vt:variant>
        <vt:i4>5</vt:i4>
      </vt:variant>
      <vt:variant>
        <vt:lpwstr/>
      </vt:variant>
      <vt:variant>
        <vt:lpwstr>_Toc370898495</vt:lpwstr>
      </vt:variant>
      <vt:variant>
        <vt:i4>1638462</vt:i4>
      </vt:variant>
      <vt:variant>
        <vt:i4>392</vt:i4>
      </vt:variant>
      <vt:variant>
        <vt:i4>0</vt:i4>
      </vt:variant>
      <vt:variant>
        <vt:i4>5</vt:i4>
      </vt:variant>
      <vt:variant>
        <vt:lpwstr/>
      </vt:variant>
      <vt:variant>
        <vt:lpwstr>_Toc370898494</vt:lpwstr>
      </vt:variant>
      <vt:variant>
        <vt:i4>1638462</vt:i4>
      </vt:variant>
      <vt:variant>
        <vt:i4>386</vt:i4>
      </vt:variant>
      <vt:variant>
        <vt:i4>0</vt:i4>
      </vt:variant>
      <vt:variant>
        <vt:i4>5</vt:i4>
      </vt:variant>
      <vt:variant>
        <vt:lpwstr/>
      </vt:variant>
      <vt:variant>
        <vt:lpwstr>_Toc370898493</vt:lpwstr>
      </vt:variant>
      <vt:variant>
        <vt:i4>1638462</vt:i4>
      </vt:variant>
      <vt:variant>
        <vt:i4>380</vt:i4>
      </vt:variant>
      <vt:variant>
        <vt:i4>0</vt:i4>
      </vt:variant>
      <vt:variant>
        <vt:i4>5</vt:i4>
      </vt:variant>
      <vt:variant>
        <vt:lpwstr/>
      </vt:variant>
      <vt:variant>
        <vt:lpwstr>_Toc370898492</vt:lpwstr>
      </vt:variant>
      <vt:variant>
        <vt:i4>1638462</vt:i4>
      </vt:variant>
      <vt:variant>
        <vt:i4>374</vt:i4>
      </vt:variant>
      <vt:variant>
        <vt:i4>0</vt:i4>
      </vt:variant>
      <vt:variant>
        <vt:i4>5</vt:i4>
      </vt:variant>
      <vt:variant>
        <vt:lpwstr/>
      </vt:variant>
      <vt:variant>
        <vt:lpwstr>_Toc370898491</vt:lpwstr>
      </vt:variant>
      <vt:variant>
        <vt:i4>1638462</vt:i4>
      </vt:variant>
      <vt:variant>
        <vt:i4>368</vt:i4>
      </vt:variant>
      <vt:variant>
        <vt:i4>0</vt:i4>
      </vt:variant>
      <vt:variant>
        <vt:i4>5</vt:i4>
      </vt:variant>
      <vt:variant>
        <vt:lpwstr/>
      </vt:variant>
      <vt:variant>
        <vt:lpwstr>_Toc370898490</vt:lpwstr>
      </vt:variant>
      <vt:variant>
        <vt:i4>1572926</vt:i4>
      </vt:variant>
      <vt:variant>
        <vt:i4>362</vt:i4>
      </vt:variant>
      <vt:variant>
        <vt:i4>0</vt:i4>
      </vt:variant>
      <vt:variant>
        <vt:i4>5</vt:i4>
      </vt:variant>
      <vt:variant>
        <vt:lpwstr/>
      </vt:variant>
      <vt:variant>
        <vt:lpwstr>_Toc370898489</vt:lpwstr>
      </vt:variant>
      <vt:variant>
        <vt:i4>1572926</vt:i4>
      </vt:variant>
      <vt:variant>
        <vt:i4>356</vt:i4>
      </vt:variant>
      <vt:variant>
        <vt:i4>0</vt:i4>
      </vt:variant>
      <vt:variant>
        <vt:i4>5</vt:i4>
      </vt:variant>
      <vt:variant>
        <vt:lpwstr/>
      </vt:variant>
      <vt:variant>
        <vt:lpwstr>_Toc370898488</vt:lpwstr>
      </vt:variant>
      <vt:variant>
        <vt:i4>1572926</vt:i4>
      </vt:variant>
      <vt:variant>
        <vt:i4>350</vt:i4>
      </vt:variant>
      <vt:variant>
        <vt:i4>0</vt:i4>
      </vt:variant>
      <vt:variant>
        <vt:i4>5</vt:i4>
      </vt:variant>
      <vt:variant>
        <vt:lpwstr/>
      </vt:variant>
      <vt:variant>
        <vt:lpwstr>_Toc370898487</vt:lpwstr>
      </vt:variant>
      <vt:variant>
        <vt:i4>1572926</vt:i4>
      </vt:variant>
      <vt:variant>
        <vt:i4>344</vt:i4>
      </vt:variant>
      <vt:variant>
        <vt:i4>0</vt:i4>
      </vt:variant>
      <vt:variant>
        <vt:i4>5</vt:i4>
      </vt:variant>
      <vt:variant>
        <vt:lpwstr/>
      </vt:variant>
      <vt:variant>
        <vt:lpwstr>_Toc370898486</vt:lpwstr>
      </vt:variant>
      <vt:variant>
        <vt:i4>1572926</vt:i4>
      </vt:variant>
      <vt:variant>
        <vt:i4>338</vt:i4>
      </vt:variant>
      <vt:variant>
        <vt:i4>0</vt:i4>
      </vt:variant>
      <vt:variant>
        <vt:i4>5</vt:i4>
      </vt:variant>
      <vt:variant>
        <vt:lpwstr/>
      </vt:variant>
      <vt:variant>
        <vt:lpwstr>_Toc370898485</vt:lpwstr>
      </vt:variant>
      <vt:variant>
        <vt:i4>1572926</vt:i4>
      </vt:variant>
      <vt:variant>
        <vt:i4>332</vt:i4>
      </vt:variant>
      <vt:variant>
        <vt:i4>0</vt:i4>
      </vt:variant>
      <vt:variant>
        <vt:i4>5</vt:i4>
      </vt:variant>
      <vt:variant>
        <vt:lpwstr/>
      </vt:variant>
      <vt:variant>
        <vt:lpwstr>_Toc370898484</vt:lpwstr>
      </vt:variant>
      <vt:variant>
        <vt:i4>1572926</vt:i4>
      </vt:variant>
      <vt:variant>
        <vt:i4>326</vt:i4>
      </vt:variant>
      <vt:variant>
        <vt:i4>0</vt:i4>
      </vt:variant>
      <vt:variant>
        <vt:i4>5</vt:i4>
      </vt:variant>
      <vt:variant>
        <vt:lpwstr/>
      </vt:variant>
      <vt:variant>
        <vt:lpwstr>_Toc370898483</vt:lpwstr>
      </vt:variant>
      <vt:variant>
        <vt:i4>1572926</vt:i4>
      </vt:variant>
      <vt:variant>
        <vt:i4>320</vt:i4>
      </vt:variant>
      <vt:variant>
        <vt:i4>0</vt:i4>
      </vt:variant>
      <vt:variant>
        <vt:i4>5</vt:i4>
      </vt:variant>
      <vt:variant>
        <vt:lpwstr/>
      </vt:variant>
      <vt:variant>
        <vt:lpwstr>_Toc370898482</vt:lpwstr>
      </vt:variant>
      <vt:variant>
        <vt:i4>1572926</vt:i4>
      </vt:variant>
      <vt:variant>
        <vt:i4>314</vt:i4>
      </vt:variant>
      <vt:variant>
        <vt:i4>0</vt:i4>
      </vt:variant>
      <vt:variant>
        <vt:i4>5</vt:i4>
      </vt:variant>
      <vt:variant>
        <vt:lpwstr/>
      </vt:variant>
      <vt:variant>
        <vt:lpwstr>_Toc370898481</vt:lpwstr>
      </vt:variant>
      <vt:variant>
        <vt:i4>1572926</vt:i4>
      </vt:variant>
      <vt:variant>
        <vt:i4>308</vt:i4>
      </vt:variant>
      <vt:variant>
        <vt:i4>0</vt:i4>
      </vt:variant>
      <vt:variant>
        <vt:i4>5</vt:i4>
      </vt:variant>
      <vt:variant>
        <vt:lpwstr/>
      </vt:variant>
      <vt:variant>
        <vt:lpwstr>_Toc370898480</vt:lpwstr>
      </vt:variant>
      <vt:variant>
        <vt:i4>1507390</vt:i4>
      </vt:variant>
      <vt:variant>
        <vt:i4>302</vt:i4>
      </vt:variant>
      <vt:variant>
        <vt:i4>0</vt:i4>
      </vt:variant>
      <vt:variant>
        <vt:i4>5</vt:i4>
      </vt:variant>
      <vt:variant>
        <vt:lpwstr/>
      </vt:variant>
      <vt:variant>
        <vt:lpwstr>_Toc370898479</vt:lpwstr>
      </vt:variant>
      <vt:variant>
        <vt:i4>1507390</vt:i4>
      </vt:variant>
      <vt:variant>
        <vt:i4>296</vt:i4>
      </vt:variant>
      <vt:variant>
        <vt:i4>0</vt:i4>
      </vt:variant>
      <vt:variant>
        <vt:i4>5</vt:i4>
      </vt:variant>
      <vt:variant>
        <vt:lpwstr/>
      </vt:variant>
      <vt:variant>
        <vt:lpwstr>_Toc370898478</vt:lpwstr>
      </vt:variant>
      <vt:variant>
        <vt:i4>1507390</vt:i4>
      </vt:variant>
      <vt:variant>
        <vt:i4>290</vt:i4>
      </vt:variant>
      <vt:variant>
        <vt:i4>0</vt:i4>
      </vt:variant>
      <vt:variant>
        <vt:i4>5</vt:i4>
      </vt:variant>
      <vt:variant>
        <vt:lpwstr/>
      </vt:variant>
      <vt:variant>
        <vt:lpwstr>_Toc370898477</vt:lpwstr>
      </vt:variant>
      <vt:variant>
        <vt:i4>1507390</vt:i4>
      </vt:variant>
      <vt:variant>
        <vt:i4>284</vt:i4>
      </vt:variant>
      <vt:variant>
        <vt:i4>0</vt:i4>
      </vt:variant>
      <vt:variant>
        <vt:i4>5</vt:i4>
      </vt:variant>
      <vt:variant>
        <vt:lpwstr/>
      </vt:variant>
      <vt:variant>
        <vt:lpwstr>_Toc370898476</vt:lpwstr>
      </vt:variant>
      <vt:variant>
        <vt:i4>1507390</vt:i4>
      </vt:variant>
      <vt:variant>
        <vt:i4>278</vt:i4>
      </vt:variant>
      <vt:variant>
        <vt:i4>0</vt:i4>
      </vt:variant>
      <vt:variant>
        <vt:i4>5</vt:i4>
      </vt:variant>
      <vt:variant>
        <vt:lpwstr/>
      </vt:variant>
      <vt:variant>
        <vt:lpwstr>_Toc370898475</vt:lpwstr>
      </vt:variant>
      <vt:variant>
        <vt:i4>1507390</vt:i4>
      </vt:variant>
      <vt:variant>
        <vt:i4>272</vt:i4>
      </vt:variant>
      <vt:variant>
        <vt:i4>0</vt:i4>
      </vt:variant>
      <vt:variant>
        <vt:i4>5</vt:i4>
      </vt:variant>
      <vt:variant>
        <vt:lpwstr/>
      </vt:variant>
      <vt:variant>
        <vt:lpwstr>_Toc370898474</vt:lpwstr>
      </vt:variant>
      <vt:variant>
        <vt:i4>1507390</vt:i4>
      </vt:variant>
      <vt:variant>
        <vt:i4>266</vt:i4>
      </vt:variant>
      <vt:variant>
        <vt:i4>0</vt:i4>
      </vt:variant>
      <vt:variant>
        <vt:i4>5</vt:i4>
      </vt:variant>
      <vt:variant>
        <vt:lpwstr/>
      </vt:variant>
      <vt:variant>
        <vt:lpwstr>_Toc370898473</vt:lpwstr>
      </vt:variant>
      <vt:variant>
        <vt:i4>1507390</vt:i4>
      </vt:variant>
      <vt:variant>
        <vt:i4>260</vt:i4>
      </vt:variant>
      <vt:variant>
        <vt:i4>0</vt:i4>
      </vt:variant>
      <vt:variant>
        <vt:i4>5</vt:i4>
      </vt:variant>
      <vt:variant>
        <vt:lpwstr/>
      </vt:variant>
      <vt:variant>
        <vt:lpwstr>_Toc370898472</vt:lpwstr>
      </vt:variant>
      <vt:variant>
        <vt:i4>1507390</vt:i4>
      </vt:variant>
      <vt:variant>
        <vt:i4>254</vt:i4>
      </vt:variant>
      <vt:variant>
        <vt:i4>0</vt:i4>
      </vt:variant>
      <vt:variant>
        <vt:i4>5</vt:i4>
      </vt:variant>
      <vt:variant>
        <vt:lpwstr/>
      </vt:variant>
      <vt:variant>
        <vt:lpwstr>_Toc370898471</vt:lpwstr>
      </vt:variant>
      <vt:variant>
        <vt:i4>1507390</vt:i4>
      </vt:variant>
      <vt:variant>
        <vt:i4>248</vt:i4>
      </vt:variant>
      <vt:variant>
        <vt:i4>0</vt:i4>
      </vt:variant>
      <vt:variant>
        <vt:i4>5</vt:i4>
      </vt:variant>
      <vt:variant>
        <vt:lpwstr/>
      </vt:variant>
      <vt:variant>
        <vt:lpwstr>_Toc370898470</vt:lpwstr>
      </vt:variant>
      <vt:variant>
        <vt:i4>1441854</vt:i4>
      </vt:variant>
      <vt:variant>
        <vt:i4>242</vt:i4>
      </vt:variant>
      <vt:variant>
        <vt:i4>0</vt:i4>
      </vt:variant>
      <vt:variant>
        <vt:i4>5</vt:i4>
      </vt:variant>
      <vt:variant>
        <vt:lpwstr/>
      </vt:variant>
      <vt:variant>
        <vt:lpwstr>_Toc370898469</vt:lpwstr>
      </vt:variant>
      <vt:variant>
        <vt:i4>1441854</vt:i4>
      </vt:variant>
      <vt:variant>
        <vt:i4>236</vt:i4>
      </vt:variant>
      <vt:variant>
        <vt:i4>0</vt:i4>
      </vt:variant>
      <vt:variant>
        <vt:i4>5</vt:i4>
      </vt:variant>
      <vt:variant>
        <vt:lpwstr/>
      </vt:variant>
      <vt:variant>
        <vt:lpwstr>_Toc370898468</vt:lpwstr>
      </vt:variant>
      <vt:variant>
        <vt:i4>1441854</vt:i4>
      </vt:variant>
      <vt:variant>
        <vt:i4>230</vt:i4>
      </vt:variant>
      <vt:variant>
        <vt:i4>0</vt:i4>
      </vt:variant>
      <vt:variant>
        <vt:i4>5</vt:i4>
      </vt:variant>
      <vt:variant>
        <vt:lpwstr/>
      </vt:variant>
      <vt:variant>
        <vt:lpwstr>_Toc370898467</vt:lpwstr>
      </vt:variant>
      <vt:variant>
        <vt:i4>1441854</vt:i4>
      </vt:variant>
      <vt:variant>
        <vt:i4>224</vt:i4>
      </vt:variant>
      <vt:variant>
        <vt:i4>0</vt:i4>
      </vt:variant>
      <vt:variant>
        <vt:i4>5</vt:i4>
      </vt:variant>
      <vt:variant>
        <vt:lpwstr/>
      </vt:variant>
      <vt:variant>
        <vt:lpwstr>_Toc370898466</vt:lpwstr>
      </vt:variant>
      <vt:variant>
        <vt:i4>1441854</vt:i4>
      </vt:variant>
      <vt:variant>
        <vt:i4>218</vt:i4>
      </vt:variant>
      <vt:variant>
        <vt:i4>0</vt:i4>
      </vt:variant>
      <vt:variant>
        <vt:i4>5</vt:i4>
      </vt:variant>
      <vt:variant>
        <vt:lpwstr/>
      </vt:variant>
      <vt:variant>
        <vt:lpwstr>_Toc370898465</vt:lpwstr>
      </vt:variant>
      <vt:variant>
        <vt:i4>1441854</vt:i4>
      </vt:variant>
      <vt:variant>
        <vt:i4>212</vt:i4>
      </vt:variant>
      <vt:variant>
        <vt:i4>0</vt:i4>
      </vt:variant>
      <vt:variant>
        <vt:i4>5</vt:i4>
      </vt:variant>
      <vt:variant>
        <vt:lpwstr/>
      </vt:variant>
      <vt:variant>
        <vt:lpwstr>_Toc370898464</vt:lpwstr>
      </vt:variant>
      <vt:variant>
        <vt:i4>1441854</vt:i4>
      </vt:variant>
      <vt:variant>
        <vt:i4>206</vt:i4>
      </vt:variant>
      <vt:variant>
        <vt:i4>0</vt:i4>
      </vt:variant>
      <vt:variant>
        <vt:i4>5</vt:i4>
      </vt:variant>
      <vt:variant>
        <vt:lpwstr/>
      </vt:variant>
      <vt:variant>
        <vt:lpwstr>_Toc370898463</vt:lpwstr>
      </vt:variant>
      <vt:variant>
        <vt:i4>1441854</vt:i4>
      </vt:variant>
      <vt:variant>
        <vt:i4>200</vt:i4>
      </vt:variant>
      <vt:variant>
        <vt:i4>0</vt:i4>
      </vt:variant>
      <vt:variant>
        <vt:i4>5</vt:i4>
      </vt:variant>
      <vt:variant>
        <vt:lpwstr/>
      </vt:variant>
      <vt:variant>
        <vt:lpwstr>_Toc370898462</vt:lpwstr>
      </vt:variant>
      <vt:variant>
        <vt:i4>1441854</vt:i4>
      </vt:variant>
      <vt:variant>
        <vt:i4>194</vt:i4>
      </vt:variant>
      <vt:variant>
        <vt:i4>0</vt:i4>
      </vt:variant>
      <vt:variant>
        <vt:i4>5</vt:i4>
      </vt:variant>
      <vt:variant>
        <vt:lpwstr/>
      </vt:variant>
      <vt:variant>
        <vt:lpwstr>_Toc370898461</vt:lpwstr>
      </vt:variant>
      <vt:variant>
        <vt:i4>1441854</vt:i4>
      </vt:variant>
      <vt:variant>
        <vt:i4>188</vt:i4>
      </vt:variant>
      <vt:variant>
        <vt:i4>0</vt:i4>
      </vt:variant>
      <vt:variant>
        <vt:i4>5</vt:i4>
      </vt:variant>
      <vt:variant>
        <vt:lpwstr/>
      </vt:variant>
      <vt:variant>
        <vt:lpwstr>_Toc370898460</vt:lpwstr>
      </vt:variant>
      <vt:variant>
        <vt:i4>1376318</vt:i4>
      </vt:variant>
      <vt:variant>
        <vt:i4>182</vt:i4>
      </vt:variant>
      <vt:variant>
        <vt:i4>0</vt:i4>
      </vt:variant>
      <vt:variant>
        <vt:i4>5</vt:i4>
      </vt:variant>
      <vt:variant>
        <vt:lpwstr/>
      </vt:variant>
      <vt:variant>
        <vt:lpwstr>_Toc370898459</vt:lpwstr>
      </vt:variant>
      <vt:variant>
        <vt:i4>1376318</vt:i4>
      </vt:variant>
      <vt:variant>
        <vt:i4>176</vt:i4>
      </vt:variant>
      <vt:variant>
        <vt:i4>0</vt:i4>
      </vt:variant>
      <vt:variant>
        <vt:i4>5</vt:i4>
      </vt:variant>
      <vt:variant>
        <vt:lpwstr/>
      </vt:variant>
      <vt:variant>
        <vt:lpwstr>_Toc370898458</vt:lpwstr>
      </vt:variant>
      <vt:variant>
        <vt:i4>1376318</vt:i4>
      </vt:variant>
      <vt:variant>
        <vt:i4>170</vt:i4>
      </vt:variant>
      <vt:variant>
        <vt:i4>0</vt:i4>
      </vt:variant>
      <vt:variant>
        <vt:i4>5</vt:i4>
      </vt:variant>
      <vt:variant>
        <vt:lpwstr/>
      </vt:variant>
      <vt:variant>
        <vt:lpwstr>_Toc370898457</vt:lpwstr>
      </vt:variant>
      <vt:variant>
        <vt:i4>1376318</vt:i4>
      </vt:variant>
      <vt:variant>
        <vt:i4>164</vt:i4>
      </vt:variant>
      <vt:variant>
        <vt:i4>0</vt:i4>
      </vt:variant>
      <vt:variant>
        <vt:i4>5</vt:i4>
      </vt:variant>
      <vt:variant>
        <vt:lpwstr/>
      </vt:variant>
      <vt:variant>
        <vt:lpwstr>_Toc370898456</vt:lpwstr>
      </vt:variant>
      <vt:variant>
        <vt:i4>1376318</vt:i4>
      </vt:variant>
      <vt:variant>
        <vt:i4>158</vt:i4>
      </vt:variant>
      <vt:variant>
        <vt:i4>0</vt:i4>
      </vt:variant>
      <vt:variant>
        <vt:i4>5</vt:i4>
      </vt:variant>
      <vt:variant>
        <vt:lpwstr/>
      </vt:variant>
      <vt:variant>
        <vt:lpwstr>_Toc370898455</vt:lpwstr>
      </vt:variant>
      <vt:variant>
        <vt:i4>1376318</vt:i4>
      </vt:variant>
      <vt:variant>
        <vt:i4>152</vt:i4>
      </vt:variant>
      <vt:variant>
        <vt:i4>0</vt:i4>
      </vt:variant>
      <vt:variant>
        <vt:i4>5</vt:i4>
      </vt:variant>
      <vt:variant>
        <vt:lpwstr/>
      </vt:variant>
      <vt:variant>
        <vt:lpwstr>_Toc370898454</vt:lpwstr>
      </vt:variant>
      <vt:variant>
        <vt:i4>1376318</vt:i4>
      </vt:variant>
      <vt:variant>
        <vt:i4>146</vt:i4>
      </vt:variant>
      <vt:variant>
        <vt:i4>0</vt:i4>
      </vt:variant>
      <vt:variant>
        <vt:i4>5</vt:i4>
      </vt:variant>
      <vt:variant>
        <vt:lpwstr/>
      </vt:variant>
      <vt:variant>
        <vt:lpwstr>_Toc370898453</vt:lpwstr>
      </vt:variant>
      <vt:variant>
        <vt:i4>1376318</vt:i4>
      </vt:variant>
      <vt:variant>
        <vt:i4>140</vt:i4>
      </vt:variant>
      <vt:variant>
        <vt:i4>0</vt:i4>
      </vt:variant>
      <vt:variant>
        <vt:i4>5</vt:i4>
      </vt:variant>
      <vt:variant>
        <vt:lpwstr/>
      </vt:variant>
      <vt:variant>
        <vt:lpwstr>_Toc370898452</vt:lpwstr>
      </vt:variant>
      <vt:variant>
        <vt:i4>1376318</vt:i4>
      </vt:variant>
      <vt:variant>
        <vt:i4>134</vt:i4>
      </vt:variant>
      <vt:variant>
        <vt:i4>0</vt:i4>
      </vt:variant>
      <vt:variant>
        <vt:i4>5</vt:i4>
      </vt:variant>
      <vt:variant>
        <vt:lpwstr/>
      </vt:variant>
      <vt:variant>
        <vt:lpwstr>_Toc370898451</vt:lpwstr>
      </vt:variant>
      <vt:variant>
        <vt:i4>1376318</vt:i4>
      </vt:variant>
      <vt:variant>
        <vt:i4>128</vt:i4>
      </vt:variant>
      <vt:variant>
        <vt:i4>0</vt:i4>
      </vt:variant>
      <vt:variant>
        <vt:i4>5</vt:i4>
      </vt:variant>
      <vt:variant>
        <vt:lpwstr/>
      </vt:variant>
      <vt:variant>
        <vt:lpwstr>_Toc370898450</vt:lpwstr>
      </vt:variant>
      <vt:variant>
        <vt:i4>1310782</vt:i4>
      </vt:variant>
      <vt:variant>
        <vt:i4>122</vt:i4>
      </vt:variant>
      <vt:variant>
        <vt:i4>0</vt:i4>
      </vt:variant>
      <vt:variant>
        <vt:i4>5</vt:i4>
      </vt:variant>
      <vt:variant>
        <vt:lpwstr/>
      </vt:variant>
      <vt:variant>
        <vt:lpwstr>_Toc370898449</vt:lpwstr>
      </vt:variant>
      <vt:variant>
        <vt:i4>1310782</vt:i4>
      </vt:variant>
      <vt:variant>
        <vt:i4>116</vt:i4>
      </vt:variant>
      <vt:variant>
        <vt:i4>0</vt:i4>
      </vt:variant>
      <vt:variant>
        <vt:i4>5</vt:i4>
      </vt:variant>
      <vt:variant>
        <vt:lpwstr/>
      </vt:variant>
      <vt:variant>
        <vt:lpwstr>_Toc370898448</vt:lpwstr>
      </vt:variant>
      <vt:variant>
        <vt:i4>1310782</vt:i4>
      </vt:variant>
      <vt:variant>
        <vt:i4>110</vt:i4>
      </vt:variant>
      <vt:variant>
        <vt:i4>0</vt:i4>
      </vt:variant>
      <vt:variant>
        <vt:i4>5</vt:i4>
      </vt:variant>
      <vt:variant>
        <vt:lpwstr/>
      </vt:variant>
      <vt:variant>
        <vt:lpwstr>_Toc370898447</vt:lpwstr>
      </vt:variant>
      <vt:variant>
        <vt:i4>1310782</vt:i4>
      </vt:variant>
      <vt:variant>
        <vt:i4>104</vt:i4>
      </vt:variant>
      <vt:variant>
        <vt:i4>0</vt:i4>
      </vt:variant>
      <vt:variant>
        <vt:i4>5</vt:i4>
      </vt:variant>
      <vt:variant>
        <vt:lpwstr/>
      </vt:variant>
      <vt:variant>
        <vt:lpwstr>_Toc370898446</vt:lpwstr>
      </vt:variant>
      <vt:variant>
        <vt:i4>1310782</vt:i4>
      </vt:variant>
      <vt:variant>
        <vt:i4>98</vt:i4>
      </vt:variant>
      <vt:variant>
        <vt:i4>0</vt:i4>
      </vt:variant>
      <vt:variant>
        <vt:i4>5</vt:i4>
      </vt:variant>
      <vt:variant>
        <vt:lpwstr/>
      </vt:variant>
      <vt:variant>
        <vt:lpwstr>_Toc370898445</vt:lpwstr>
      </vt:variant>
      <vt:variant>
        <vt:i4>1310782</vt:i4>
      </vt:variant>
      <vt:variant>
        <vt:i4>92</vt:i4>
      </vt:variant>
      <vt:variant>
        <vt:i4>0</vt:i4>
      </vt:variant>
      <vt:variant>
        <vt:i4>5</vt:i4>
      </vt:variant>
      <vt:variant>
        <vt:lpwstr/>
      </vt:variant>
      <vt:variant>
        <vt:lpwstr>_Toc370898444</vt:lpwstr>
      </vt:variant>
      <vt:variant>
        <vt:i4>1310782</vt:i4>
      </vt:variant>
      <vt:variant>
        <vt:i4>86</vt:i4>
      </vt:variant>
      <vt:variant>
        <vt:i4>0</vt:i4>
      </vt:variant>
      <vt:variant>
        <vt:i4>5</vt:i4>
      </vt:variant>
      <vt:variant>
        <vt:lpwstr/>
      </vt:variant>
      <vt:variant>
        <vt:lpwstr>_Toc370898443</vt:lpwstr>
      </vt:variant>
      <vt:variant>
        <vt:i4>1310782</vt:i4>
      </vt:variant>
      <vt:variant>
        <vt:i4>80</vt:i4>
      </vt:variant>
      <vt:variant>
        <vt:i4>0</vt:i4>
      </vt:variant>
      <vt:variant>
        <vt:i4>5</vt:i4>
      </vt:variant>
      <vt:variant>
        <vt:lpwstr/>
      </vt:variant>
      <vt:variant>
        <vt:lpwstr>_Toc370898442</vt:lpwstr>
      </vt:variant>
      <vt:variant>
        <vt:i4>1310782</vt:i4>
      </vt:variant>
      <vt:variant>
        <vt:i4>74</vt:i4>
      </vt:variant>
      <vt:variant>
        <vt:i4>0</vt:i4>
      </vt:variant>
      <vt:variant>
        <vt:i4>5</vt:i4>
      </vt:variant>
      <vt:variant>
        <vt:lpwstr/>
      </vt:variant>
      <vt:variant>
        <vt:lpwstr>_Toc370898441</vt:lpwstr>
      </vt:variant>
      <vt:variant>
        <vt:i4>1310782</vt:i4>
      </vt:variant>
      <vt:variant>
        <vt:i4>68</vt:i4>
      </vt:variant>
      <vt:variant>
        <vt:i4>0</vt:i4>
      </vt:variant>
      <vt:variant>
        <vt:i4>5</vt:i4>
      </vt:variant>
      <vt:variant>
        <vt:lpwstr/>
      </vt:variant>
      <vt:variant>
        <vt:lpwstr>_Toc370898440</vt:lpwstr>
      </vt:variant>
      <vt:variant>
        <vt:i4>1245246</vt:i4>
      </vt:variant>
      <vt:variant>
        <vt:i4>62</vt:i4>
      </vt:variant>
      <vt:variant>
        <vt:i4>0</vt:i4>
      </vt:variant>
      <vt:variant>
        <vt:i4>5</vt:i4>
      </vt:variant>
      <vt:variant>
        <vt:lpwstr/>
      </vt:variant>
      <vt:variant>
        <vt:lpwstr>_Toc370898439</vt:lpwstr>
      </vt:variant>
      <vt:variant>
        <vt:i4>1245246</vt:i4>
      </vt:variant>
      <vt:variant>
        <vt:i4>56</vt:i4>
      </vt:variant>
      <vt:variant>
        <vt:i4>0</vt:i4>
      </vt:variant>
      <vt:variant>
        <vt:i4>5</vt:i4>
      </vt:variant>
      <vt:variant>
        <vt:lpwstr/>
      </vt:variant>
      <vt:variant>
        <vt:lpwstr>_Toc370898438</vt:lpwstr>
      </vt:variant>
      <vt:variant>
        <vt:i4>1245246</vt:i4>
      </vt:variant>
      <vt:variant>
        <vt:i4>50</vt:i4>
      </vt:variant>
      <vt:variant>
        <vt:i4>0</vt:i4>
      </vt:variant>
      <vt:variant>
        <vt:i4>5</vt:i4>
      </vt:variant>
      <vt:variant>
        <vt:lpwstr/>
      </vt:variant>
      <vt:variant>
        <vt:lpwstr>_Toc370898437</vt:lpwstr>
      </vt:variant>
      <vt:variant>
        <vt:i4>1245246</vt:i4>
      </vt:variant>
      <vt:variant>
        <vt:i4>44</vt:i4>
      </vt:variant>
      <vt:variant>
        <vt:i4>0</vt:i4>
      </vt:variant>
      <vt:variant>
        <vt:i4>5</vt:i4>
      </vt:variant>
      <vt:variant>
        <vt:lpwstr/>
      </vt:variant>
      <vt:variant>
        <vt:lpwstr>_Toc370898436</vt:lpwstr>
      </vt:variant>
      <vt:variant>
        <vt:i4>1245246</vt:i4>
      </vt:variant>
      <vt:variant>
        <vt:i4>38</vt:i4>
      </vt:variant>
      <vt:variant>
        <vt:i4>0</vt:i4>
      </vt:variant>
      <vt:variant>
        <vt:i4>5</vt:i4>
      </vt:variant>
      <vt:variant>
        <vt:lpwstr/>
      </vt:variant>
      <vt:variant>
        <vt:lpwstr>_Toc370898435</vt:lpwstr>
      </vt:variant>
      <vt:variant>
        <vt:i4>1245246</vt:i4>
      </vt:variant>
      <vt:variant>
        <vt:i4>32</vt:i4>
      </vt:variant>
      <vt:variant>
        <vt:i4>0</vt:i4>
      </vt:variant>
      <vt:variant>
        <vt:i4>5</vt:i4>
      </vt:variant>
      <vt:variant>
        <vt:lpwstr/>
      </vt:variant>
      <vt:variant>
        <vt:lpwstr>_Toc370898434</vt:lpwstr>
      </vt:variant>
      <vt:variant>
        <vt:i4>1245246</vt:i4>
      </vt:variant>
      <vt:variant>
        <vt:i4>26</vt:i4>
      </vt:variant>
      <vt:variant>
        <vt:i4>0</vt:i4>
      </vt:variant>
      <vt:variant>
        <vt:i4>5</vt:i4>
      </vt:variant>
      <vt:variant>
        <vt:lpwstr/>
      </vt:variant>
      <vt:variant>
        <vt:lpwstr>_Toc370898433</vt:lpwstr>
      </vt:variant>
      <vt:variant>
        <vt:i4>1245246</vt:i4>
      </vt:variant>
      <vt:variant>
        <vt:i4>20</vt:i4>
      </vt:variant>
      <vt:variant>
        <vt:i4>0</vt:i4>
      </vt:variant>
      <vt:variant>
        <vt:i4>5</vt:i4>
      </vt:variant>
      <vt:variant>
        <vt:lpwstr/>
      </vt:variant>
      <vt:variant>
        <vt:lpwstr>_Toc370898432</vt:lpwstr>
      </vt:variant>
      <vt:variant>
        <vt:i4>1245246</vt:i4>
      </vt:variant>
      <vt:variant>
        <vt:i4>14</vt:i4>
      </vt:variant>
      <vt:variant>
        <vt:i4>0</vt:i4>
      </vt:variant>
      <vt:variant>
        <vt:i4>5</vt:i4>
      </vt:variant>
      <vt:variant>
        <vt:lpwstr/>
      </vt:variant>
      <vt:variant>
        <vt:lpwstr>_Toc370898431</vt:lpwstr>
      </vt:variant>
      <vt:variant>
        <vt:i4>1245246</vt:i4>
      </vt:variant>
      <vt:variant>
        <vt:i4>8</vt:i4>
      </vt:variant>
      <vt:variant>
        <vt:i4>0</vt:i4>
      </vt:variant>
      <vt:variant>
        <vt:i4>5</vt:i4>
      </vt:variant>
      <vt:variant>
        <vt:lpwstr/>
      </vt:variant>
      <vt:variant>
        <vt:lpwstr>_Toc370898430</vt:lpwstr>
      </vt:variant>
      <vt:variant>
        <vt:i4>1179710</vt:i4>
      </vt:variant>
      <vt:variant>
        <vt:i4>2</vt:i4>
      </vt:variant>
      <vt:variant>
        <vt:i4>0</vt:i4>
      </vt:variant>
      <vt:variant>
        <vt:i4>5</vt:i4>
      </vt:variant>
      <vt:variant>
        <vt:lpwstr/>
      </vt:variant>
      <vt:variant>
        <vt:lpwstr>_Toc370898429</vt:lpwstr>
      </vt:variant>
      <vt:variant>
        <vt:i4>4259925</vt:i4>
      </vt:variant>
      <vt:variant>
        <vt:i4>12</vt:i4>
      </vt:variant>
      <vt:variant>
        <vt:i4>0</vt:i4>
      </vt:variant>
      <vt:variant>
        <vt:i4>5</vt:i4>
      </vt:variant>
      <vt:variant>
        <vt:lpwstr>http://biblovirtual.minambiente.gov.co:3000/</vt:lpwstr>
      </vt:variant>
      <vt:variant>
        <vt:lpwstr/>
      </vt:variant>
      <vt:variant>
        <vt:i4>4259925</vt:i4>
      </vt:variant>
      <vt:variant>
        <vt:i4>9</vt:i4>
      </vt:variant>
      <vt:variant>
        <vt:i4>0</vt:i4>
      </vt:variant>
      <vt:variant>
        <vt:i4>5</vt:i4>
      </vt:variant>
      <vt:variant>
        <vt:lpwstr>http://biblovirtual.minambiente.gov.co:3000/</vt:lpwstr>
      </vt:variant>
      <vt:variant>
        <vt:lpwstr/>
      </vt:variant>
      <vt:variant>
        <vt:i4>4259925</vt:i4>
      </vt:variant>
      <vt:variant>
        <vt:i4>6</vt:i4>
      </vt:variant>
      <vt:variant>
        <vt:i4>0</vt:i4>
      </vt:variant>
      <vt:variant>
        <vt:i4>5</vt:i4>
      </vt:variant>
      <vt:variant>
        <vt:lpwstr>http://biblovirtual.minambiente.gov.co:3000/</vt:lpwstr>
      </vt:variant>
      <vt:variant>
        <vt:lpwstr/>
      </vt:variant>
      <vt:variant>
        <vt:i4>4259925</vt:i4>
      </vt:variant>
      <vt:variant>
        <vt:i4>3</vt:i4>
      </vt:variant>
      <vt:variant>
        <vt:i4>0</vt:i4>
      </vt:variant>
      <vt:variant>
        <vt:i4>5</vt:i4>
      </vt:variant>
      <vt:variant>
        <vt:lpwstr>http://biblovirtual.minambiente.gov.co:3000/</vt:lpwstr>
      </vt:variant>
      <vt:variant>
        <vt:lpwstr/>
      </vt:variant>
      <vt:variant>
        <vt:i4>4980747</vt:i4>
      </vt:variant>
      <vt:variant>
        <vt:i4>0</vt:i4>
      </vt:variant>
      <vt:variant>
        <vt:i4>0</vt:i4>
      </vt:variant>
      <vt:variant>
        <vt:i4>5</vt:i4>
      </vt:variant>
      <vt:variant>
        <vt:lpwstr>http://www.dane.gov.co/files/inf_geo/4Ge_ConceptosBasicos.pdf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 DEL  MEDIO AMBIENTE</dc:title>
  <dc:creator>almacen</dc:creator>
  <cp:lastModifiedBy>Office</cp:lastModifiedBy>
  <cp:revision>2</cp:revision>
  <cp:lastPrinted>2018-09-10T23:41:00Z</cp:lastPrinted>
  <dcterms:created xsi:type="dcterms:W3CDTF">2025-12-23T17:01:00Z</dcterms:created>
  <dcterms:modified xsi:type="dcterms:W3CDTF">2025-12-23T17:01:00Z</dcterms:modified>
</cp:coreProperties>
</file>